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64C5332C" w14:textId="2CFCBBFD" w:rsidR="00F64499" w:rsidRPr="00167B50" w:rsidRDefault="00F64499" w:rsidP="00F64499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C445D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504895A4" w14:textId="18B1B925" w:rsidR="009C445D" w:rsidRDefault="009C445D" w:rsidP="00B40C9C">
      <w:pPr>
        <w:spacing w:before="240" w:after="240"/>
        <w:jc w:val="center"/>
        <w:rPr>
          <w:rFonts w:ascii="Arial" w:eastAsiaTheme="majorEastAsia" w:hAnsi="Arial" w:cs="Arial"/>
          <w:b/>
        </w:rPr>
      </w:pPr>
      <w:r>
        <w:rPr>
          <w:rFonts w:ascii="Arial" w:eastAsiaTheme="majorEastAsia" w:hAnsi="Arial" w:cs="Arial"/>
          <w:b/>
        </w:rPr>
        <w:t xml:space="preserve">Request for Search of </w:t>
      </w:r>
      <w:r w:rsidR="00B40C9C">
        <w:rPr>
          <w:rFonts w:ascii="Arial" w:eastAsiaTheme="majorEastAsia" w:hAnsi="Arial" w:cs="Arial"/>
          <w:b/>
        </w:rPr>
        <w:t xml:space="preserve">a </w:t>
      </w:r>
      <w:r>
        <w:rPr>
          <w:rFonts w:ascii="Arial" w:eastAsiaTheme="majorEastAsia" w:hAnsi="Arial" w:cs="Arial"/>
          <w:b/>
        </w:rPr>
        <w:t>Title</w:t>
      </w:r>
    </w:p>
    <w:p w14:paraId="6C49FF1C" w14:textId="58C865BA" w:rsidR="00B40C9C" w:rsidRPr="00ED2ECB" w:rsidRDefault="009C445D" w:rsidP="00B40C9C">
      <w:pPr>
        <w:spacing w:after="120"/>
        <w:rPr>
          <w:rFonts w:eastAsiaTheme="majorEastAsia" w:cs="Arial"/>
          <w:b/>
          <w:sz w:val="16"/>
          <w:szCs w:val="16"/>
        </w:rPr>
      </w:pPr>
      <w:r w:rsidRPr="00B40C9C">
        <w:rPr>
          <w:rFonts w:ascii="Arial" w:eastAsiaTheme="majorEastAsia" w:hAnsi="Arial" w:cs="Arial"/>
          <w:b/>
          <w:sz w:val="20"/>
          <w:szCs w:val="20"/>
        </w:rPr>
        <w:t xml:space="preserve">Pursuant to </w:t>
      </w:r>
      <w:r w:rsidR="00B40C9C" w:rsidRPr="00ED2ECB">
        <w:rPr>
          <w:rFonts w:eastAsiaTheme="majorEastAsia" w:cs="Arial"/>
          <w:b/>
          <w:sz w:val="16"/>
          <w:szCs w:val="16"/>
        </w:rPr>
        <w:t>(</w:t>
      </w:r>
      <w:r w:rsidR="00B40C9C">
        <w:rPr>
          <w:rFonts w:eastAsiaTheme="majorEastAsia" w:cs="Arial"/>
          <w:b/>
          <w:sz w:val="16"/>
          <w:szCs w:val="16"/>
        </w:rPr>
        <w:t xml:space="preserve">tick </w:t>
      </w:r>
      <w:r w:rsidR="00B40C9C" w:rsidRPr="00ED2ECB">
        <w:rPr>
          <w:rFonts w:eastAsiaTheme="majorEastAsia" w:cs="Arial"/>
          <w:b/>
          <w:sz w:val="16"/>
          <w:szCs w:val="16"/>
        </w:rPr>
        <w:t xml:space="preserve">the box next to the applicable Act under which the </w:t>
      </w:r>
      <w:r w:rsidR="00B40C9C">
        <w:rPr>
          <w:rFonts w:eastAsiaTheme="majorEastAsia" w:cs="Arial"/>
          <w:b/>
          <w:sz w:val="16"/>
          <w:szCs w:val="16"/>
        </w:rPr>
        <w:t>request is being made</w:t>
      </w:r>
      <w:r w:rsidR="00B40C9C" w:rsidRPr="00ED2ECB">
        <w:rPr>
          <w:rFonts w:eastAsiaTheme="majorEastAsia" w:cs="Arial"/>
          <w:b/>
          <w:sz w:val="16"/>
          <w:szCs w:val="16"/>
        </w:rPr>
        <w:t xml:space="preserve">): </w:t>
      </w:r>
    </w:p>
    <w:p w14:paraId="1E3D5585" w14:textId="5895BFF4" w:rsidR="009C445D" w:rsidRPr="00B40C9C" w:rsidRDefault="009C445D" w:rsidP="009C445D">
      <w:pPr>
        <w:pStyle w:val="ListParagraph"/>
        <w:numPr>
          <w:ilvl w:val="0"/>
          <w:numId w:val="36"/>
        </w:numPr>
        <w:spacing w:before="120"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B40C9C">
        <w:rPr>
          <w:rStyle w:val="Arial12"/>
          <w:rFonts w:eastAsiaTheme="majorEastAsia"/>
          <w:b/>
          <w:bCs/>
          <w:sz w:val="20"/>
          <w:szCs w:val="20"/>
        </w:rPr>
        <w:t>section 80</w:t>
      </w:r>
      <w:r w:rsidRPr="00B40C9C">
        <w:rPr>
          <w:rStyle w:val="Arial12"/>
          <w:rFonts w:eastAsiaTheme="majorEastAsia"/>
          <w:sz w:val="20"/>
          <w:szCs w:val="20"/>
        </w:rPr>
        <w:t xml:space="preserve"> </w:t>
      </w:r>
      <w:r w:rsidR="00B40C9C">
        <w:rPr>
          <w:rStyle w:val="Arial12"/>
          <w:rFonts w:eastAsiaTheme="majorEastAsia"/>
          <w:sz w:val="20"/>
          <w:szCs w:val="20"/>
        </w:rPr>
        <w:t>of the</w:t>
      </w:r>
      <w:r w:rsidRPr="00B40C9C">
        <w:rPr>
          <w:rStyle w:val="Arial12"/>
          <w:rFonts w:eastAsiaTheme="majorEastAsia"/>
          <w:sz w:val="20"/>
          <w:szCs w:val="20"/>
        </w:rPr>
        <w:t xml:space="preserve"> </w:t>
      </w:r>
      <w:r w:rsidRPr="00B40C9C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B40C9C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32068438" w14:textId="4DB4CB0F" w:rsidR="009C445D" w:rsidRPr="00B40C9C" w:rsidRDefault="009C445D" w:rsidP="009C445D">
      <w:pPr>
        <w:pStyle w:val="ListParagraph"/>
        <w:numPr>
          <w:ilvl w:val="0"/>
          <w:numId w:val="36"/>
        </w:numPr>
        <w:spacing w:before="120"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B40C9C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section 86 </w:t>
      </w:r>
      <w:r w:rsidR="00B40C9C">
        <w:rPr>
          <w:rStyle w:val="Legislation"/>
          <w:rFonts w:eastAsiaTheme="majorEastAsia"/>
          <w:i w:val="0"/>
          <w:iCs/>
          <w:sz w:val="20"/>
          <w:szCs w:val="20"/>
        </w:rPr>
        <w:t>of the</w:t>
      </w:r>
      <w:r w:rsidRPr="00B40C9C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B40C9C">
        <w:rPr>
          <w:rStyle w:val="Legislation"/>
          <w:rFonts w:eastAsiaTheme="majorEastAsia"/>
          <w:sz w:val="20"/>
          <w:szCs w:val="20"/>
        </w:rPr>
        <w:t>Petroleum and Greenhouse Gas Storage (Submerged Lands) Act 1982</w:t>
      </w:r>
      <w:r w:rsidRPr="00B40C9C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3F0B14F6" w14:textId="69EFEC9F" w:rsidR="009C445D" w:rsidRPr="00B40C9C" w:rsidRDefault="009C445D" w:rsidP="009C445D">
      <w:pPr>
        <w:pStyle w:val="ListParagraph"/>
        <w:numPr>
          <w:ilvl w:val="0"/>
          <w:numId w:val="36"/>
        </w:numPr>
        <w:spacing w:before="120"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B40C9C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section 52</w:t>
      </w:r>
      <w:r w:rsidRPr="00B40C9C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="00B40C9C">
        <w:rPr>
          <w:rStyle w:val="Legislation"/>
          <w:rFonts w:eastAsiaTheme="majorEastAsia"/>
          <w:i w:val="0"/>
          <w:iCs/>
          <w:sz w:val="20"/>
          <w:szCs w:val="20"/>
        </w:rPr>
        <w:t>of the</w:t>
      </w:r>
      <w:r w:rsidRPr="00B40C9C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Pr="00B40C9C">
        <w:rPr>
          <w:rStyle w:val="Legislation"/>
          <w:rFonts w:eastAsiaTheme="majorEastAsia"/>
          <w:sz w:val="20"/>
          <w:szCs w:val="20"/>
        </w:rPr>
        <w:t>Petroleum and Greenhouse Gas Pipelines Act 1969.</w:t>
      </w:r>
    </w:p>
    <w:p w14:paraId="272FF92F" w14:textId="77777777" w:rsidR="009C445D" w:rsidRDefault="009C445D" w:rsidP="00D6603F">
      <w:pPr>
        <w:spacing w:before="240" w:after="120"/>
        <w:rPr>
          <w:rStyle w:val="Legislation"/>
          <w:rFonts w:eastAsiaTheme="majorEastAsia"/>
          <w:b/>
          <w:bCs/>
          <w:i w:val="0"/>
          <w:sz w:val="20"/>
          <w:szCs w:val="20"/>
        </w:rPr>
      </w:pPr>
      <w:r w:rsidRPr="0047387B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>
        <w:rPr>
          <w:rStyle w:val="Legislation"/>
          <w:rFonts w:eastAsiaTheme="majorEastAsia"/>
          <w:b/>
          <w:bCs/>
          <w:i w:val="0"/>
          <w:sz w:val="20"/>
          <w:szCs w:val="20"/>
        </w:rPr>
        <w:t>:</w:t>
      </w:r>
    </w:p>
    <w:p w14:paraId="7677556A" w14:textId="77777777" w:rsidR="009C445D" w:rsidRPr="00B40C9C" w:rsidRDefault="009C445D" w:rsidP="009C445D">
      <w:pPr>
        <w:pStyle w:val="ListParagraph"/>
        <w:numPr>
          <w:ilvl w:val="0"/>
          <w:numId w:val="35"/>
        </w:numPr>
        <w:spacing w:after="120"/>
        <w:ind w:left="357" w:hanging="357"/>
        <w:contextualSpacing w:val="0"/>
        <w:rPr>
          <w:rStyle w:val="Legislation"/>
          <w:rFonts w:eastAsiaTheme="majorEastAsia"/>
          <w:b/>
          <w:bCs/>
          <w:i w:val="0"/>
          <w:iCs/>
          <w:sz w:val="20"/>
          <w:szCs w:val="20"/>
        </w:rPr>
      </w:pPr>
      <w:r w:rsidRPr="00B40C9C">
        <w:rPr>
          <w:rStyle w:val="Legislation"/>
          <w:rFonts w:eastAsiaTheme="majorEastAsia"/>
          <w:b/>
          <w:bCs/>
          <w:i w:val="0"/>
          <w:sz w:val="20"/>
          <w:szCs w:val="20"/>
        </w:rPr>
        <w:t>section 152A of the</w:t>
      </w:r>
      <w:r w:rsidRPr="00B40C9C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B40C9C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  <w:r w:rsidRPr="00B40C9C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; or</w:t>
      </w:r>
    </w:p>
    <w:p w14:paraId="5B14BF70" w14:textId="77777777" w:rsidR="009C445D" w:rsidRPr="00B40C9C" w:rsidRDefault="009C445D" w:rsidP="009C445D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B40C9C">
        <w:rPr>
          <w:rFonts w:eastAsiaTheme="majorEastAsia"/>
          <w:b/>
          <w:bCs/>
          <w:sz w:val="20"/>
          <w:szCs w:val="20"/>
        </w:rPr>
        <w:t xml:space="preserve">section 152J of the </w:t>
      </w:r>
      <w:r w:rsidRPr="00B40C9C">
        <w:rPr>
          <w:rFonts w:eastAsiaTheme="majorEastAsia"/>
          <w:b/>
          <w:bCs/>
          <w:i/>
          <w:iCs/>
          <w:sz w:val="20"/>
          <w:szCs w:val="20"/>
        </w:rPr>
        <w:t>Petroleum and Greenhouse Gas Storage (Submerged Lands) Act 1982</w:t>
      </w:r>
      <w:r w:rsidRPr="00B40C9C">
        <w:rPr>
          <w:rFonts w:eastAsiaTheme="majorEastAsia"/>
          <w:b/>
          <w:bCs/>
          <w:sz w:val="20"/>
          <w:szCs w:val="20"/>
        </w:rPr>
        <w:t>; or</w:t>
      </w:r>
    </w:p>
    <w:p w14:paraId="4601164F" w14:textId="77777777" w:rsidR="009C445D" w:rsidRPr="00B40C9C" w:rsidRDefault="009C445D" w:rsidP="009C445D">
      <w:pPr>
        <w:pStyle w:val="ListParagraph"/>
        <w:numPr>
          <w:ilvl w:val="0"/>
          <w:numId w:val="35"/>
        </w:numPr>
        <w:spacing w:before="120" w:after="120"/>
        <w:ind w:left="357" w:hanging="357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B40C9C">
        <w:rPr>
          <w:rFonts w:eastAsiaTheme="majorEastAsia"/>
          <w:b/>
          <w:bCs/>
          <w:sz w:val="20"/>
          <w:szCs w:val="20"/>
        </w:rPr>
        <w:t xml:space="preserve">section 66F of the </w:t>
      </w:r>
      <w:r w:rsidRPr="00B40C9C">
        <w:rPr>
          <w:rFonts w:eastAsiaTheme="majorEastAsia"/>
          <w:b/>
          <w:bCs/>
          <w:i/>
          <w:iCs/>
          <w:sz w:val="20"/>
          <w:szCs w:val="20"/>
        </w:rPr>
        <w:t>Petroleum and Greenhouse Gas Pipelines Act 1969</w:t>
      </w:r>
    </w:p>
    <w:p w14:paraId="473FF453" w14:textId="6B3A79EA" w:rsidR="00B40C9C" w:rsidRPr="00B40C9C" w:rsidRDefault="00B40C9C" w:rsidP="00B40C9C">
      <w:pPr>
        <w:spacing w:before="120" w:after="120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as the case requires.</w:t>
      </w:r>
    </w:p>
    <w:p w14:paraId="183D550B" w14:textId="29C5BA88" w:rsidR="00F75B88" w:rsidRPr="009C445D" w:rsidRDefault="00F75B88" w:rsidP="00D6603F">
      <w:pPr>
        <w:spacing w:before="240" w:after="120"/>
        <w:rPr>
          <w:rFonts w:ascii="Arial" w:eastAsiaTheme="majorEastAsia" w:hAnsi="Arial" w:cs="Arial"/>
          <w:b/>
          <w:sz w:val="20"/>
          <w:szCs w:val="20"/>
        </w:rPr>
      </w:pPr>
      <w:r w:rsidRPr="009C445D">
        <w:rPr>
          <w:rFonts w:ascii="Arial" w:eastAsiaTheme="majorEastAsia" w:hAnsi="Arial" w:cs="Arial"/>
          <w:b/>
          <w:sz w:val="20"/>
          <w:szCs w:val="20"/>
        </w:rPr>
        <w:t xml:space="preserve">Prior to submitting your application, please </w:t>
      </w:r>
      <w:r w:rsidR="00B40C9C">
        <w:rPr>
          <w:rFonts w:ascii="Arial" w:eastAsiaTheme="majorEastAsia" w:hAnsi="Arial" w:cs="Arial"/>
          <w:b/>
          <w:sz w:val="20"/>
          <w:szCs w:val="20"/>
        </w:rPr>
        <w:t>be aware of</w:t>
      </w:r>
      <w:r w:rsidRPr="009C445D">
        <w:rPr>
          <w:rFonts w:ascii="Arial" w:eastAsiaTheme="majorEastAsia" w:hAnsi="Arial" w:cs="Arial"/>
          <w:b/>
          <w:sz w:val="20"/>
          <w:szCs w:val="20"/>
        </w:rPr>
        <w:t xml:space="preserve"> the following – </w:t>
      </w:r>
    </w:p>
    <w:p w14:paraId="4E28D324" w14:textId="0E643EAD" w:rsidR="00B06229" w:rsidRPr="009C445D" w:rsidRDefault="005F0DC8" w:rsidP="009C445D">
      <w:pPr>
        <w:pStyle w:val="ListParagraph"/>
        <w:numPr>
          <w:ilvl w:val="0"/>
          <w:numId w:val="29"/>
        </w:numPr>
        <w:spacing w:before="120" w:after="120"/>
        <w:ind w:left="357" w:hanging="357"/>
        <w:contextualSpacing w:val="0"/>
        <w:rPr>
          <w:rFonts w:ascii="Arial" w:eastAsiaTheme="majorEastAsia" w:hAnsi="Arial" w:cs="Arial"/>
          <w:bCs/>
          <w:sz w:val="20"/>
          <w:szCs w:val="20"/>
        </w:rPr>
      </w:pPr>
      <w:r w:rsidRPr="009C445D">
        <w:rPr>
          <w:rFonts w:ascii="Arial" w:eastAsiaTheme="majorEastAsia" w:hAnsi="Arial" w:cs="Arial"/>
          <w:bCs/>
          <w:sz w:val="20"/>
          <w:szCs w:val="20"/>
        </w:rPr>
        <w:t>search requests for all Commonwealth Titles must be made directly to the National Offshore Petroleum Titles Administrator (NOPTA)</w:t>
      </w:r>
      <w:r w:rsidR="00F75B88" w:rsidRPr="009C445D">
        <w:rPr>
          <w:rFonts w:ascii="Arial" w:eastAsiaTheme="majorEastAsia" w:hAnsi="Arial" w:cs="Arial"/>
          <w:bCs/>
          <w:sz w:val="20"/>
          <w:szCs w:val="20"/>
        </w:rPr>
        <w:t>;</w:t>
      </w:r>
    </w:p>
    <w:p w14:paraId="1DCD9DDA" w14:textId="21503795" w:rsidR="00F75B88" w:rsidRPr="009C445D" w:rsidRDefault="00F75B88" w:rsidP="009C445D">
      <w:pPr>
        <w:pStyle w:val="ListParagraph"/>
        <w:numPr>
          <w:ilvl w:val="0"/>
          <w:numId w:val="29"/>
        </w:numPr>
        <w:spacing w:before="120" w:after="120"/>
        <w:contextualSpacing w:val="0"/>
        <w:rPr>
          <w:rFonts w:ascii="Arial" w:eastAsiaTheme="majorEastAsia" w:hAnsi="Arial" w:cs="Arial"/>
          <w:bCs/>
          <w:sz w:val="20"/>
          <w:szCs w:val="20"/>
        </w:rPr>
      </w:pPr>
      <w:r w:rsidRPr="009C445D">
        <w:rPr>
          <w:rFonts w:ascii="Arial" w:eastAsiaTheme="majorEastAsia" w:hAnsi="Arial" w:cs="Arial"/>
          <w:bCs/>
          <w:sz w:val="20"/>
          <w:szCs w:val="20"/>
        </w:rPr>
        <w:t>the applicant will be advised of the total search fee due; and</w:t>
      </w:r>
    </w:p>
    <w:p w14:paraId="4A2EEBCF" w14:textId="1B02726E" w:rsidR="00F75B88" w:rsidRPr="009C445D" w:rsidRDefault="00F75B88" w:rsidP="009C445D">
      <w:pPr>
        <w:pStyle w:val="ListParagraph"/>
        <w:numPr>
          <w:ilvl w:val="0"/>
          <w:numId w:val="29"/>
        </w:numPr>
        <w:spacing w:before="120" w:after="120"/>
        <w:ind w:left="357" w:hanging="357"/>
        <w:contextualSpacing w:val="0"/>
        <w:rPr>
          <w:rStyle w:val="Arial12Bold"/>
          <w:rFonts w:ascii="Arial" w:eastAsiaTheme="majorEastAsia" w:hAnsi="Arial" w:cs="Arial"/>
          <w:bCs/>
          <w:sz w:val="20"/>
          <w:szCs w:val="20"/>
        </w:rPr>
      </w:pPr>
      <w:r w:rsidRPr="009C445D">
        <w:rPr>
          <w:rFonts w:ascii="Arial" w:eastAsiaTheme="majorEastAsia" w:hAnsi="Arial" w:cs="Arial"/>
          <w:bCs/>
          <w:sz w:val="20"/>
          <w:szCs w:val="20"/>
        </w:rPr>
        <w:t>a search certificate and receipt will be issued.</w:t>
      </w:r>
    </w:p>
    <w:p w14:paraId="24516385" w14:textId="4827C355" w:rsidR="00B06229" w:rsidRPr="00993D2D" w:rsidRDefault="005F0DC8" w:rsidP="00F75B88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Applicant(s)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4101"/>
        <w:gridCol w:w="2977"/>
        <w:gridCol w:w="1276"/>
        <w:gridCol w:w="1207"/>
      </w:tblGrid>
      <w:tr w:rsidR="00993D2D" w:rsidRPr="00421505" w14:paraId="6296B0D1" w14:textId="77777777" w:rsidTr="00D92547">
        <w:trPr>
          <w:cantSplit/>
          <w:trHeight w:val="392"/>
        </w:trPr>
        <w:tc>
          <w:tcPr>
            <w:tcW w:w="9561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357EF556" w14:textId="0E408FE4" w:rsidR="00993D2D" w:rsidRPr="009C445D" w:rsidRDefault="005F0DC8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Applicant(s)</w:t>
            </w:r>
            <w:r w:rsidR="00993D2D"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Name</w:t>
            </w:r>
            <w:r w:rsidR="009C445D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93D2D" w:rsidRPr="00421505" w14:paraId="048115B8" w14:textId="77777777" w:rsidTr="00445756">
        <w:trPr>
          <w:cantSplit/>
          <w:trHeight w:val="392"/>
        </w:trPr>
        <w:tc>
          <w:tcPr>
            <w:tcW w:w="9561" w:type="dxa"/>
            <w:gridSpan w:val="4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40C9C">
        <w:trPr>
          <w:cantSplit/>
          <w:trHeight w:val="392"/>
        </w:trPr>
        <w:tc>
          <w:tcPr>
            <w:tcW w:w="4101" w:type="dxa"/>
            <w:tcBorders>
              <w:bottom w:val="nil"/>
            </w:tcBorders>
            <w:shd w:val="clear" w:color="auto" w:fill="E3BFBB"/>
            <w:vAlign w:val="center"/>
          </w:tcPr>
          <w:p w14:paraId="72908D0F" w14:textId="186E280D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  <w:r w:rsidR="009C445D" w:rsidRPr="009C445D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(if more than one applicant)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60E22630" w:rsidR="009C445D" w:rsidRPr="00C73704" w:rsidRDefault="009C445D" w:rsidP="009C445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Position </w:t>
            </w:r>
            <w:r w:rsidRPr="009C445D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(if a company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applicant)</w:t>
            </w:r>
          </w:p>
        </w:tc>
        <w:tc>
          <w:tcPr>
            <w:tcW w:w="2483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0D93BF2E" w14:textId="4559B9DE" w:rsidR="00993D2D" w:rsidRPr="00C73704" w:rsidRDefault="009C445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40C9C">
        <w:trPr>
          <w:cantSplit/>
          <w:trHeight w:val="363"/>
        </w:trPr>
        <w:tc>
          <w:tcPr>
            <w:tcW w:w="4101" w:type="dxa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9F97880" w14:textId="6A2718EB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D92547">
        <w:trPr>
          <w:cantSplit/>
          <w:trHeight w:val="392"/>
        </w:trPr>
        <w:tc>
          <w:tcPr>
            <w:tcW w:w="9561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445756">
        <w:trPr>
          <w:cantSplit/>
          <w:trHeight w:val="392"/>
        </w:trPr>
        <w:tc>
          <w:tcPr>
            <w:tcW w:w="9561" w:type="dxa"/>
            <w:gridSpan w:val="4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5277A" w:rsidRPr="00421505" w14:paraId="0EFFBFB4" w14:textId="77777777" w:rsidTr="00D92547">
        <w:trPr>
          <w:cantSplit/>
          <w:trHeight w:val="392"/>
        </w:trPr>
        <w:tc>
          <w:tcPr>
            <w:tcW w:w="9561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487D6E5D" w14:textId="355A117C" w:rsidR="0055277A" w:rsidRPr="00C73704" w:rsidRDefault="0055277A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</w:tr>
      <w:tr w:rsidR="0055277A" w:rsidRPr="00421505" w14:paraId="630D49ED" w14:textId="77777777" w:rsidTr="00445756">
        <w:trPr>
          <w:cantSplit/>
          <w:trHeight w:val="484"/>
        </w:trPr>
        <w:tc>
          <w:tcPr>
            <w:tcW w:w="9561" w:type="dxa"/>
            <w:gridSpan w:val="4"/>
            <w:tcBorders>
              <w:top w:val="nil"/>
            </w:tcBorders>
            <w:vAlign w:val="center"/>
          </w:tcPr>
          <w:p w14:paraId="73C18B63" w14:textId="51620F21" w:rsidR="0055277A" w:rsidRPr="00421505" w:rsidRDefault="0055277A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5277A" w:rsidRPr="00421505" w14:paraId="0FB5DCA0" w14:textId="77777777" w:rsidTr="00D92547">
        <w:trPr>
          <w:cantSplit/>
          <w:trHeight w:val="392"/>
        </w:trPr>
        <w:tc>
          <w:tcPr>
            <w:tcW w:w="7078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4B58E9F7" w:rsidR="0055277A" w:rsidRPr="00C73704" w:rsidRDefault="0055277A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1276" w:type="dxa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42F0537" w14:textId="03CDF46D" w:rsidR="0055277A" w:rsidRPr="00C73704" w:rsidRDefault="0055277A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55277A" w:rsidRPr="00C73704" w:rsidRDefault="0055277A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55277A" w:rsidRPr="00421505" w14:paraId="59377D23" w14:textId="77777777" w:rsidTr="00445756">
        <w:trPr>
          <w:cantSplit/>
          <w:trHeight w:val="392"/>
        </w:trPr>
        <w:tc>
          <w:tcPr>
            <w:tcW w:w="7078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55277A" w:rsidRPr="001B6C47" w:rsidRDefault="0055277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1B1D3E3E" w14:textId="1029A473" w:rsidR="0055277A" w:rsidRPr="001B6C47" w:rsidRDefault="0055277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55277A" w:rsidRPr="001B6C47" w:rsidRDefault="0055277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3903230E" w14:textId="60B7A69F" w:rsidR="00F75B88" w:rsidRPr="00F75B88" w:rsidRDefault="00F75B88" w:rsidP="00F75B88">
      <w:pPr>
        <w:rPr>
          <w:rFonts w:asciiTheme="majorHAnsi" w:hAnsiTheme="majorHAnsi" w:cstheme="majorHAnsi"/>
          <w:b/>
          <w:sz w:val="16"/>
          <w:szCs w:val="16"/>
        </w:rPr>
      </w:pPr>
    </w:p>
    <w:p w14:paraId="49FDC7F1" w14:textId="77777777" w:rsidR="009C445D" w:rsidRDefault="009C445D">
      <w:r>
        <w:br w:type="page"/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191"/>
        <w:gridCol w:w="3191"/>
        <w:gridCol w:w="3192"/>
      </w:tblGrid>
      <w:tr w:rsidR="00D92547" w:rsidRPr="00421505" w14:paraId="5CC53701" w14:textId="77777777" w:rsidTr="00D92547">
        <w:trPr>
          <w:cantSplit/>
          <w:trHeight w:val="437"/>
        </w:trPr>
        <w:tc>
          <w:tcPr>
            <w:tcW w:w="95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E2D1B" w14:textId="008002F3" w:rsidR="00D92547" w:rsidRPr="00D92547" w:rsidRDefault="00D92547" w:rsidP="009C445D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D92547">
              <w:rPr>
                <w:rFonts w:asciiTheme="majorHAnsi" w:hAnsiTheme="majorHAnsi" w:cstheme="majorHAnsi"/>
                <w:b/>
              </w:rPr>
              <w:lastRenderedPageBreak/>
              <w:t xml:space="preserve">Titles or documents to be searched </w:t>
            </w:r>
            <w:r w:rsidRPr="00D92547">
              <w:rPr>
                <w:rFonts w:asciiTheme="majorHAnsi" w:hAnsiTheme="majorHAnsi" w:cstheme="majorHAnsi"/>
                <w:b/>
                <w:sz w:val="16"/>
                <w:szCs w:val="16"/>
              </w:rPr>
              <w:t>(see explanation on pages 3 and 4)</w:t>
            </w:r>
          </w:p>
        </w:tc>
      </w:tr>
      <w:tr w:rsidR="00B933E5" w:rsidRPr="00421505" w14:paraId="4D3B1B2E" w14:textId="77777777" w:rsidTr="00D92547">
        <w:trPr>
          <w:cantSplit/>
          <w:trHeight w:val="437"/>
        </w:trPr>
        <w:tc>
          <w:tcPr>
            <w:tcW w:w="3191" w:type="dxa"/>
            <w:tcBorders>
              <w:bottom w:val="nil"/>
            </w:tcBorders>
            <w:shd w:val="clear" w:color="auto" w:fill="E3BFBB"/>
            <w:vAlign w:val="center"/>
          </w:tcPr>
          <w:p w14:paraId="7FC8353D" w14:textId="57F06F8E" w:rsidR="00B933E5" w:rsidRPr="002D701D" w:rsidRDefault="0055277A" w:rsidP="005527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Title(s)</w:t>
            </w:r>
          </w:p>
        </w:tc>
        <w:tc>
          <w:tcPr>
            <w:tcW w:w="3191" w:type="dxa"/>
            <w:tcBorders>
              <w:bottom w:val="nil"/>
            </w:tcBorders>
            <w:shd w:val="clear" w:color="auto" w:fill="E3BFBB"/>
            <w:vAlign w:val="center"/>
          </w:tcPr>
          <w:p w14:paraId="707D1F9A" w14:textId="3DF48117" w:rsidR="00B933E5" w:rsidRPr="002D701D" w:rsidRDefault="0055277A" w:rsidP="005527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Dealing(s) Numbers</w:t>
            </w:r>
          </w:p>
        </w:tc>
        <w:tc>
          <w:tcPr>
            <w:tcW w:w="3192" w:type="dxa"/>
            <w:tcBorders>
              <w:bottom w:val="nil"/>
            </w:tcBorders>
            <w:shd w:val="clear" w:color="auto" w:fill="E3BFBB"/>
            <w:vAlign w:val="center"/>
          </w:tcPr>
          <w:p w14:paraId="480A4663" w14:textId="68091569" w:rsidR="00B933E5" w:rsidRPr="002D701D" w:rsidRDefault="0055277A" w:rsidP="005527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Transfer(s) Numbers</w:t>
            </w:r>
          </w:p>
        </w:tc>
      </w:tr>
      <w:tr w:rsidR="0055277A" w:rsidRPr="00421505" w14:paraId="1DC879EE" w14:textId="77777777" w:rsidTr="0055277A">
        <w:trPr>
          <w:cantSplit/>
          <w:trHeight w:val="437"/>
        </w:trPr>
        <w:tc>
          <w:tcPr>
            <w:tcW w:w="3191" w:type="dxa"/>
            <w:tcBorders>
              <w:top w:val="nil"/>
            </w:tcBorders>
            <w:vAlign w:val="center"/>
          </w:tcPr>
          <w:p w14:paraId="55BD552B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nil"/>
            </w:tcBorders>
            <w:vAlign w:val="center"/>
          </w:tcPr>
          <w:p w14:paraId="5B792ACF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</w:tcBorders>
            <w:vAlign w:val="center"/>
          </w:tcPr>
          <w:p w14:paraId="526C3F62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77A" w:rsidRPr="00421505" w14:paraId="676A6EAE" w14:textId="77777777" w:rsidTr="0055277A">
        <w:trPr>
          <w:cantSplit/>
          <w:trHeight w:val="437"/>
        </w:trPr>
        <w:tc>
          <w:tcPr>
            <w:tcW w:w="3191" w:type="dxa"/>
            <w:vAlign w:val="center"/>
          </w:tcPr>
          <w:p w14:paraId="4B82F30B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vAlign w:val="center"/>
          </w:tcPr>
          <w:p w14:paraId="79B2D093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5BF8809A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77A" w:rsidRPr="00421505" w14:paraId="2BA3F1E0" w14:textId="77777777" w:rsidTr="0055277A">
        <w:trPr>
          <w:cantSplit/>
          <w:trHeight w:val="437"/>
        </w:trPr>
        <w:tc>
          <w:tcPr>
            <w:tcW w:w="3191" w:type="dxa"/>
            <w:vAlign w:val="center"/>
          </w:tcPr>
          <w:p w14:paraId="1C4DBC60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vAlign w:val="center"/>
          </w:tcPr>
          <w:p w14:paraId="6D4060DA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59D06AF4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77A" w:rsidRPr="00421505" w14:paraId="0FA7C203" w14:textId="77777777" w:rsidTr="0055277A">
        <w:trPr>
          <w:cantSplit/>
          <w:trHeight w:val="437"/>
        </w:trPr>
        <w:tc>
          <w:tcPr>
            <w:tcW w:w="3191" w:type="dxa"/>
            <w:vAlign w:val="center"/>
          </w:tcPr>
          <w:p w14:paraId="333D7051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vAlign w:val="center"/>
          </w:tcPr>
          <w:p w14:paraId="570A9DAE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4D4FF646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77A" w:rsidRPr="00421505" w14:paraId="0C1D13C3" w14:textId="77777777" w:rsidTr="0055277A">
        <w:trPr>
          <w:cantSplit/>
          <w:trHeight w:val="437"/>
        </w:trPr>
        <w:tc>
          <w:tcPr>
            <w:tcW w:w="3191" w:type="dxa"/>
            <w:vAlign w:val="center"/>
          </w:tcPr>
          <w:p w14:paraId="31CA93C1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vAlign w:val="center"/>
          </w:tcPr>
          <w:p w14:paraId="43932276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7E9DF06A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77A" w:rsidRPr="00421505" w14:paraId="586FE6A7" w14:textId="77777777" w:rsidTr="0055277A">
        <w:trPr>
          <w:cantSplit/>
          <w:trHeight w:val="437"/>
        </w:trPr>
        <w:tc>
          <w:tcPr>
            <w:tcW w:w="3191" w:type="dxa"/>
            <w:vAlign w:val="center"/>
          </w:tcPr>
          <w:p w14:paraId="528BE00D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vAlign w:val="center"/>
          </w:tcPr>
          <w:p w14:paraId="5B1F461C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59D195E2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277A" w:rsidRPr="00421505" w14:paraId="4E692857" w14:textId="77777777" w:rsidTr="0055277A">
        <w:trPr>
          <w:cantSplit/>
          <w:trHeight w:val="437"/>
        </w:trPr>
        <w:tc>
          <w:tcPr>
            <w:tcW w:w="3191" w:type="dxa"/>
            <w:vAlign w:val="center"/>
          </w:tcPr>
          <w:p w14:paraId="2590C719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1" w:type="dxa"/>
            <w:vAlign w:val="center"/>
          </w:tcPr>
          <w:p w14:paraId="3E32C0DB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3C1D62EE" w14:textId="77777777" w:rsidR="0055277A" w:rsidRDefault="0055277A" w:rsidP="00127A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31D393B" w14:textId="7EF5DF79" w:rsidR="00B06229" w:rsidRPr="00B933E5" w:rsidRDefault="0055277A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proofErr w:type="gramStart"/>
      <w:r>
        <w:rPr>
          <w:rFonts w:asciiTheme="majorHAnsi" w:hAnsiTheme="majorHAnsi" w:cstheme="majorHAnsi"/>
          <w:b/>
        </w:rPr>
        <w:t>Particulars required</w:t>
      </w:r>
      <w:proofErr w:type="gramEnd"/>
      <w:r>
        <w:rPr>
          <w:rFonts w:asciiTheme="majorHAnsi" w:hAnsiTheme="majorHAnsi" w:cstheme="majorHAnsi"/>
          <w:b/>
        </w:rPr>
        <w:t xml:space="preserve"> </w:t>
      </w:r>
      <w:r w:rsidRPr="0055277A">
        <w:rPr>
          <w:rFonts w:asciiTheme="majorHAnsi" w:hAnsiTheme="majorHAnsi" w:cstheme="majorHAnsi"/>
          <w:b/>
          <w:sz w:val="16"/>
          <w:szCs w:val="16"/>
        </w:rPr>
        <w:t>(</w:t>
      </w:r>
      <w:r w:rsidR="00B40C9C">
        <w:rPr>
          <w:rFonts w:asciiTheme="majorHAnsi" w:hAnsiTheme="majorHAnsi" w:cstheme="majorHAnsi"/>
          <w:b/>
          <w:sz w:val="16"/>
          <w:szCs w:val="16"/>
        </w:rPr>
        <w:t>tick the box to confirm if you require this information</w:t>
      </w:r>
      <w:r w:rsidRPr="0055277A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26"/>
        <w:gridCol w:w="686"/>
      </w:tblGrid>
      <w:tr w:rsidR="00B40C9C" w:rsidRPr="00C6712E" w14:paraId="71337064" w14:textId="77777777" w:rsidTr="00B40C9C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33F13976" w14:textId="58A79AED" w:rsidR="00B40C9C" w:rsidRPr="00C73704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Visual search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391B8E6B" w14:textId="1B3EDA32" w:rsidR="00B40C9C" w:rsidRPr="00B40C9C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B40C9C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5751AB15" w14:textId="77777777" w:rsidTr="00CC64D7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5D6B9E25" w14:textId="1A832456" w:rsidR="00B40C9C" w:rsidRPr="0055277A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Extracts</w:t>
            </w:r>
          </w:p>
        </w:tc>
        <w:tc>
          <w:tcPr>
            <w:tcW w:w="686" w:type="dxa"/>
            <w:tcBorders>
              <w:left w:val="nil"/>
            </w:tcBorders>
          </w:tcPr>
          <w:p w14:paraId="51341D37" w14:textId="55DB75C1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14BB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620AB188" w14:textId="77777777" w:rsidTr="00CC64D7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731D383E" w14:textId="6D1F1239" w:rsidR="00B40C9C" w:rsidRPr="0055277A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Register and title instrument (all)</w:t>
            </w:r>
          </w:p>
        </w:tc>
        <w:tc>
          <w:tcPr>
            <w:tcW w:w="686" w:type="dxa"/>
            <w:tcBorders>
              <w:left w:val="nil"/>
            </w:tcBorders>
          </w:tcPr>
          <w:p w14:paraId="01061971" w14:textId="5F414B85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14BB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5D78077E" w14:textId="77777777" w:rsidTr="00CC64D7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4F499210" w14:textId="6EC89F8A" w:rsidR="00B40C9C" w:rsidRPr="0055277A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Register (part 1)</w:t>
            </w:r>
          </w:p>
        </w:tc>
        <w:tc>
          <w:tcPr>
            <w:tcW w:w="686" w:type="dxa"/>
            <w:tcBorders>
              <w:left w:val="nil"/>
            </w:tcBorders>
          </w:tcPr>
          <w:p w14:paraId="2D1D70AA" w14:textId="66FB286C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14BB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3AE2AE0F" w14:textId="77777777" w:rsidTr="00CC64D7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79522312" w14:textId="28288202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Title instrument (part 2)</w:t>
            </w:r>
          </w:p>
        </w:tc>
        <w:tc>
          <w:tcPr>
            <w:tcW w:w="686" w:type="dxa"/>
            <w:tcBorders>
              <w:left w:val="nil"/>
            </w:tcBorders>
          </w:tcPr>
          <w:p w14:paraId="43D76FA4" w14:textId="4C4AA1C8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14BB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4DE96FBF" w14:textId="48C9AA16" w:rsidR="00B933E5" w:rsidRPr="00445756" w:rsidRDefault="0055277A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Individu</w:t>
      </w:r>
      <w:r w:rsidR="00445756">
        <w:rPr>
          <w:rFonts w:asciiTheme="majorHAnsi" w:hAnsiTheme="majorHAnsi" w:cstheme="majorHAnsi"/>
          <w:b/>
        </w:rPr>
        <w:t xml:space="preserve">al page extracts </w:t>
      </w:r>
      <w:r w:rsidR="00445756" w:rsidRPr="00445756">
        <w:rPr>
          <w:rFonts w:asciiTheme="majorHAnsi" w:hAnsiTheme="majorHAnsi" w:cstheme="majorHAnsi"/>
          <w:b/>
          <w:sz w:val="16"/>
          <w:szCs w:val="16"/>
        </w:rPr>
        <w:t xml:space="preserve">(where register and title instrument above is </w:t>
      </w:r>
      <w:r w:rsidR="00445756" w:rsidRPr="00445756">
        <w:rPr>
          <w:rFonts w:asciiTheme="majorHAnsi" w:hAnsiTheme="majorHAnsi" w:cstheme="majorHAnsi"/>
          <w:b/>
          <w:sz w:val="16"/>
          <w:szCs w:val="16"/>
          <w:u w:val="single"/>
        </w:rPr>
        <w:t>not</w:t>
      </w:r>
      <w:r w:rsidR="00445756" w:rsidRPr="00445756">
        <w:rPr>
          <w:rFonts w:asciiTheme="majorHAnsi" w:hAnsiTheme="majorHAnsi" w:cstheme="majorHAnsi"/>
          <w:b/>
          <w:sz w:val="16"/>
          <w:szCs w:val="16"/>
        </w:rPr>
        <w:t xml:space="preserve"> required)</w:t>
      </w:r>
      <w:r w:rsidR="00445756">
        <w:rPr>
          <w:rFonts w:asciiTheme="majorHAnsi" w:hAnsiTheme="majorHAnsi" w:cstheme="majorHAnsi"/>
          <w:b/>
          <w:sz w:val="16"/>
          <w:szCs w:val="16"/>
        </w:rPr>
        <w:br/>
      </w:r>
      <w:r w:rsidR="00B40C9C" w:rsidRPr="0055277A">
        <w:rPr>
          <w:rFonts w:asciiTheme="majorHAnsi" w:hAnsiTheme="majorHAnsi" w:cstheme="majorHAnsi"/>
          <w:b/>
          <w:sz w:val="16"/>
          <w:szCs w:val="16"/>
        </w:rPr>
        <w:t>(</w:t>
      </w:r>
      <w:r w:rsidR="00B40C9C">
        <w:rPr>
          <w:rFonts w:asciiTheme="majorHAnsi" w:hAnsiTheme="majorHAnsi" w:cstheme="majorHAnsi"/>
          <w:b/>
          <w:sz w:val="16"/>
          <w:szCs w:val="16"/>
        </w:rPr>
        <w:t>tick the box to confirm if you require this information</w:t>
      </w:r>
      <w:r w:rsidR="00B40C9C" w:rsidRPr="0055277A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26"/>
        <w:gridCol w:w="686"/>
      </w:tblGrid>
      <w:tr w:rsidR="00B40C9C" w:rsidRPr="00C6712E" w14:paraId="563AA4A6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57131F11" w14:textId="31BB9CE1" w:rsidR="00B40C9C" w:rsidRPr="00C73704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Title details (page 1)</w:t>
            </w:r>
          </w:p>
        </w:tc>
        <w:tc>
          <w:tcPr>
            <w:tcW w:w="686" w:type="dxa"/>
            <w:tcBorders>
              <w:left w:val="nil"/>
            </w:tcBorders>
          </w:tcPr>
          <w:p w14:paraId="5902A9D8" w14:textId="520B64A2" w:rsidR="00B40C9C" w:rsidRPr="00C73704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5E6BF781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22CB64B3" w14:textId="3C3795FB" w:rsidR="00B40C9C" w:rsidRPr="0055277A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Titleholders (page 2/3)</w:t>
            </w:r>
          </w:p>
        </w:tc>
        <w:tc>
          <w:tcPr>
            <w:tcW w:w="686" w:type="dxa"/>
            <w:tcBorders>
              <w:left w:val="nil"/>
            </w:tcBorders>
          </w:tcPr>
          <w:p w14:paraId="6F8BBA03" w14:textId="1A207F09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433D11FA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6F02F7C9" w14:textId="05C5E64D" w:rsidR="00B40C9C" w:rsidRPr="0055277A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Annual fee (page 4)</w:t>
            </w:r>
          </w:p>
        </w:tc>
        <w:tc>
          <w:tcPr>
            <w:tcW w:w="686" w:type="dxa"/>
            <w:tcBorders>
              <w:left w:val="nil"/>
            </w:tcBorders>
          </w:tcPr>
          <w:p w14:paraId="02A9B2CD" w14:textId="6BB62A20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780C64F5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18E783CF" w14:textId="3A16474B" w:rsidR="00B40C9C" w:rsidRPr="0055277A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Securities (page 5)</w:t>
            </w:r>
          </w:p>
        </w:tc>
        <w:tc>
          <w:tcPr>
            <w:tcW w:w="686" w:type="dxa"/>
            <w:tcBorders>
              <w:left w:val="nil"/>
            </w:tcBorders>
          </w:tcPr>
          <w:p w14:paraId="2F735EE6" w14:textId="467AEDC2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5F1C7661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0E8A0F2E" w14:textId="0F4B6FEA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Endorsements (page 6/7)</w:t>
            </w:r>
          </w:p>
        </w:tc>
        <w:tc>
          <w:tcPr>
            <w:tcW w:w="686" w:type="dxa"/>
            <w:tcBorders>
              <w:left w:val="nil"/>
            </w:tcBorders>
          </w:tcPr>
          <w:p w14:paraId="649C66B1" w14:textId="7500071C" w:rsidR="00B40C9C" w:rsidRPr="005C720F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71F20033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0F18B7E2" w14:textId="6D8DEE57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Schedule of dealings, transfers etc (page 8/9)</w:t>
            </w:r>
          </w:p>
        </w:tc>
        <w:tc>
          <w:tcPr>
            <w:tcW w:w="686" w:type="dxa"/>
            <w:tcBorders>
              <w:left w:val="nil"/>
            </w:tcBorders>
          </w:tcPr>
          <w:p w14:paraId="072D5A68" w14:textId="1D1DC2FF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71B463CD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6BFE9C1C" w14:textId="78B2856D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Memorials of dealings, transfers etc (from page 10)</w:t>
            </w:r>
          </w:p>
        </w:tc>
        <w:tc>
          <w:tcPr>
            <w:tcW w:w="686" w:type="dxa"/>
            <w:tcBorders>
              <w:left w:val="nil"/>
            </w:tcBorders>
          </w:tcPr>
          <w:p w14:paraId="25456159" w14:textId="19CE7400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B40C9C" w:rsidRPr="00C6712E" w14:paraId="19CB6463" w14:textId="77777777" w:rsidTr="00761A4E">
        <w:trPr>
          <w:cantSplit/>
          <w:trHeight w:val="389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3065B2D3" w14:textId="18F365F6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Work program (from title instrument)</w:t>
            </w:r>
          </w:p>
        </w:tc>
        <w:tc>
          <w:tcPr>
            <w:tcW w:w="686" w:type="dxa"/>
            <w:tcBorders>
              <w:left w:val="nil"/>
            </w:tcBorders>
          </w:tcPr>
          <w:p w14:paraId="730173FB" w14:textId="2044E2CB" w:rsidR="00B40C9C" w:rsidRDefault="00B40C9C" w:rsidP="00B40C9C">
            <w:pPr>
              <w:tabs>
                <w:tab w:val="left" w:pos="747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D52CB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795582AB" w14:textId="6E2D0F7D" w:rsidR="00445756" w:rsidRDefault="00445756" w:rsidP="00445756">
      <w:pPr>
        <w:pStyle w:val="ListParagraph"/>
        <w:numPr>
          <w:ilvl w:val="0"/>
          <w:numId w:val="27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0E0100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>pplicant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445756" w:rsidRPr="00421505" w14:paraId="0B74631F" w14:textId="77777777" w:rsidTr="00D92547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6082D8E6" w14:textId="77777777" w:rsidR="00445756" w:rsidRPr="002D701D" w:rsidRDefault="00445756" w:rsidP="00DF5DB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16C7D649" w14:textId="77777777" w:rsidR="00445756" w:rsidRPr="002D701D" w:rsidRDefault="00445756" w:rsidP="00DF5DB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445756" w:rsidRPr="00421505" w14:paraId="66A8109F" w14:textId="77777777" w:rsidTr="00853D60">
        <w:trPr>
          <w:cantSplit/>
          <w:trHeight w:val="848"/>
        </w:trPr>
        <w:tc>
          <w:tcPr>
            <w:tcW w:w="7078" w:type="dxa"/>
            <w:vAlign w:val="center"/>
          </w:tcPr>
          <w:p w14:paraId="0B0B635F" w14:textId="77777777" w:rsidR="00445756" w:rsidRPr="002D701D" w:rsidRDefault="00445756" w:rsidP="00DF5D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EEFF573" w14:textId="77777777" w:rsidR="00445756" w:rsidRPr="002D701D" w:rsidRDefault="00445756" w:rsidP="00DF5D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32BD44" w14:textId="1E458187" w:rsidR="00853D60" w:rsidRDefault="00D92547" w:rsidP="009C445D">
      <w:pPr>
        <w:spacing w:before="120" w:after="12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lastRenderedPageBreak/>
        <w:br/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The</w:t>
      </w:r>
      <w:r w:rsidR="00853D60">
        <w:rPr>
          <w:rFonts w:asciiTheme="majorHAnsi" w:hAnsiTheme="majorHAnsi" w:cstheme="majorHAnsi"/>
          <w:bCs/>
          <w:sz w:val="20"/>
          <w:szCs w:val="20"/>
        </w:rPr>
        <w:t xml:space="preserve"> registers are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public regist</w:t>
      </w:r>
      <w:r w:rsidR="00853D60">
        <w:rPr>
          <w:rFonts w:asciiTheme="majorHAnsi" w:hAnsiTheme="majorHAnsi" w:cstheme="majorHAnsi"/>
          <w:bCs/>
          <w:sz w:val="20"/>
          <w:szCs w:val="20"/>
        </w:rPr>
        <w:t>ers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853D60">
        <w:rPr>
          <w:rFonts w:asciiTheme="majorHAnsi" w:hAnsiTheme="majorHAnsi" w:cstheme="majorHAnsi"/>
          <w:bCs/>
          <w:sz w:val="20"/>
          <w:szCs w:val="20"/>
        </w:rPr>
        <w:t>prescribed under the following legislation:</w:t>
      </w:r>
    </w:p>
    <w:p w14:paraId="3004CD3E" w14:textId="2FA1CB03" w:rsidR="00853D60" w:rsidRDefault="00853D60" w:rsidP="009C445D">
      <w:pPr>
        <w:pStyle w:val="ListParagraph"/>
        <w:numPr>
          <w:ilvl w:val="0"/>
          <w:numId w:val="34"/>
        </w:numPr>
        <w:spacing w:before="120" w:after="120"/>
        <w:ind w:left="357" w:hanging="357"/>
        <w:contextualSpacing w:val="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Petroleum, Geothermal Energy and Greenhouse Gas Storage Act 1967 </w:t>
      </w:r>
      <w:r w:rsidRPr="00853D60">
        <w:rPr>
          <w:rFonts w:asciiTheme="majorHAnsi" w:hAnsiTheme="majorHAnsi" w:cstheme="majorHAnsi"/>
          <w:bCs/>
          <w:sz w:val="20"/>
          <w:szCs w:val="20"/>
        </w:rPr>
        <w:t>(PGEGGSA)</w:t>
      </w:r>
      <w:r>
        <w:rPr>
          <w:rFonts w:asciiTheme="majorHAnsi" w:hAnsiTheme="majorHAnsi" w:cstheme="majorHAnsi"/>
          <w:bCs/>
          <w:sz w:val="20"/>
          <w:szCs w:val="20"/>
        </w:rPr>
        <w:t>;</w:t>
      </w:r>
    </w:p>
    <w:p w14:paraId="51E808F3" w14:textId="023483A3" w:rsidR="009C445D" w:rsidRDefault="009C445D" w:rsidP="009C445D">
      <w:pPr>
        <w:pStyle w:val="ListParagraph"/>
        <w:numPr>
          <w:ilvl w:val="0"/>
          <w:numId w:val="34"/>
        </w:numPr>
        <w:spacing w:before="120" w:after="12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Petroleum and Greenhouse Gas Storage (Submerged Lands) Act 1982 </w:t>
      </w:r>
      <w:r>
        <w:rPr>
          <w:rFonts w:asciiTheme="majorHAnsi" w:hAnsiTheme="majorHAnsi" w:cstheme="majorHAnsi"/>
          <w:bCs/>
          <w:sz w:val="20"/>
          <w:szCs w:val="20"/>
        </w:rPr>
        <w:t>(PGGS(SL)A); and</w:t>
      </w:r>
    </w:p>
    <w:p w14:paraId="5DDBDAA7" w14:textId="3EDEC301" w:rsidR="000E056B" w:rsidRPr="00853D60" w:rsidRDefault="000E056B" w:rsidP="009C445D">
      <w:pPr>
        <w:pStyle w:val="ListParagraph"/>
        <w:numPr>
          <w:ilvl w:val="0"/>
          <w:numId w:val="34"/>
        </w:numPr>
        <w:spacing w:before="120" w:after="120"/>
        <w:ind w:left="357" w:hanging="357"/>
        <w:contextualSpacing w:val="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Petroleum and Greenhouse Gas Pipelines Act 1969 </w:t>
      </w:r>
      <w:r>
        <w:rPr>
          <w:rFonts w:asciiTheme="majorHAnsi" w:hAnsiTheme="majorHAnsi" w:cstheme="majorHAnsi"/>
          <w:bCs/>
          <w:sz w:val="20"/>
          <w:szCs w:val="20"/>
        </w:rPr>
        <w:t>(PGGPA)</w:t>
      </w:r>
      <w:r w:rsidR="009C445D">
        <w:rPr>
          <w:rFonts w:asciiTheme="majorHAnsi" w:hAnsiTheme="majorHAnsi" w:cstheme="majorHAnsi"/>
          <w:bCs/>
          <w:sz w:val="20"/>
          <w:szCs w:val="20"/>
        </w:rPr>
        <w:t>.</w:t>
      </w:r>
    </w:p>
    <w:p w14:paraId="57D0D6E7" w14:textId="5ACE26B7" w:rsidR="00931A48" w:rsidRPr="00853D60" w:rsidRDefault="00853D60" w:rsidP="00853D60">
      <w:p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Titles granted pursuant to the abovementioned legislation are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capable of being searched</w:t>
      </w:r>
      <w:r w:rsidR="000E056B">
        <w:rPr>
          <w:rFonts w:asciiTheme="majorHAnsi" w:hAnsiTheme="majorHAnsi" w:cstheme="majorHAnsi"/>
          <w:bCs/>
          <w:sz w:val="20"/>
          <w:szCs w:val="20"/>
        </w:rPr>
        <w:t>,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and extracts of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these and </w:t>
      </w:r>
      <w:r w:rsidRPr="00853D60">
        <w:rPr>
          <w:rFonts w:asciiTheme="majorHAnsi" w:hAnsiTheme="majorHAnsi" w:cstheme="majorHAnsi"/>
          <w:bCs/>
          <w:sz w:val="20"/>
          <w:szCs w:val="20"/>
        </w:rPr>
        <w:t>a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ssociated documents are capable of being taken</w:t>
      </w:r>
      <w:r w:rsidR="000E056B">
        <w:rPr>
          <w:rFonts w:asciiTheme="majorHAnsi" w:hAnsiTheme="majorHAnsi" w:cstheme="majorHAnsi"/>
          <w:bCs/>
          <w:sz w:val="20"/>
          <w:szCs w:val="20"/>
        </w:rPr>
        <w:t>,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at the fees prescribed from time to time.</w:t>
      </w:r>
    </w:p>
    <w:p w14:paraId="01D14C77" w14:textId="19561CE6" w:rsidR="00931A48" w:rsidRPr="00853D60" w:rsidRDefault="00931A48" w:rsidP="00907287">
      <w:pPr>
        <w:spacing w:before="240" w:after="240"/>
        <w:rPr>
          <w:rFonts w:asciiTheme="majorHAnsi" w:hAnsiTheme="majorHAnsi" w:cstheme="majorHAnsi"/>
          <w:b/>
          <w:sz w:val="20"/>
          <w:szCs w:val="20"/>
        </w:rPr>
      </w:pPr>
      <w:r w:rsidRPr="00853D60">
        <w:rPr>
          <w:rFonts w:asciiTheme="majorHAnsi" w:hAnsiTheme="majorHAnsi" w:cstheme="majorHAnsi"/>
          <w:b/>
          <w:sz w:val="20"/>
          <w:szCs w:val="20"/>
        </w:rPr>
        <w:t>THE REGISTER (ONE PER TITLE) COMPRISES 2 PARTS</w:t>
      </w:r>
    </w:p>
    <w:p w14:paraId="556F1DF6" w14:textId="77777777" w:rsidR="00931A48" w:rsidRPr="00853D60" w:rsidRDefault="00931A48" w:rsidP="00907287">
      <w:p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 w:rsidRPr="00853D60">
        <w:rPr>
          <w:rFonts w:asciiTheme="majorHAnsi" w:hAnsiTheme="majorHAnsi" w:cstheme="majorHAnsi"/>
          <w:b/>
          <w:sz w:val="20"/>
          <w:szCs w:val="20"/>
        </w:rPr>
        <w:t>PART 1 (TITLE DETAILS)</w:t>
      </w:r>
    </w:p>
    <w:p w14:paraId="0E45AC85" w14:textId="416E5FD2" w:rsidR="00853D60" w:rsidRDefault="00931A48" w:rsidP="00907287">
      <w:pPr>
        <w:pStyle w:val="ListParagraph"/>
        <w:numPr>
          <w:ilvl w:val="0"/>
          <w:numId w:val="30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Title number,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erm, </w:t>
      </w:r>
      <w:r w:rsidR="00524312">
        <w:rPr>
          <w:rFonts w:asciiTheme="majorHAnsi" w:hAnsiTheme="majorHAnsi" w:cstheme="majorHAnsi"/>
          <w:bCs/>
          <w:sz w:val="20"/>
          <w:szCs w:val="20"/>
        </w:rPr>
        <w:t>n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ominee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1</w:t>
      </w:r>
    </w:p>
    <w:p w14:paraId="62F90C4F" w14:textId="013E6F67" w:rsid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Title</w:t>
      </w:r>
      <w:r w:rsidR="00524312">
        <w:rPr>
          <w:rFonts w:asciiTheme="majorHAnsi" w:hAnsiTheme="majorHAnsi" w:cstheme="majorHAnsi"/>
          <w:bCs/>
          <w:sz w:val="20"/>
          <w:szCs w:val="20"/>
        </w:rPr>
        <w:t>h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older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2/3</w:t>
      </w:r>
    </w:p>
    <w:p w14:paraId="1190A35D" w14:textId="2C41362F" w:rsid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Annual </w:t>
      </w:r>
      <w:r w:rsidR="00524312">
        <w:rPr>
          <w:rFonts w:asciiTheme="majorHAnsi" w:hAnsiTheme="majorHAnsi" w:cstheme="majorHAnsi"/>
          <w:bCs/>
          <w:sz w:val="20"/>
          <w:szCs w:val="20"/>
        </w:rPr>
        <w:t>f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ee </w:t>
      </w:r>
      <w:r w:rsidR="00524312">
        <w:rPr>
          <w:rFonts w:asciiTheme="majorHAnsi" w:hAnsiTheme="majorHAnsi" w:cstheme="majorHAnsi"/>
          <w:bCs/>
          <w:sz w:val="20"/>
          <w:szCs w:val="20"/>
        </w:rPr>
        <w:t>r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eceipt </w:t>
      </w:r>
      <w:r w:rsidR="00524312">
        <w:rPr>
          <w:rFonts w:asciiTheme="majorHAnsi" w:hAnsiTheme="majorHAnsi" w:cstheme="majorHAnsi"/>
          <w:bCs/>
          <w:sz w:val="20"/>
          <w:szCs w:val="20"/>
        </w:rPr>
        <w:t>d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etails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4</w:t>
      </w:r>
    </w:p>
    <w:p w14:paraId="6F1D49C2" w14:textId="40D1C969" w:rsid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Securities or insurance held against the title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5</w:t>
      </w:r>
    </w:p>
    <w:p w14:paraId="076249E5" w14:textId="4831481C" w:rsidR="00853D60" w:rsidRDefault="00931A48" w:rsidP="00853D60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Endorsements of matters impacting on title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6-7</w:t>
      </w:r>
    </w:p>
    <w:p w14:paraId="7E2901EF" w14:textId="39BDFA1F" w:rsidR="00853D60" w:rsidRPr="00524312" w:rsidRDefault="00524312" w:rsidP="00524312">
      <w:pPr>
        <w:pStyle w:val="ListParagraph"/>
        <w:spacing w:before="240" w:after="240"/>
        <w:ind w:left="360"/>
        <w:rPr>
          <w:rFonts w:asciiTheme="majorHAnsi" w:hAnsiTheme="majorHAnsi" w:cstheme="majorHAnsi"/>
          <w:bCs/>
          <w:sz w:val="16"/>
          <w:szCs w:val="16"/>
        </w:rPr>
      </w:pPr>
      <w:r>
        <w:rPr>
          <w:rFonts w:asciiTheme="majorHAnsi" w:hAnsiTheme="majorHAnsi" w:cstheme="majorHAnsi"/>
          <w:bCs/>
          <w:sz w:val="16"/>
          <w:szCs w:val="16"/>
        </w:rPr>
        <w:t>(d</w:t>
      </w:r>
      <w:r w:rsidR="00931A48" w:rsidRPr="00524312">
        <w:rPr>
          <w:rFonts w:asciiTheme="majorHAnsi" w:hAnsiTheme="majorHAnsi" w:cstheme="majorHAnsi"/>
          <w:bCs/>
          <w:sz w:val="16"/>
          <w:szCs w:val="16"/>
        </w:rPr>
        <w:t>eclaration of location, application for surrender, etc</w:t>
      </w:r>
      <w:r>
        <w:rPr>
          <w:rFonts w:asciiTheme="majorHAnsi" w:hAnsiTheme="majorHAnsi" w:cstheme="majorHAnsi"/>
          <w:bCs/>
          <w:sz w:val="16"/>
          <w:szCs w:val="16"/>
        </w:rPr>
        <w:t>)</w:t>
      </w:r>
    </w:p>
    <w:p w14:paraId="6DD9889F" w14:textId="7BA60CBD" w:rsid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Schedule of </w:t>
      </w:r>
      <w:r w:rsidR="007F664E">
        <w:rPr>
          <w:rFonts w:asciiTheme="majorHAnsi" w:hAnsiTheme="majorHAnsi" w:cstheme="majorHAnsi"/>
          <w:bCs/>
          <w:sz w:val="20"/>
          <w:szCs w:val="20"/>
        </w:rPr>
        <w:t xml:space="preserve">dealings and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ransfers on the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itle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8/9</w:t>
      </w:r>
    </w:p>
    <w:p w14:paraId="027CBD5D" w14:textId="6633FF78" w:rsid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Memorials of</w:t>
      </w:r>
      <w:r w:rsidR="007F664E">
        <w:rPr>
          <w:rFonts w:asciiTheme="majorHAnsi" w:hAnsiTheme="majorHAnsi" w:cstheme="majorHAnsi"/>
          <w:bCs/>
          <w:sz w:val="20"/>
          <w:szCs w:val="20"/>
        </w:rPr>
        <w:t xml:space="preserve"> dealings and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ransfers etc.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7F664E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10</w:t>
      </w:r>
    </w:p>
    <w:p w14:paraId="578A5CF2" w14:textId="69F6B81F" w:rsid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Variation, </w:t>
      </w:r>
      <w:r w:rsidR="00524312">
        <w:rPr>
          <w:rFonts w:asciiTheme="majorHAnsi" w:hAnsiTheme="majorHAnsi" w:cstheme="majorHAnsi"/>
          <w:bCs/>
          <w:sz w:val="20"/>
          <w:szCs w:val="20"/>
        </w:rPr>
        <w:t>s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uspension, </w:t>
      </w:r>
      <w:r w:rsidR="00524312">
        <w:rPr>
          <w:rFonts w:asciiTheme="majorHAnsi" w:hAnsiTheme="majorHAnsi" w:cstheme="majorHAnsi"/>
          <w:bCs/>
          <w:sz w:val="20"/>
          <w:szCs w:val="20"/>
        </w:rPr>
        <w:t>e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xtension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11</w:t>
      </w:r>
    </w:p>
    <w:p w14:paraId="0ED658C6" w14:textId="75645312" w:rsidR="00931A48" w:rsidRPr="00853D60" w:rsidRDefault="00931A48" w:rsidP="00931A48">
      <w:pPr>
        <w:pStyle w:val="ListParagraph"/>
        <w:numPr>
          <w:ilvl w:val="0"/>
          <w:numId w:val="30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Special notices </w:t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="00524312">
        <w:rPr>
          <w:rFonts w:asciiTheme="majorHAnsi" w:hAnsiTheme="majorHAnsi" w:cstheme="majorHAnsi"/>
          <w:bCs/>
          <w:sz w:val="20"/>
          <w:szCs w:val="20"/>
        </w:rPr>
        <w:tab/>
      </w:r>
      <w:r w:rsidRPr="00853D60">
        <w:rPr>
          <w:rFonts w:asciiTheme="majorHAnsi" w:hAnsiTheme="majorHAnsi" w:cstheme="majorHAnsi"/>
          <w:bCs/>
          <w:sz w:val="20"/>
          <w:szCs w:val="20"/>
        </w:rPr>
        <w:t>Page 12</w:t>
      </w:r>
    </w:p>
    <w:p w14:paraId="50184DF7" w14:textId="77777777" w:rsidR="00931A48" w:rsidRPr="00853D60" w:rsidRDefault="00931A48" w:rsidP="00907287">
      <w:p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 w:rsidRPr="00853D60">
        <w:rPr>
          <w:rFonts w:asciiTheme="majorHAnsi" w:hAnsiTheme="majorHAnsi" w:cstheme="majorHAnsi"/>
          <w:b/>
          <w:sz w:val="20"/>
          <w:szCs w:val="20"/>
        </w:rPr>
        <w:t>PART 2 (TITLE INSTRUMENT)</w:t>
      </w:r>
    </w:p>
    <w:p w14:paraId="3BA51288" w14:textId="77777777" w:rsidR="00853D60" w:rsidRDefault="00931A48" w:rsidP="00907287">
      <w:pPr>
        <w:spacing w:after="12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This is the original title instrument issued to the title holder and contains details of the current term, including:</w:t>
      </w:r>
    </w:p>
    <w:p w14:paraId="394A3DB6" w14:textId="5809CBD3" w:rsidR="00853D60" w:rsidRDefault="00524312" w:rsidP="00907287">
      <w:pPr>
        <w:pStyle w:val="ListParagraph"/>
        <w:numPr>
          <w:ilvl w:val="0"/>
          <w:numId w:val="31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a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description of the </w:t>
      </w:r>
      <w:r>
        <w:rPr>
          <w:rFonts w:asciiTheme="majorHAnsi" w:hAnsiTheme="majorHAnsi" w:cstheme="majorHAnsi"/>
          <w:bCs/>
          <w:sz w:val="20"/>
          <w:szCs w:val="20"/>
        </w:rPr>
        <w:t>t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itle area and plan</w:t>
      </w:r>
      <w:r>
        <w:rPr>
          <w:rFonts w:asciiTheme="majorHAnsi" w:hAnsiTheme="majorHAnsi" w:cstheme="majorHAnsi"/>
          <w:bCs/>
          <w:sz w:val="20"/>
          <w:szCs w:val="20"/>
        </w:rPr>
        <w:t>;</w:t>
      </w:r>
    </w:p>
    <w:p w14:paraId="12E502B3" w14:textId="7BF42A05" w:rsidR="00853D60" w:rsidRDefault="00524312" w:rsidP="00931A48">
      <w:pPr>
        <w:pStyle w:val="ListParagraph"/>
        <w:numPr>
          <w:ilvl w:val="0"/>
          <w:numId w:val="31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c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onditions of the grant incorporating the </w:t>
      </w:r>
      <w:r>
        <w:rPr>
          <w:rFonts w:asciiTheme="majorHAnsi" w:hAnsiTheme="majorHAnsi" w:cstheme="majorHAnsi"/>
          <w:bCs/>
          <w:sz w:val="20"/>
          <w:szCs w:val="20"/>
        </w:rPr>
        <w:t>w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ork </w:t>
      </w:r>
      <w:r>
        <w:rPr>
          <w:rFonts w:asciiTheme="majorHAnsi" w:hAnsiTheme="majorHAnsi" w:cstheme="majorHAnsi"/>
          <w:bCs/>
          <w:sz w:val="20"/>
          <w:szCs w:val="20"/>
        </w:rPr>
        <w:t>p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rogram</w:t>
      </w:r>
      <w:r>
        <w:rPr>
          <w:rFonts w:asciiTheme="majorHAnsi" w:hAnsiTheme="majorHAnsi" w:cstheme="majorHAnsi"/>
          <w:bCs/>
          <w:sz w:val="20"/>
          <w:szCs w:val="20"/>
        </w:rPr>
        <w:t>; and</w:t>
      </w:r>
    </w:p>
    <w:p w14:paraId="6D34821C" w14:textId="083BCB73" w:rsidR="00931A48" w:rsidRPr="00853D60" w:rsidRDefault="007F664E" w:rsidP="00907287">
      <w:pPr>
        <w:pStyle w:val="ListParagraph"/>
        <w:numPr>
          <w:ilvl w:val="0"/>
          <w:numId w:val="31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a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ny variations to the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itle</w:t>
      </w:r>
      <w:r w:rsidR="00524312">
        <w:rPr>
          <w:rFonts w:asciiTheme="majorHAnsi" w:hAnsiTheme="majorHAnsi" w:cstheme="majorHAnsi"/>
          <w:bCs/>
          <w:sz w:val="20"/>
          <w:szCs w:val="20"/>
        </w:rPr>
        <w:t>, for example, v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ariation of the </w:t>
      </w:r>
      <w:r w:rsidR="00524312">
        <w:rPr>
          <w:rFonts w:asciiTheme="majorHAnsi" w:hAnsiTheme="majorHAnsi" w:cstheme="majorHAnsi"/>
          <w:bCs/>
          <w:sz w:val="20"/>
          <w:szCs w:val="20"/>
        </w:rPr>
        <w:t>w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ork </w:t>
      </w:r>
      <w:r w:rsidR="00524312">
        <w:rPr>
          <w:rFonts w:asciiTheme="majorHAnsi" w:hAnsiTheme="majorHAnsi" w:cstheme="majorHAnsi"/>
          <w:bCs/>
          <w:sz w:val="20"/>
          <w:szCs w:val="20"/>
        </w:rPr>
        <w:t>p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rogram</w:t>
      </w:r>
      <w:r>
        <w:rPr>
          <w:rFonts w:asciiTheme="majorHAnsi" w:hAnsiTheme="majorHAnsi" w:cstheme="majorHAnsi"/>
          <w:bCs/>
          <w:sz w:val="20"/>
          <w:szCs w:val="20"/>
        </w:rPr>
        <w:t>.</w:t>
      </w:r>
    </w:p>
    <w:p w14:paraId="7A097DF0" w14:textId="472F7976" w:rsidR="00931A48" w:rsidRPr="00853D60" w:rsidRDefault="00931A48" w:rsidP="00907287">
      <w:pPr>
        <w:spacing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In addition to the above, registered instruments of</w:t>
      </w:r>
      <w:r w:rsidR="007F664E">
        <w:rPr>
          <w:rFonts w:asciiTheme="majorHAnsi" w:hAnsiTheme="majorHAnsi" w:cstheme="majorHAnsi"/>
          <w:bCs/>
          <w:sz w:val="20"/>
          <w:szCs w:val="20"/>
        </w:rPr>
        <w:t xml:space="preserve"> dealing and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Pr="00853D60">
        <w:rPr>
          <w:rFonts w:asciiTheme="majorHAnsi" w:hAnsiTheme="majorHAnsi" w:cstheme="majorHAnsi"/>
          <w:bCs/>
          <w:sz w:val="20"/>
          <w:szCs w:val="20"/>
        </w:rPr>
        <w:t>ransfer documents (or at least a summary) are capable of being searched</w:t>
      </w:r>
      <w:r w:rsid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and extracts copied. These </w:t>
      </w:r>
      <w:r w:rsidR="007F664E">
        <w:rPr>
          <w:rFonts w:asciiTheme="majorHAnsi" w:hAnsiTheme="majorHAnsi" w:cstheme="majorHAnsi"/>
          <w:bCs/>
          <w:sz w:val="20"/>
          <w:szCs w:val="20"/>
        </w:rPr>
        <w:t xml:space="preserve">dealings and </w:t>
      </w:r>
      <w:r w:rsidR="00524312">
        <w:rPr>
          <w:rFonts w:asciiTheme="majorHAnsi" w:hAnsiTheme="majorHAnsi" w:cstheme="majorHAnsi"/>
          <w:bCs/>
          <w:sz w:val="20"/>
          <w:szCs w:val="20"/>
        </w:rPr>
        <w:t>t</w:t>
      </w:r>
      <w:r w:rsidRPr="00853D60">
        <w:rPr>
          <w:rFonts w:asciiTheme="majorHAnsi" w:hAnsiTheme="majorHAnsi" w:cstheme="majorHAnsi"/>
          <w:bCs/>
          <w:sz w:val="20"/>
          <w:szCs w:val="20"/>
        </w:rPr>
        <w:t>ransfers are identified in the</w:t>
      </w:r>
      <w:r w:rsid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Pr="00853D60">
        <w:rPr>
          <w:rFonts w:asciiTheme="majorHAnsi" w:hAnsiTheme="majorHAnsi" w:cstheme="majorHAnsi"/>
          <w:bCs/>
          <w:sz w:val="20"/>
          <w:szCs w:val="20"/>
        </w:rPr>
        <w:t>register.</w:t>
      </w:r>
    </w:p>
    <w:p w14:paraId="593154A0" w14:textId="5F57711C" w:rsidR="00931A48" w:rsidRPr="00853D60" w:rsidRDefault="00931A48" w:rsidP="00D550E6">
      <w:p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 w:rsidRPr="00853D60">
        <w:rPr>
          <w:rFonts w:asciiTheme="majorHAnsi" w:hAnsiTheme="majorHAnsi" w:cstheme="majorHAnsi"/>
          <w:b/>
          <w:sz w:val="20"/>
          <w:szCs w:val="20"/>
        </w:rPr>
        <w:t>TYPE OF EXPLORATION AND DEVELOPMENT TEN</w:t>
      </w:r>
      <w:r w:rsidR="00907287">
        <w:rPr>
          <w:rFonts w:asciiTheme="majorHAnsi" w:hAnsiTheme="majorHAnsi" w:cstheme="majorHAnsi"/>
          <w:b/>
          <w:sz w:val="20"/>
          <w:szCs w:val="20"/>
        </w:rPr>
        <w:t>URE</w:t>
      </w:r>
    </w:p>
    <w:p w14:paraId="2C37ABBE" w14:textId="0860F3C1" w:rsidR="00853D60" w:rsidRPr="00D6603F" w:rsidRDefault="00907287" w:rsidP="00D550E6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D6603F">
        <w:rPr>
          <w:rFonts w:asciiTheme="majorHAnsi" w:hAnsiTheme="majorHAnsi" w:cstheme="majorHAnsi"/>
          <w:b/>
          <w:sz w:val="20"/>
          <w:szCs w:val="20"/>
        </w:rPr>
        <w:t>PGEGGSA</w:t>
      </w:r>
    </w:p>
    <w:p w14:paraId="7EF545DD" w14:textId="5502C471" w:rsidR="00853D60" w:rsidRDefault="00907287" w:rsidP="00907287">
      <w:pPr>
        <w:pStyle w:val="ListParagraph"/>
        <w:numPr>
          <w:ilvl w:val="0"/>
          <w:numId w:val="32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d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rilling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eservations (DR1)</w:t>
      </w:r>
    </w:p>
    <w:p w14:paraId="1277AC10" w14:textId="6A36CCDA" w:rsidR="00853D60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xploration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ermits (EP1) (R4 = 4th Renewal)</w:t>
      </w:r>
    </w:p>
    <w:p w14:paraId="7321C7AB" w14:textId="4F6F88F6" w:rsidR="00853D60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roduction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icences (L1)</w:t>
      </w:r>
    </w:p>
    <w:p w14:paraId="141FEA08" w14:textId="3EDA8C9D" w:rsidR="00853D60" w:rsidRDefault="00931A48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ease (L1H)</w:t>
      </w:r>
    </w:p>
    <w:p w14:paraId="658680D8" w14:textId="20A219E7" w:rsidR="00853D60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etention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ease</w:t>
      </w:r>
      <w:r w:rsidR="00524312">
        <w:rPr>
          <w:rFonts w:asciiTheme="majorHAnsi" w:hAnsiTheme="majorHAnsi" w:cstheme="majorHAnsi"/>
          <w:bCs/>
          <w:sz w:val="20"/>
          <w:szCs w:val="20"/>
        </w:rPr>
        <w:t>s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(R1)</w:t>
      </w:r>
    </w:p>
    <w:p w14:paraId="0BD9853F" w14:textId="515E103F" w:rsidR="00524312" w:rsidRPr="00524312" w:rsidRDefault="00524312" w:rsidP="00524312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Geothermal</w:t>
      </w:r>
      <w:r>
        <w:rPr>
          <w:rFonts w:asciiTheme="majorHAnsi" w:hAnsiTheme="majorHAnsi" w:cstheme="majorHAnsi"/>
          <w:bCs/>
          <w:sz w:val="20"/>
          <w:szCs w:val="20"/>
        </w:rPr>
        <w:t xml:space="preserve"> energy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</w:rPr>
        <w:t>drilling reservations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(G</w:t>
      </w:r>
      <w:r>
        <w:rPr>
          <w:rFonts w:asciiTheme="majorHAnsi" w:hAnsiTheme="majorHAnsi" w:cstheme="majorHAnsi"/>
          <w:bCs/>
          <w:sz w:val="20"/>
          <w:szCs w:val="20"/>
        </w:rPr>
        <w:t>DR</w:t>
      </w:r>
      <w:r w:rsidRPr="00853D60">
        <w:rPr>
          <w:rFonts w:asciiTheme="majorHAnsi" w:hAnsiTheme="majorHAnsi" w:cstheme="majorHAnsi"/>
          <w:bCs/>
          <w:sz w:val="20"/>
          <w:szCs w:val="20"/>
        </w:rPr>
        <w:t>1)</w:t>
      </w:r>
    </w:p>
    <w:p w14:paraId="65FE4E5B" w14:textId="48F2209A" w:rsidR="00853D60" w:rsidRDefault="00931A48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Geothermal</w:t>
      </w:r>
      <w:r w:rsidR="00907287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="00907287">
        <w:rPr>
          <w:rFonts w:asciiTheme="majorHAnsi" w:hAnsiTheme="majorHAnsi" w:cstheme="majorHAnsi"/>
          <w:bCs/>
          <w:sz w:val="20"/>
          <w:szCs w:val="20"/>
        </w:rPr>
        <w:t>nergy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xploration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>ermits (GEP1)</w:t>
      </w:r>
    </w:p>
    <w:p w14:paraId="23318D6D" w14:textId="4630583B" w:rsidR="00853D60" w:rsidRDefault="00931A48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Geothermal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="00907287">
        <w:rPr>
          <w:rFonts w:asciiTheme="majorHAnsi" w:hAnsiTheme="majorHAnsi" w:cstheme="majorHAnsi"/>
          <w:bCs/>
          <w:sz w:val="20"/>
          <w:szCs w:val="20"/>
        </w:rPr>
        <w:t xml:space="preserve">nergy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roduction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icences (GL1)</w:t>
      </w:r>
    </w:p>
    <w:p w14:paraId="72AF2A75" w14:textId="05C884AB" w:rsidR="00931A48" w:rsidRDefault="00931A48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 xml:space="preserve">Geothermal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="00907287">
        <w:rPr>
          <w:rFonts w:asciiTheme="majorHAnsi" w:hAnsiTheme="majorHAnsi" w:cstheme="majorHAnsi"/>
          <w:bCs/>
          <w:sz w:val="20"/>
          <w:szCs w:val="20"/>
        </w:rPr>
        <w:t xml:space="preserve">nergy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etention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ease</w:t>
      </w:r>
      <w:r w:rsidR="00524312">
        <w:rPr>
          <w:rFonts w:asciiTheme="majorHAnsi" w:hAnsiTheme="majorHAnsi" w:cstheme="majorHAnsi"/>
          <w:bCs/>
          <w:sz w:val="20"/>
          <w:szCs w:val="20"/>
        </w:rPr>
        <w:t>s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(GR1)</w:t>
      </w:r>
    </w:p>
    <w:p w14:paraId="204728D7" w14:textId="3693C7E6" w:rsidR="00907287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d</w:t>
      </w:r>
      <w:r>
        <w:rPr>
          <w:rFonts w:asciiTheme="majorHAnsi" w:hAnsiTheme="majorHAnsi" w:cstheme="majorHAnsi"/>
          <w:bCs/>
          <w:sz w:val="20"/>
          <w:szCs w:val="20"/>
        </w:rPr>
        <w:t xml:space="preserve">rilling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>
        <w:rPr>
          <w:rFonts w:asciiTheme="majorHAnsi" w:hAnsiTheme="majorHAnsi" w:cstheme="majorHAnsi"/>
          <w:bCs/>
          <w:sz w:val="20"/>
          <w:szCs w:val="20"/>
        </w:rPr>
        <w:t>eservation</w:t>
      </w:r>
      <w:r w:rsidR="00524312">
        <w:rPr>
          <w:rFonts w:asciiTheme="majorHAnsi" w:hAnsiTheme="majorHAnsi" w:cstheme="majorHAnsi"/>
          <w:bCs/>
          <w:sz w:val="20"/>
          <w:szCs w:val="20"/>
        </w:rPr>
        <w:t>s (CDR1)</w:t>
      </w:r>
    </w:p>
    <w:p w14:paraId="013B024D" w14:textId="596A6859" w:rsidR="00907287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>
        <w:rPr>
          <w:rFonts w:asciiTheme="majorHAnsi" w:hAnsiTheme="majorHAnsi" w:cstheme="majorHAnsi"/>
          <w:bCs/>
          <w:sz w:val="20"/>
          <w:szCs w:val="20"/>
        </w:rPr>
        <w:t xml:space="preserve">xploration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>
        <w:rPr>
          <w:rFonts w:asciiTheme="majorHAnsi" w:hAnsiTheme="majorHAnsi" w:cstheme="majorHAnsi"/>
          <w:bCs/>
          <w:sz w:val="20"/>
          <w:szCs w:val="20"/>
        </w:rPr>
        <w:t>ermit</w:t>
      </w:r>
      <w:r w:rsidR="00524312">
        <w:rPr>
          <w:rFonts w:asciiTheme="majorHAnsi" w:hAnsiTheme="majorHAnsi" w:cstheme="majorHAnsi"/>
          <w:bCs/>
          <w:sz w:val="20"/>
          <w:szCs w:val="20"/>
        </w:rPr>
        <w:t>s (CEP1)</w:t>
      </w:r>
    </w:p>
    <w:p w14:paraId="635E4D31" w14:textId="73108134" w:rsidR="00907287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>
        <w:rPr>
          <w:rFonts w:asciiTheme="majorHAnsi" w:hAnsiTheme="majorHAnsi" w:cstheme="majorHAnsi"/>
          <w:bCs/>
          <w:sz w:val="20"/>
          <w:szCs w:val="20"/>
        </w:rPr>
        <w:t xml:space="preserve">etention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>
        <w:rPr>
          <w:rFonts w:asciiTheme="majorHAnsi" w:hAnsiTheme="majorHAnsi" w:cstheme="majorHAnsi"/>
          <w:bCs/>
          <w:sz w:val="20"/>
          <w:szCs w:val="20"/>
        </w:rPr>
        <w:t>ease</w:t>
      </w:r>
      <w:r w:rsidR="00524312">
        <w:rPr>
          <w:rFonts w:asciiTheme="majorHAnsi" w:hAnsiTheme="majorHAnsi" w:cstheme="majorHAnsi"/>
          <w:bCs/>
          <w:sz w:val="20"/>
          <w:szCs w:val="20"/>
        </w:rPr>
        <w:t>s (CRL1)</w:t>
      </w:r>
    </w:p>
    <w:p w14:paraId="07FF62B4" w14:textId="6B680D55" w:rsidR="00907287" w:rsidRPr="00853D60" w:rsidRDefault="00907287" w:rsidP="00931A48">
      <w:pPr>
        <w:pStyle w:val="ListParagraph"/>
        <w:numPr>
          <w:ilvl w:val="0"/>
          <w:numId w:val="32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i</w:t>
      </w:r>
      <w:r>
        <w:rPr>
          <w:rFonts w:asciiTheme="majorHAnsi" w:hAnsiTheme="majorHAnsi" w:cstheme="majorHAnsi"/>
          <w:bCs/>
          <w:sz w:val="20"/>
          <w:szCs w:val="20"/>
        </w:rPr>
        <w:t xml:space="preserve">njection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>
        <w:rPr>
          <w:rFonts w:asciiTheme="majorHAnsi" w:hAnsiTheme="majorHAnsi" w:cstheme="majorHAnsi"/>
          <w:bCs/>
          <w:sz w:val="20"/>
          <w:szCs w:val="20"/>
        </w:rPr>
        <w:t>icence</w:t>
      </w:r>
      <w:r w:rsidR="00524312">
        <w:rPr>
          <w:rFonts w:asciiTheme="majorHAnsi" w:hAnsiTheme="majorHAnsi" w:cstheme="majorHAnsi"/>
          <w:bCs/>
          <w:sz w:val="20"/>
          <w:szCs w:val="20"/>
        </w:rPr>
        <w:t>s (CL1)</w:t>
      </w:r>
    </w:p>
    <w:p w14:paraId="3C557836" w14:textId="77777777" w:rsidR="009C445D" w:rsidRDefault="00D92547" w:rsidP="00D550E6">
      <w:pPr>
        <w:spacing w:before="240" w:after="12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br/>
      </w:r>
    </w:p>
    <w:p w14:paraId="5377BDFE" w14:textId="3F22ED6A" w:rsidR="00907287" w:rsidRPr="00D6603F" w:rsidRDefault="009C445D" w:rsidP="009C445D">
      <w:p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br w:type="page"/>
      </w:r>
      <w:r w:rsidR="00907287" w:rsidRPr="00D6603F">
        <w:rPr>
          <w:rFonts w:asciiTheme="majorHAnsi" w:hAnsiTheme="majorHAnsi" w:cstheme="majorHAnsi"/>
          <w:b/>
          <w:sz w:val="20"/>
          <w:szCs w:val="20"/>
        </w:rPr>
        <w:lastRenderedPageBreak/>
        <w:t>PGGS(SL)A</w:t>
      </w:r>
    </w:p>
    <w:p w14:paraId="33C08D0B" w14:textId="388C376F" w:rsidR="00907287" w:rsidRDefault="00907287" w:rsidP="00907287">
      <w:pPr>
        <w:pStyle w:val="ListParagraph"/>
        <w:numPr>
          <w:ilvl w:val="0"/>
          <w:numId w:val="33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xploration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>ermits (TP/1)</w:t>
      </w:r>
    </w:p>
    <w:p w14:paraId="7CEFBBAE" w14:textId="5C740AA0" w:rsidR="00907287" w:rsidRDefault="00907287" w:rsidP="00907287">
      <w:pPr>
        <w:pStyle w:val="ListParagraph"/>
        <w:numPr>
          <w:ilvl w:val="0"/>
          <w:numId w:val="33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roduction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icences (TL/1)</w:t>
      </w:r>
    </w:p>
    <w:p w14:paraId="13FFF681" w14:textId="4D83D81A" w:rsidR="00907287" w:rsidRDefault="00907287" w:rsidP="00907287">
      <w:pPr>
        <w:pStyle w:val="ListParagraph"/>
        <w:numPr>
          <w:ilvl w:val="0"/>
          <w:numId w:val="33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ipeline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icences (TPL/1)</w:t>
      </w:r>
    </w:p>
    <w:p w14:paraId="5DA062BE" w14:textId="05D77AFF" w:rsidR="00907287" w:rsidRDefault="00907287" w:rsidP="00907287">
      <w:pPr>
        <w:pStyle w:val="ListParagraph"/>
        <w:numPr>
          <w:ilvl w:val="0"/>
          <w:numId w:val="33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Petroleum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etention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ease</w:t>
      </w:r>
      <w:r w:rsidR="00524312">
        <w:rPr>
          <w:rFonts w:asciiTheme="majorHAnsi" w:hAnsiTheme="majorHAnsi" w:cstheme="majorHAnsi"/>
          <w:bCs/>
          <w:sz w:val="20"/>
          <w:szCs w:val="20"/>
        </w:rPr>
        <w:t>s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(TR/1)</w:t>
      </w:r>
    </w:p>
    <w:p w14:paraId="28C7B5B5" w14:textId="404B9D13" w:rsidR="00907287" w:rsidRDefault="00907287" w:rsidP="00907287">
      <w:pPr>
        <w:pStyle w:val="ListParagraph"/>
        <w:numPr>
          <w:ilvl w:val="0"/>
          <w:numId w:val="33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e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xploration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>ermits (</w:t>
      </w:r>
      <w:r w:rsidR="00524312">
        <w:rPr>
          <w:rFonts w:asciiTheme="majorHAnsi" w:hAnsiTheme="majorHAnsi" w:cstheme="majorHAnsi"/>
          <w:bCs/>
          <w:sz w:val="20"/>
          <w:szCs w:val="20"/>
        </w:rPr>
        <w:t>C</w:t>
      </w:r>
      <w:r w:rsidRPr="00853D60">
        <w:rPr>
          <w:rFonts w:asciiTheme="majorHAnsi" w:hAnsiTheme="majorHAnsi" w:cstheme="majorHAnsi"/>
          <w:bCs/>
          <w:sz w:val="20"/>
          <w:szCs w:val="20"/>
        </w:rPr>
        <w:t>TP/1)</w:t>
      </w:r>
    </w:p>
    <w:p w14:paraId="1092AD2F" w14:textId="29A185FE" w:rsidR="00907287" w:rsidRDefault="00907287" w:rsidP="00907287">
      <w:pPr>
        <w:pStyle w:val="ListParagraph"/>
        <w:numPr>
          <w:ilvl w:val="0"/>
          <w:numId w:val="33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0E056B">
        <w:rPr>
          <w:rFonts w:asciiTheme="majorHAnsi" w:hAnsiTheme="majorHAnsi" w:cstheme="majorHAnsi"/>
          <w:bCs/>
          <w:sz w:val="20"/>
          <w:szCs w:val="20"/>
        </w:rPr>
        <w:t>injection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icences (</w:t>
      </w:r>
      <w:r w:rsidR="00524312">
        <w:rPr>
          <w:rFonts w:asciiTheme="majorHAnsi" w:hAnsiTheme="majorHAnsi" w:cstheme="majorHAnsi"/>
          <w:bCs/>
          <w:sz w:val="20"/>
          <w:szCs w:val="20"/>
        </w:rPr>
        <w:t>C</w:t>
      </w:r>
      <w:r w:rsidRPr="00853D60">
        <w:rPr>
          <w:rFonts w:asciiTheme="majorHAnsi" w:hAnsiTheme="majorHAnsi" w:cstheme="majorHAnsi"/>
          <w:bCs/>
          <w:sz w:val="20"/>
          <w:szCs w:val="20"/>
        </w:rPr>
        <w:t>TL/1)</w:t>
      </w:r>
    </w:p>
    <w:p w14:paraId="660AA20A" w14:textId="32D21EB3" w:rsidR="00907287" w:rsidRDefault="00907287" w:rsidP="00907287">
      <w:pPr>
        <w:pStyle w:val="ListParagraph"/>
        <w:numPr>
          <w:ilvl w:val="0"/>
          <w:numId w:val="33"/>
        </w:numPr>
        <w:spacing w:before="240" w:after="24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p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ipeline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icences (</w:t>
      </w:r>
      <w:r w:rsidR="00524312">
        <w:rPr>
          <w:rFonts w:asciiTheme="majorHAnsi" w:hAnsiTheme="majorHAnsi" w:cstheme="majorHAnsi"/>
          <w:bCs/>
          <w:sz w:val="20"/>
          <w:szCs w:val="20"/>
        </w:rPr>
        <w:t>C</w:t>
      </w:r>
      <w:r w:rsidRPr="00853D60">
        <w:rPr>
          <w:rFonts w:asciiTheme="majorHAnsi" w:hAnsiTheme="majorHAnsi" w:cstheme="majorHAnsi"/>
          <w:bCs/>
          <w:sz w:val="20"/>
          <w:szCs w:val="20"/>
        </w:rPr>
        <w:t>TPL/1)</w:t>
      </w:r>
    </w:p>
    <w:p w14:paraId="0E49301E" w14:textId="29432F0D" w:rsidR="00907287" w:rsidRPr="00907287" w:rsidRDefault="00907287" w:rsidP="00D550E6">
      <w:pPr>
        <w:pStyle w:val="ListParagraph"/>
        <w:numPr>
          <w:ilvl w:val="0"/>
          <w:numId w:val="33"/>
        </w:numPr>
        <w:spacing w:before="240" w:after="12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Greenhouse </w:t>
      </w:r>
      <w:r w:rsidR="00F15E89">
        <w:rPr>
          <w:rFonts w:asciiTheme="majorHAnsi" w:hAnsiTheme="majorHAnsi" w:cstheme="majorHAnsi"/>
          <w:bCs/>
          <w:sz w:val="20"/>
          <w:szCs w:val="20"/>
        </w:rPr>
        <w:t>g</w:t>
      </w:r>
      <w:r>
        <w:rPr>
          <w:rFonts w:asciiTheme="majorHAnsi" w:hAnsiTheme="majorHAnsi" w:cstheme="majorHAnsi"/>
          <w:bCs/>
          <w:sz w:val="20"/>
          <w:szCs w:val="20"/>
        </w:rPr>
        <w:t xml:space="preserve">as </w:t>
      </w:r>
      <w:r w:rsidR="00F15E89">
        <w:rPr>
          <w:rFonts w:asciiTheme="majorHAnsi" w:hAnsiTheme="majorHAnsi" w:cstheme="majorHAnsi"/>
          <w:bCs/>
          <w:sz w:val="20"/>
          <w:szCs w:val="20"/>
        </w:rPr>
        <w:t>r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etention </w:t>
      </w:r>
      <w:r w:rsidR="00F15E89"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ease</w:t>
      </w:r>
      <w:r w:rsidR="00524312">
        <w:rPr>
          <w:rFonts w:asciiTheme="majorHAnsi" w:hAnsiTheme="majorHAnsi" w:cstheme="majorHAnsi"/>
          <w:bCs/>
          <w:sz w:val="20"/>
          <w:szCs w:val="20"/>
        </w:rPr>
        <w:t>s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 (</w:t>
      </w:r>
      <w:r w:rsidR="00524312">
        <w:rPr>
          <w:rFonts w:asciiTheme="majorHAnsi" w:hAnsiTheme="majorHAnsi" w:cstheme="majorHAnsi"/>
          <w:bCs/>
          <w:sz w:val="20"/>
          <w:szCs w:val="20"/>
        </w:rPr>
        <w:t>C</w:t>
      </w:r>
      <w:r w:rsidRPr="00853D60">
        <w:rPr>
          <w:rFonts w:asciiTheme="majorHAnsi" w:hAnsiTheme="majorHAnsi" w:cstheme="majorHAnsi"/>
          <w:bCs/>
          <w:sz w:val="20"/>
          <w:szCs w:val="20"/>
        </w:rPr>
        <w:t>TR/1)</w:t>
      </w:r>
    </w:p>
    <w:p w14:paraId="38468338" w14:textId="77777777" w:rsidR="009C445D" w:rsidRPr="00D6603F" w:rsidRDefault="009C445D" w:rsidP="009C445D">
      <w:p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 w:rsidRPr="00D6603F">
        <w:rPr>
          <w:rFonts w:asciiTheme="majorHAnsi" w:hAnsiTheme="majorHAnsi" w:cstheme="majorHAnsi"/>
          <w:b/>
          <w:sz w:val="20"/>
          <w:szCs w:val="20"/>
        </w:rPr>
        <w:t>PGGPA</w:t>
      </w:r>
    </w:p>
    <w:p w14:paraId="0424C766" w14:textId="77777777" w:rsidR="009C445D" w:rsidRDefault="009C445D" w:rsidP="009C445D">
      <w:pPr>
        <w:pStyle w:val="ListParagraph"/>
        <w:numPr>
          <w:ilvl w:val="0"/>
          <w:numId w:val="33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 w:rsidRPr="00853D60">
        <w:rPr>
          <w:rFonts w:asciiTheme="majorHAnsi" w:hAnsiTheme="majorHAnsi" w:cstheme="majorHAnsi"/>
          <w:bCs/>
          <w:sz w:val="20"/>
          <w:szCs w:val="20"/>
        </w:rPr>
        <w:t>P</w:t>
      </w:r>
      <w:r>
        <w:rPr>
          <w:rFonts w:asciiTheme="majorHAnsi" w:hAnsiTheme="majorHAnsi" w:cstheme="majorHAnsi"/>
          <w:bCs/>
          <w:sz w:val="20"/>
          <w:szCs w:val="20"/>
        </w:rPr>
        <w:t>etroleum p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ipeline </w:t>
      </w:r>
      <w:r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icenses (PL1)</w:t>
      </w:r>
    </w:p>
    <w:p w14:paraId="1202558C" w14:textId="77777777" w:rsidR="009C445D" w:rsidRPr="00F15E89" w:rsidRDefault="009C445D" w:rsidP="009C445D">
      <w:pPr>
        <w:pStyle w:val="ListParagraph"/>
        <w:numPr>
          <w:ilvl w:val="0"/>
          <w:numId w:val="33"/>
        </w:numPr>
        <w:spacing w:after="240"/>
        <w:ind w:left="357" w:hanging="357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Greenhouse gas pi</w:t>
      </w:r>
      <w:r w:rsidRPr="00853D60">
        <w:rPr>
          <w:rFonts w:asciiTheme="majorHAnsi" w:hAnsiTheme="majorHAnsi" w:cstheme="majorHAnsi"/>
          <w:bCs/>
          <w:sz w:val="20"/>
          <w:szCs w:val="20"/>
        </w:rPr>
        <w:t xml:space="preserve">peline </w:t>
      </w:r>
      <w:r>
        <w:rPr>
          <w:rFonts w:asciiTheme="majorHAnsi" w:hAnsiTheme="majorHAnsi" w:cstheme="majorHAnsi"/>
          <w:bCs/>
          <w:sz w:val="20"/>
          <w:szCs w:val="20"/>
        </w:rPr>
        <w:t>l</w:t>
      </w:r>
      <w:r w:rsidRPr="00853D60">
        <w:rPr>
          <w:rFonts w:asciiTheme="majorHAnsi" w:hAnsiTheme="majorHAnsi" w:cstheme="majorHAnsi"/>
          <w:bCs/>
          <w:sz w:val="20"/>
          <w:szCs w:val="20"/>
        </w:rPr>
        <w:t>icenses (</w:t>
      </w:r>
      <w:r>
        <w:rPr>
          <w:rFonts w:asciiTheme="majorHAnsi" w:hAnsiTheme="majorHAnsi" w:cstheme="majorHAnsi"/>
          <w:bCs/>
          <w:sz w:val="20"/>
          <w:szCs w:val="20"/>
        </w:rPr>
        <w:t>C</w:t>
      </w:r>
      <w:r w:rsidRPr="00853D60">
        <w:rPr>
          <w:rFonts w:asciiTheme="majorHAnsi" w:hAnsiTheme="majorHAnsi" w:cstheme="majorHAnsi"/>
          <w:bCs/>
          <w:sz w:val="20"/>
          <w:szCs w:val="20"/>
        </w:rPr>
        <w:t>PL1)</w:t>
      </w:r>
    </w:p>
    <w:p w14:paraId="59712967" w14:textId="77777777" w:rsidR="00931A48" w:rsidRPr="00853D60" w:rsidRDefault="00931A48" w:rsidP="00D550E6">
      <w:p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 w:rsidRPr="00853D60">
        <w:rPr>
          <w:rFonts w:asciiTheme="majorHAnsi" w:hAnsiTheme="majorHAnsi" w:cstheme="majorHAnsi"/>
          <w:b/>
          <w:sz w:val="20"/>
          <w:szCs w:val="20"/>
        </w:rPr>
        <w:t>COSTS</w:t>
      </w:r>
    </w:p>
    <w:p w14:paraId="7E4EA5E6" w14:textId="405C0365" w:rsidR="002D3718" w:rsidRDefault="007F664E" w:rsidP="00D550E6">
      <w:pPr>
        <w:spacing w:after="240"/>
        <w:rPr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 xml:space="preserve">Applicants 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should be aware that a typical </w:t>
      </w:r>
      <w:r>
        <w:rPr>
          <w:rFonts w:asciiTheme="majorHAnsi" w:hAnsiTheme="majorHAnsi" w:cstheme="majorHAnsi"/>
          <w:bCs/>
          <w:sz w:val="20"/>
          <w:szCs w:val="20"/>
        </w:rPr>
        <w:t>t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itle </w:t>
      </w:r>
      <w:r>
        <w:rPr>
          <w:rFonts w:asciiTheme="majorHAnsi" w:hAnsiTheme="majorHAnsi" w:cstheme="majorHAnsi"/>
          <w:bCs/>
          <w:sz w:val="20"/>
          <w:szCs w:val="20"/>
        </w:rPr>
        <w:t>r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egister </w:t>
      </w:r>
      <w:r>
        <w:rPr>
          <w:rFonts w:asciiTheme="majorHAnsi" w:hAnsiTheme="majorHAnsi" w:cstheme="majorHAnsi"/>
          <w:bCs/>
          <w:sz w:val="20"/>
          <w:szCs w:val="20"/>
        </w:rPr>
        <w:t>p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art 1 is 10-15 pages and </w:t>
      </w:r>
      <w:r>
        <w:rPr>
          <w:rFonts w:asciiTheme="majorHAnsi" w:hAnsiTheme="majorHAnsi" w:cstheme="majorHAnsi"/>
          <w:bCs/>
          <w:sz w:val="20"/>
          <w:szCs w:val="20"/>
        </w:rPr>
        <w:t>p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art 2 varies between 8-20 pages</w:t>
      </w:r>
      <w:r w:rsidR="00907287">
        <w:rPr>
          <w:rFonts w:asciiTheme="majorHAnsi" w:hAnsiTheme="majorHAnsi" w:cstheme="majorHAnsi"/>
          <w:bCs/>
          <w:sz w:val="20"/>
          <w:szCs w:val="20"/>
        </w:rPr>
        <w:t>. In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some </w:t>
      </w:r>
      <w:r w:rsidR="00F15E89" w:rsidRPr="00853D60">
        <w:rPr>
          <w:rFonts w:asciiTheme="majorHAnsi" w:hAnsiTheme="majorHAnsi" w:cstheme="majorHAnsi"/>
          <w:bCs/>
          <w:sz w:val="20"/>
          <w:szCs w:val="20"/>
        </w:rPr>
        <w:t>instances,</w:t>
      </w:r>
      <w:r w:rsid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either part can be considerably more. The </w:t>
      </w:r>
      <w:r w:rsidR="00907287">
        <w:rPr>
          <w:rFonts w:asciiTheme="majorHAnsi" w:hAnsiTheme="majorHAnsi" w:cstheme="majorHAnsi"/>
          <w:bCs/>
          <w:sz w:val="20"/>
          <w:szCs w:val="20"/>
        </w:rPr>
        <w:t xml:space="preserve">Department of Mines, </w:t>
      </w:r>
      <w:r w:rsidR="00D6603F">
        <w:rPr>
          <w:rFonts w:asciiTheme="majorHAnsi" w:hAnsiTheme="majorHAnsi" w:cstheme="majorHAnsi"/>
          <w:bCs/>
          <w:sz w:val="20"/>
          <w:szCs w:val="20"/>
        </w:rPr>
        <w:t xml:space="preserve">Petroleum and Exploration’s </w:t>
      </w:r>
      <w:r w:rsidR="00931A48" w:rsidRPr="00F15E89">
        <w:rPr>
          <w:rFonts w:asciiTheme="majorHAnsi" w:hAnsiTheme="majorHAnsi" w:cstheme="majorHAnsi"/>
          <w:b/>
          <w:sz w:val="20"/>
          <w:szCs w:val="20"/>
        </w:rPr>
        <w:t>Schedule of Fees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lists the current fee for </w:t>
      </w:r>
      <w:r w:rsidR="00907287">
        <w:rPr>
          <w:rFonts w:asciiTheme="majorHAnsi" w:hAnsiTheme="majorHAnsi" w:cstheme="majorHAnsi"/>
          <w:bCs/>
          <w:sz w:val="20"/>
          <w:szCs w:val="20"/>
        </w:rPr>
        <w:t>the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907287">
        <w:rPr>
          <w:rFonts w:asciiTheme="majorHAnsi" w:hAnsiTheme="majorHAnsi" w:cstheme="majorHAnsi"/>
          <w:bCs/>
          <w:sz w:val="20"/>
          <w:szCs w:val="20"/>
        </w:rPr>
        <w:t>s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 xml:space="preserve">earch of a </w:t>
      </w:r>
      <w:r w:rsidR="00907287">
        <w:rPr>
          <w:rFonts w:asciiTheme="majorHAnsi" w:hAnsiTheme="majorHAnsi" w:cstheme="majorHAnsi"/>
          <w:bCs/>
          <w:sz w:val="20"/>
          <w:szCs w:val="20"/>
        </w:rPr>
        <w:t>t</w:t>
      </w:r>
      <w:r w:rsidR="00931A48" w:rsidRPr="00853D60">
        <w:rPr>
          <w:rFonts w:asciiTheme="majorHAnsi" w:hAnsiTheme="majorHAnsi" w:cstheme="majorHAnsi"/>
          <w:bCs/>
          <w:sz w:val="20"/>
          <w:szCs w:val="20"/>
        </w:rPr>
        <w:t>itle.</w:t>
      </w:r>
      <w:r w:rsidR="002D3718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2D3718" w:rsidRPr="00C8623E">
        <w:rPr>
          <w:sz w:val="20"/>
          <w:szCs w:val="20"/>
        </w:rPr>
        <w:t xml:space="preserve">The prescribed fee is </w:t>
      </w:r>
      <w:r w:rsidR="002D3718" w:rsidRPr="00C8623E">
        <w:rPr>
          <w:b/>
          <w:bCs/>
          <w:sz w:val="20"/>
          <w:szCs w:val="20"/>
        </w:rPr>
        <w:t xml:space="preserve">payable to the Department of Mines, </w:t>
      </w:r>
      <w:r w:rsidR="00D92547">
        <w:rPr>
          <w:b/>
          <w:bCs/>
          <w:sz w:val="20"/>
          <w:szCs w:val="20"/>
        </w:rPr>
        <w:t>Petroleum and Exploration</w:t>
      </w:r>
      <w:r w:rsidR="002D3718" w:rsidRPr="00C8623E">
        <w:rPr>
          <w:b/>
          <w:bCs/>
          <w:sz w:val="20"/>
          <w:szCs w:val="20"/>
        </w:rPr>
        <w:t xml:space="preserve">. </w:t>
      </w:r>
      <w:r w:rsidR="002D3718" w:rsidRPr="00C8623E">
        <w:rPr>
          <w:sz w:val="20"/>
          <w:szCs w:val="20"/>
        </w:rPr>
        <w:t>Payment is accepted by</w:t>
      </w:r>
      <w:r w:rsidR="002D3718" w:rsidRPr="00C8623E">
        <w:rPr>
          <w:b/>
          <w:bCs/>
          <w:sz w:val="20"/>
          <w:szCs w:val="20"/>
        </w:rPr>
        <w:t xml:space="preserve"> credit card </w:t>
      </w:r>
      <w:r w:rsidR="002D3718" w:rsidRPr="00C8623E">
        <w:rPr>
          <w:sz w:val="20"/>
          <w:szCs w:val="20"/>
          <w:u w:val="single"/>
        </w:rPr>
        <w:t>only</w:t>
      </w:r>
      <w:r w:rsidR="002D3718" w:rsidRPr="00C8623E">
        <w:rPr>
          <w:sz w:val="20"/>
          <w:szCs w:val="20"/>
        </w:rPr>
        <w:t xml:space="preserve">. Please note all fees are subject to variation, including Consumer Price Index adjustments, and the current fee schedule should be checked prior to </w:t>
      </w:r>
      <w:r w:rsidR="002D3718">
        <w:rPr>
          <w:rFonts w:asciiTheme="majorHAnsi" w:hAnsiTheme="majorHAnsi" w:cstheme="majorHAnsi"/>
          <w:bCs/>
          <w:sz w:val="20"/>
          <w:szCs w:val="20"/>
        </w:rPr>
        <w:t>and when submitting a request for search of a title</w:t>
      </w:r>
      <w:r w:rsidR="002D3718">
        <w:rPr>
          <w:sz w:val="20"/>
          <w:szCs w:val="20"/>
        </w:rPr>
        <w:t>.</w:t>
      </w:r>
    </w:p>
    <w:p w14:paraId="15AC938C" w14:textId="77777777" w:rsidR="00D6603F" w:rsidRPr="001F2530" w:rsidRDefault="00D6603F" w:rsidP="00D6603F">
      <w:pPr>
        <w:tabs>
          <w:tab w:val="left" w:pos="1080"/>
          <w:tab w:val="center" w:pos="4153"/>
          <w:tab w:val="right" w:pos="8306"/>
        </w:tabs>
        <w:rPr>
          <w:rFonts w:cs="Arial"/>
          <w:sz w:val="20"/>
          <w:szCs w:val="20"/>
        </w:rPr>
      </w:pPr>
      <w:r w:rsidRPr="001F2530">
        <w:rPr>
          <w:rFonts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eastAsiaTheme="majorEastAsia" w:cs="Arial"/>
            <w:sz w:val="20"/>
            <w:szCs w:val="20"/>
          </w:rPr>
          <w:t>petroleum.titles@dmpe.wa.gov.au</w:t>
        </w:r>
      </w:hyperlink>
    </w:p>
    <w:p w14:paraId="51611D44" w14:textId="77777777" w:rsidR="00D6603F" w:rsidRPr="00853D60" w:rsidRDefault="00D6603F" w:rsidP="00D550E6">
      <w:pPr>
        <w:spacing w:after="240"/>
        <w:rPr>
          <w:rFonts w:asciiTheme="majorHAnsi" w:hAnsiTheme="majorHAnsi" w:cstheme="majorHAnsi"/>
          <w:bCs/>
          <w:sz w:val="20"/>
          <w:szCs w:val="20"/>
        </w:rPr>
      </w:pPr>
    </w:p>
    <w:sectPr w:rsidR="00D6603F" w:rsidRPr="00853D60" w:rsidSect="006F03A8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7D46" w14:textId="77777777" w:rsidR="00397B53" w:rsidRDefault="00397B53" w:rsidP="00A4382C">
      <w:pPr>
        <w:spacing w:line="240" w:lineRule="auto"/>
      </w:pPr>
      <w:r>
        <w:separator/>
      </w:r>
    </w:p>
  </w:endnote>
  <w:endnote w:type="continuationSeparator" w:id="0">
    <w:p w14:paraId="1F1B79C1" w14:textId="77777777" w:rsidR="00397B53" w:rsidRDefault="00397B53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F03A8" w14:paraId="5AB7C7EF" w14:textId="77777777" w:rsidTr="006F03A8">
      <w:trPr>
        <w:trHeight w:val="425"/>
        <w:tblHeader/>
      </w:trPr>
      <w:tc>
        <w:tcPr>
          <w:tcW w:w="3209" w:type="dxa"/>
          <w:vAlign w:val="center"/>
        </w:tcPr>
        <w:p w14:paraId="155849C5" w14:textId="78262732" w:rsidR="006F03A8" w:rsidRDefault="006F03A8" w:rsidP="006F03A8">
          <w:pPr>
            <w:pStyle w:val="Footer"/>
            <w:jc w:val="right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712BD71" w14:textId="37347CD9" w:rsidR="006F03A8" w:rsidRPr="00207A0D" w:rsidRDefault="006F03A8" w:rsidP="006F03A8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8DB9389" w14:textId="77777777" w:rsidR="006F03A8" w:rsidRPr="00207A0D" w:rsidRDefault="006F03A8" w:rsidP="006F03A8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36E8B6D" w:rsidR="00CC5FB3" w:rsidRPr="00CC5FB3" w:rsidRDefault="006F03A8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2576" behindDoc="1" locked="0" layoutInCell="1" allowOverlap="1" wp14:anchorId="577DFB82" wp14:editId="4F6E2DEE">
          <wp:simplePos x="0" y="0"/>
          <wp:positionH relativeFrom="page">
            <wp:posOffset>-19050</wp:posOffset>
          </wp:positionH>
          <wp:positionV relativeFrom="paragraph">
            <wp:posOffset>-430530</wp:posOffset>
          </wp:positionV>
          <wp:extent cx="7588250" cy="560070"/>
          <wp:effectExtent l="0" t="0" r="0" b="0"/>
          <wp:wrapNone/>
          <wp:docPr id="11160159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F03A8" w14:paraId="7E3C4B0F" w14:textId="77777777" w:rsidTr="0083172E">
      <w:trPr>
        <w:trHeight w:val="425"/>
        <w:tblHeader/>
      </w:trPr>
      <w:tc>
        <w:tcPr>
          <w:tcW w:w="3209" w:type="dxa"/>
          <w:vAlign w:val="center"/>
        </w:tcPr>
        <w:p w14:paraId="7E6297D3" w14:textId="77777777" w:rsidR="006F03A8" w:rsidRDefault="006F03A8" w:rsidP="006F03A8">
          <w:pPr>
            <w:pStyle w:val="Footer"/>
            <w:jc w:val="right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7676D45" w14:textId="72E0DABD" w:rsidR="006F03A8" w:rsidRPr="00207A0D" w:rsidRDefault="006F03A8" w:rsidP="006F03A8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45D7AE08" w14:textId="77777777" w:rsidR="006F03A8" w:rsidRPr="00207A0D" w:rsidRDefault="006F03A8" w:rsidP="006F03A8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6301E31C" w:rsidR="007218E4" w:rsidRPr="006F03A8" w:rsidRDefault="006F03A8" w:rsidP="006F03A8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299B1713" wp14:editId="64FEA9A1">
          <wp:simplePos x="0" y="0"/>
          <wp:positionH relativeFrom="page">
            <wp:posOffset>0</wp:posOffset>
          </wp:positionH>
          <wp:positionV relativeFrom="paragraph">
            <wp:posOffset>-430530</wp:posOffset>
          </wp:positionV>
          <wp:extent cx="7561580" cy="560070"/>
          <wp:effectExtent l="0" t="0" r="1270" b="0"/>
          <wp:wrapNone/>
          <wp:docPr id="5867374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19CF" w14:textId="77777777" w:rsidR="00397B53" w:rsidRDefault="00397B53" w:rsidP="00A4382C">
      <w:pPr>
        <w:spacing w:line="240" w:lineRule="auto"/>
      </w:pPr>
      <w:r>
        <w:separator/>
      </w:r>
    </w:p>
  </w:footnote>
  <w:footnote w:type="continuationSeparator" w:id="0">
    <w:p w14:paraId="342AA77C" w14:textId="77777777" w:rsidR="00397B53" w:rsidRDefault="00397B53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0763" w14:textId="0FA9B1CA" w:rsidR="006F03A8" w:rsidRDefault="006F03A8" w:rsidP="006F03A8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74624" behindDoc="1" locked="0" layoutInCell="1" allowOverlap="1" wp14:anchorId="73F261D7" wp14:editId="616C959A">
          <wp:simplePos x="0" y="0"/>
          <wp:positionH relativeFrom="page">
            <wp:posOffset>-19050</wp:posOffset>
          </wp:positionH>
          <wp:positionV relativeFrom="paragraph">
            <wp:posOffset>6350</wp:posOffset>
          </wp:positionV>
          <wp:extent cx="7588250" cy="767080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83BD33" w14:textId="3069F70E" w:rsidR="006F03A8" w:rsidRDefault="006F03A8" w:rsidP="006F03A8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76E767F2" w14:textId="727F2B78" w:rsidR="00B40C9C" w:rsidRPr="00B40C9C" w:rsidRDefault="00B40C9C" w:rsidP="00B40C9C">
    <w:pPr>
      <w:pStyle w:val="Header"/>
      <w:tabs>
        <w:tab w:val="left" w:pos="4262"/>
      </w:tabs>
      <w:rPr>
        <w:rFonts w:ascii="Roboto Light" w:hAnsi="Roboto Light"/>
        <w:color w:val="FFFFFF" w:themeColor="background1"/>
        <w:sz w:val="20"/>
        <w:szCs w:val="20"/>
      </w:rPr>
    </w:pPr>
    <w:r w:rsidRPr="00B40C9C">
      <w:rPr>
        <w:rFonts w:ascii="Roboto Light" w:hAnsi="Roboto Light"/>
        <w:color w:val="FFFFFF" w:themeColor="background1"/>
        <w:sz w:val="20"/>
        <w:szCs w:val="20"/>
      </w:rPr>
      <w:t>Request for Search of a Title – All Acts</w:t>
    </w:r>
    <w:r>
      <w:rPr>
        <w:rFonts w:ascii="Roboto Light" w:hAnsi="Roboto Light"/>
        <w:color w:val="FFFFFF" w:themeColor="background1"/>
        <w:sz w:val="20"/>
        <w:szCs w:val="20"/>
      </w:rPr>
      <w:tab/>
    </w:r>
  </w:p>
  <w:p w14:paraId="486B9ED2" w14:textId="650E7690" w:rsidR="006F03A8" w:rsidRDefault="006F03A8" w:rsidP="00B40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75E8E8B6" w:rsidR="005C720F" w:rsidRDefault="006F03A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3347692" wp14:editId="7B996007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0000" cy="2023200"/>
          <wp:effectExtent l="0" t="0" r="3175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275"/>
    <w:multiLevelType w:val="hybridMultilevel"/>
    <w:tmpl w:val="F6C6C5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F70407E0"/>
    <w:lvl w:ilvl="0" w:tplc="71B816C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6026324"/>
    <w:multiLevelType w:val="hybridMultilevel"/>
    <w:tmpl w:val="354E46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AB64D94"/>
    <w:multiLevelType w:val="hybridMultilevel"/>
    <w:tmpl w:val="B0A2A4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3B1AD5"/>
    <w:multiLevelType w:val="hybridMultilevel"/>
    <w:tmpl w:val="1DA6E5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EF60A1"/>
    <w:multiLevelType w:val="multilevel"/>
    <w:tmpl w:val="77DEEFC4"/>
    <w:numStyleLink w:val="AgencyNumbers"/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2DB1902"/>
    <w:multiLevelType w:val="hybridMultilevel"/>
    <w:tmpl w:val="685AC066"/>
    <w:lvl w:ilvl="0" w:tplc="A5C289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74526F"/>
    <w:multiLevelType w:val="multilevel"/>
    <w:tmpl w:val="D5A4B100"/>
    <w:numStyleLink w:val="AgencyTableNumbers"/>
  </w:abstractNum>
  <w:abstractNum w:abstractNumId="13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F04D59"/>
    <w:multiLevelType w:val="hybridMultilevel"/>
    <w:tmpl w:val="8A6CD5CC"/>
    <w:lvl w:ilvl="0" w:tplc="0A94487E">
      <w:start w:val="4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635C8D"/>
    <w:multiLevelType w:val="hybridMultilevel"/>
    <w:tmpl w:val="A7587B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7401AB"/>
    <w:multiLevelType w:val="hybridMultilevel"/>
    <w:tmpl w:val="386ABC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4"/>
  </w:num>
  <w:num w:numId="3" w16cid:durableId="47924743">
    <w:abstractNumId w:val="1"/>
  </w:num>
  <w:num w:numId="4" w16cid:durableId="1536692662">
    <w:abstractNumId w:val="4"/>
  </w:num>
  <w:num w:numId="5" w16cid:durableId="284586889">
    <w:abstractNumId w:val="9"/>
  </w:num>
  <w:num w:numId="6" w16cid:durableId="765152632">
    <w:abstractNumId w:val="10"/>
  </w:num>
  <w:num w:numId="7" w16cid:durableId="898440182">
    <w:abstractNumId w:val="12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9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9"/>
  </w:num>
  <w:num w:numId="16" w16cid:durableId="823745404">
    <w:abstractNumId w:val="9"/>
  </w:num>
  <w:num w:numId="17" w16cid:durableId="1761411400">
    <w:abstractNumId w:val="9"/>
  </w:num>
  <w:num w:numId="18" w16cid:durableId="1583297293">
    <w:abstractNumId w:val="9"/>
  </w:num>
  <w:num w:numId="19" w16cid:durableId="1080057401">
    <w:abstractNumId w:val="6"/>
  </w:num>
  <w:num w:numId="20" w16cid:durableId="1878738900">
    <w:abstractNumId w:val="14"/>
  </w:num>
  <w:num w:numId="21" w16cid:durableId="164519997">
    <w:abstractNumId w:val="1"/>
  </w:num>
  <w:num w:numId="22" w16cid:durableId="1424299007">
    <w:abstractNumId w:val="4"/>
  </w:num>
  <w:num w:numId="23" w16cid:durableId="940919409">
    <w:abstractNumId w:val="10"/>
  </w:num>
  <w:num w:numId="24" w16cid:durableId="558982355">
    <w:abstractNumId w:val="12"/>
  </w:num>
  <w:num w:numId="25" w16cid:durableId="1733384676">
    <w:abstractNumId w:val="13"/>
  </w:num>
  <w:num w:numId="26" w16cid:durableId="109281014">
    <w:abstractNumId w:val="15"/>
  </w:num>
  <w:num w:numId="27" w16cid:durableId="640768494">
    <w:abstractNumId w:val="2"/>
  </w:num>
  <w:num w:numId="28" w16cid:durableId="376858427">
    <w:abstractNumId w:val="17"/>
  </w:num>
  <w:num w:numId="29" w16cid:durableId="35589533">
    <w:abstractNumId w:val="19"/>
  </w:num>
  <w:num w:numId="30" w16cid:durableId="1057431271">
    <w:abstractNumId w:val="8"/>
  </w:num>
  <w:num w:numId="31" w16cid:durableId="787698556">
    <w:abstractNumId w:val="18"/>
  </w:num>
  <w:num w:numId="32" w16cid:durableId="863519137">
    <w:abstractNumId w:val="0"/>
  </w:num>
  <w:num w:numId="33" w16cid:durableId="752505745">
    <w:abstractNumId w:val="7"/>
  </w:num>
  <w:num w:numId="34" w16cid:durableId="1372531748">
    <w:abstractNumId w:val="5"/>
  </w:num>
  <w:num w:numId="35" w16cid:durableId="2071882781">
    <w:abstractNumId w:val="16"/>
  </w:num>
  <w:num w:numId="36" w16cid:durableId="1783452749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24A97"/>
    <w:rsid w:val="00030161"/>
    <w:rsid w:val="000370C3"/>
    <w:rsid w:val="0004222B"/>
    <w:rsid w:val="00053816"/>
    <w:rsid w:val="000628DD"/>
    <w:rsid w:val="00064FEA"/>
    <w:rsid w:val="00070650"/>
    <w:rsid w:val="00081F4F"/>
    <w:rsid w:val="0008219B"/>
    <w:rsid w:val="0008690B"/>
    <w:rsid w:val="00087E7C"/>
    <w:rsid w:val="000D6278"/>
    <w:rsid w:val="000E0100"/>
    <w:rsid w:val="000E056B"/>
    <w:rsid w:val="000F2BC7"/>
    <w:rsid w:val="000F4B54"/>
    <w:rsid w:val="00101A4E"/>
    <w:rsid w:val="00106F79"/>
    <w:rsid w:val="00117846"/>
    <w:rsid w:val="001221DF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91967"/>
    <w:rsid w:val="001A1284"/>
    <w:rsid w:val="001B4FD7"/>
    <w:rsid w:val="001C316F"/>
    <w:rsid w:val="001C72AC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760CB"/>
    <w:rsid w:val="002D3718"/>
    <w:rsid w:val="002D4783"/>
    <w:rsid w:val="002D701D"/>
    <w:rsid w:val="002E7DD3"/>
    <w:rsid w:val="002F0441"/>
    <w:rsid w:val="002F19D9"/>
    <w:rsid w:val="002F39EE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97B53"/>
    <w:rsid w:val="003A3CEF"/>
    <w:rsid w:val="003B68D0"/>
    <w:rsid w:val="003D1D45"/>
    <w:rsid w:val="003E78C6"/>
    <w:rsid w:val="003F4681"/>
    <w:rsid w:val="003F68F5"/>
    <w:rsid w:val="003F7D47"/>
    <w:rsid w:val="0040666D"/>
    <w:rsid w:val="004108AE"/>
    <w:rsid w:val="00437FC0"/>
    <w:rsid w:val="00445756"/>
    <w:rsid w:val="00450B6E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24312"/>
    <w:rsid w:val="0054204F"/>
    <w:rsid w:val="00551586"/>
    <w:rsid w:val="0055277A"/>
    <w:rsid w:val="00556CD6"/>
    <w:rsid w:val="00587585"/>
    <w:rsid w:val="005B3B54"/>
    <w:rsid w:val="005C720F"/>
    <w:rsid w:val="005C7F45"/>
    <w:rsid w:val="005F0DC8"/>
    <w:rsid w:val="0060630D"/>
    <w:rsid w:val="00610797"/>
    <w:rsid w:val="0062733C"/>
    <w:rsid w:val="0066048C"/>
    <w:rsid w:val="00664B55"/>
    <w:rsid w:val="0066794A"/>
    <w:rsid w:val="0069124D"/>
    <w:rsid w:val="006B372C"/>
    <w:rsid w:val="006F03A8"/>
    <w:rsid w:val="007218E4"/>
    <w:rsid w:val="00721A9D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A3D4A"/>
    <w:rsid w:val="007A54B1"/>
    <w:rsid w:val="007F664E"/>
    <w:rsid w:val="00801E56"/>
    <w:rsid w:val="00842165"/>
    <w:rsid w:val="00853D60"/>
    <w:rsid w:val="008565C8"/>
    <w:rsid w:val="00860F4E"/>
    <w:rsid w:val="00873CE2"/>
    <w:rsid w:val="008754BA"/>
    <w:rsid w:val="00875FE3"/>
    <w:rsid w:val="00884860"/>
    <w:rsid w:val="00884F47"/>
    <w:rsid w:val="00885CEA"/>
    <w:rsid w:val="00887F3C"/>
    <w:rsid w:val="0089012F"/>
    <w:rsid w:val="0089261E"/>
    <w:rsid w:val="008A0283"/>
    <w:rsid w:val="008A72AE"/>
    <w:rsid w:val="008E0D74"/>
    <w:rsid w:val="008E41EC"/>
    <w:rsid w:val="008E742A"/>
    <w:rsid w:val="00907287"/>
    <w:rsid w:val="0091549D"/>
    <w:rsid w:val="0092017E"/>
    <w:rsid w:val="00930690"/>
    <w:rsid w:val="00930BCD"/>
    <w:rsid w:val="00931A48"/>
    <w:rsid w:val="00935B0B"/>
    <w:rsid w:val="0094285C"/>
    <w:rsid w:val="00943CC7"/>
    <w:rsid w:val="00944D7D"/>
    <w:rsid w:val="00953276"/>
    <w:rsid w:val="009532BA"/>
    <w:rsid w:val="00966203"/>
    <w:rsid w:val="00987104"/>
    <w:rsid w:val="00993D2D"/>
    <w:rsid w:val="009B0BD9"/>
    <w:rsid w:val="009B78B5"/>
    <w:rsid w:val="009C445D"/>
    <w:rsid w:val="009D7FD7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65D9"/>
    <w:rsid w:val="00AA63E2"/>
    <w:rsid w:val="00AD0559"/>
    <w:rsid w:val="00AE6CF0"/>
    <w:rsid w:val="00B06229"/>
    <w:rsid w:val="00B1058A"/>
    <w:rsid w:val="00B209B3"/>
    <w:rsid w:val="00B357DE"/>
    <w:rsid w:val="00B40797"/>
    <w:rsid w:val="00B40C9C"/>
    <w:rsid w:val="00B4205B"/>
    <w:rsid w:val="00B45BCE"/>
    <w:rsid w:val="00B933E5"/>
    <w:rsid w:val="00B96B1B"/>
    <w:rsid w:val="00BB241A"/>
    <w:rsid w:val="00BB3D76"/>
    <w:rsid w:val="00BC5B97"/>
    <w:rsid w:val="00BC790D"/>
    <w:rsid w:val="00BD452D"/>
    <w:rsid w:val="00BD7740"/>
    <w:rsid w:val="00BD7FE2"/>
    <w:rsid w:val="00BF2F36"/>
    <w:rsid w:val="00C169C6"/>
    <w:rsid w:val="00C17C2B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CD04A3"/>
    <w:rsid w:val="00CF7F12"/>
    <w:rsid w:val="00D016D8"/>
    <w:rsid w:val="00D14F87"/>
    <w:rsid w:val="00D20C61"/>
    <w:rsid w:val="00D27E58"/>
    <w:rsid w:val="00D43849"/>
    <w:rsid w:val="00D5302E"/>
    <w:rsid w:val="00D550E6"/>
    <w:rsid w:val="00D6395F"/>
    <w:rsid w:val="00D6603F"/>
    <w:rsid w:val="00D71CF0"/>
    <w:rsid w:val="00D72D04"/>
    <w:rsid w:val="00D9127D"/>
    <w:rsid w:val="00D92547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67D03"/>
    <w:rsid w:val="00E73F26"/>
    <w:rsid w:val="00E7766F"/>
    <w:rsid w:val="00E800BA"/>
    <w:rsid w:val="00E87942"/>
    <w:rsid w:val="00EB048B"/>
    <w:rsid w:val="00EB4C6D"/>
    <w:rsid w:val="00EC15C1"/>
    <w:rsid w:val="00ED1F45"/>
    <w:rsid w:val="00ED30ED"/>
    <w:rsid w:val="00F06689"/>
    <w:rsid w:val="00F07494"/>
    <w:rsid w:val="00F12F5C"/>
    <w:rsid w:val="00F15E89"/>
    <w:rsid w:val="00F17A22"/>
    <w:rsid w:val="00F234F8"/>
    <w:rsid w:val="00F26454"/>
    <w:rsid w:val="00F30EA3"/>
    <w:rsid w:val="00F42B9C"/>
    <w:rsid w:val="00F47CE2"/>
    <w:rsid w:val="00F53BB2"/>
    <w:rsid w:val="00F54001"/>
    <w:rsid w:val="00F64499"/>
    <w:rsid w:val="00F64A1A"/>
    <w:rsid w:val="00F75B88"/>
    <w:rsid w:val="00F953B9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metadata xmlns="http://www.objective.com/ecm/document/metadata/65F1F92071475276E05315230A0A9CBF" version="1.0.0">
  <systemFields>
    <field name="Objective-Id">
      <value order="0">A90352438</value>
    </field>
    <field name="Objective-Title">
      <value order="0">RTD-XXXX - All - Request for Search of Title</value>
    </field>
    <field name="Objective-Description">
      <value order="0"/>
    </field>
    <field name="Objective-CreationStamp">
      <value order="0">2025-04-04T03:42:38Z</value>
    </field>
    <field name="Objective-IsApproved">
      <value order="0">false</value>
    </field>
    <field name="Objective-IsPublished">
      <value order="0">true</value>
    </field>
    <field name="Objective-DatePublished">
      <value order="0">2026-03-19T04:30:58Z</value>
    </field>
    <field name="Objective-ModificationStamp">
      <value order="0">2026-03-30T07:41:37Z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Forms:1. All Petroleum Acts</value>
    </field>
    <field name="Objective-Parent">
      <value order="0">1. All Petroleum Acts</value>
    </field>
    <field name="Objective-State">
      <value order="0">Published</value>
    </field>
    <field name="Objective-VersionId">
      <value order="0">vA116254040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F115FCF2-BF6C-4E7E-8D9B-E53C71C65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- Request for Search of Title</dc:title>
  <dc:subject/>
  <dc:creator>FALLETTI, Nila</dc:creator>
  <cp:keywords/>
  <dc:description/>
  <cp:lastModifiedBy>GREGORY, Lucy</cp:lastModifiedBy>
  <cp:revision>19</cp:revision>
  <cp:lastPrinted>2025-03-14T03:18:00Z</cp:lastPrinted>
  <dcterms:created xsi:type="dcterms:W3CDTF">2025-03-21T02:00:00Z</dcterms:created>
  <dcterms:modified xsi:type="dcterms:W3CDTF">2026-07-27T05:03:00Z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A90352438</vt:lpwstr>
  </property>
  <property fmtid="{D5CDD505-2E9C-101B-9397-08002B2CF9AE}" pid="4" name="Objective-Title">
    <vt:lpwstr>RTD-XXXX - All - Request for Search of Title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2025-04-04T03:42:38Z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2026-03-19T04:30:58Z</vt:filetime>
  </property>
  <property fmtid="{D5CDD505-2E9C-101B-9397-08002B2CF9AE}" pid="10" name="Objective-ModificationStamp">
    <vt:filetime>2026-03-30T07:41:37Z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Forms:1. All Petroleum Acts</vt:lpwstr>
  </property>
  <property fmtid="{D5CDD505-2E9C-101B-9397-08002B2CF9AE}" pid="13" name="Objective-Parent">
    <vt:lpwstr>1. All Petroleum Acts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vA116254040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