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1C54A5" w14:textId="77777777" w:rsidR="00433EE5" w:rsidRDefault="00433EE5" w:rsidP="00433EE5">
      <w:pPr>
        <w:spacing w:before="240"/>
      </w:pPr>
      <w:r>
        <w:rPr>
          <w:noProof/>
        </w:rPr>
        <w:drawing>
          <wp:anchor distT="0" distB="0" distL="114300" distR="114300" simplePos="0" relativeHeight="251659264" behindDoc="1" locked="0" layoutInCell="1" allowOverlap="1" wp14:anchorId="0202DDE8" wp14:editId="4307B6F1">
            <wp:simplePos x="0" y="0"/>
            <wp:positionH relativeFrom="page">
              <wp:posOffset>0</wp:posOffset>
            </wp:positionH>
            <wp:positionV relativeFrom="paragraph">
              <wp:posOffset>-183707</wp:posOffset>
            </wp:positionV>
            <wp:extent cx="7586505" cy="1134916"/>
            <wp:effectExtent l="0" t="0" r="0" b="0"/>
            <wp:wrapNone/>
            <wp:docPr id="9" name="Picture 3" descr="WA Government state crest with Public Sector Commission name and title Hiring Manager's Toolk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3" descr="WA Government state crest with Public Sector Commission name and title Hiring Manager's Toolkit"/>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7586505" cy="113491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5E83E12" w14:textId="77777777" w:rsidR="00433EE5" w:rsidRDefault="00433EE5" w:rsidP="00433EE5">
      <w:pPr>
        <w:spacing w:before="240"/>
      </w:pPr>
    </w:p>
    <w:p w14:paraId="09A20365" w14:textId="77777777" w:rsidR="00433EE5" w:rsidRDefault="00433EE5" w:rsidP="00433EE5">
      <w:pPr>
        <w:spacing w:after="0"/>
      </w:pPr>
    </w:p>
    <w:p w14:paraId="2768FEC7" w14:textId="77777777" w:rsidR="00433EE5" w:rsidRDefault="00433EE5" w:rsidP="00433EE5">
      <w:pPr>
        <w:jc w:val="right"/>
      </w:pPr>
      <w:r>
        <w:t>Change header if using for agency purposes</w:t>
      </w:r>
    </w:p>
    <w:p w14:paraId="434D3A32" w14:textId="258B3264" w:rsidR="00FF5329" w:rsidRPr="003D09D1" w:rsidRDefault="00A40DD0" w:rsidP="00A40DD0">
      <w:pPr>
        <w:pStyle w:val="Heading1"/>
        <w:ind w:left="-284"/>
      </w:pPr>
      <w:r w:rsidRPr="00A40DD0">
        <w:t>Factsheet: Adjustments for applicants</w:t>
      </w:r>
    </w:p>
    <w:p w14:paraId="0E218D83" w14:textId="77777777" w:rsidR="00A40DD0" w:rsidRPr="0075250E" w:rsidRDefault="00A40DD0" w:rsidP="00A40DD0">
      <w:pPr>
        <w:ind w:left="-284"/>
        <w:rPr>
          <w:b/>
          <w:bCs/>
        </w:rPr>
      </w:pPr>
      <w:r w:rsidRPr="0075250E">
        <w:rPr>
          <w:b/>
          <w:bCs/>
        </w:rPr>
        <w:t>Adjustments are modifications to a process, practice, procedure or setting to reduce barriers to participation in recruitment activities. They promote equity in employment opportunities, enable applicants to compete fairly, and support access and participation without altering the inherent requirements of the role.</w:t>
      </w:r>
    </w:p>
    <w:p w14:paraId="383E9F26" w14:textId="77777777" w:rsidR="00A40DD0" w:rsidRPr="00BD4EC8" w:rsidRDefault="00A40DD0" w:rsidP="00A40DD0">
      <w:pPr>
        <w:ind w:left="-284"/>
      </w:pPr>
      <w:r w:rsidRPr="00BD4EC8">
        <w:t>Adjustments may be requested by any applicant including those with disability, caring responsibilities, specific cultural or religious obligations, and those experiencing temporary barriers to participation.</w:t>
      </w:r>
    </w:p>
    <w:p w14:paraId="556C565C" w14:textId="77777777" w:rsidR="00A40DD0" w:rsidRPr="006B1141" w:rsidRDefault="00A40DD0" w:rsidP="00D71AA3">
      <w:pPr>
        <w:spacing w:after="120"/>
        <w:ind w:left="-284"/>
        <w:rPr>
          <w:b/>
          <w:bCs/>
        </w:rPr>
      </w:pPr>
      <w:r w:rsidRPr="006B1141">
        <w:rPr>
          <w:b/>
          <w:bCs/>
        </w:rPr>
        <w:t>Principles</w:t>
      </w:r>
      <w:r>
        <w:rPr>
          <w:b/>
          <w:bCs/>
        </w:rPr>
        <w:t xml:space="preserve"> </w:t>
      </w:r>
      <w:r w:rsidRPr="006B1141">
        <w:rPr>
          <w:b/>
          <w:bCs/>
        </w:rPr>
        <w:t>for</w:t>
      </w:r>
      <w:r>
        <w:rPr>
          <w:b/>
          <w:bCs/>
        </w:rPr>
        <w:t xml:space="preserve"> </w:t>
      </w:r>
      <w:r w:rsidRPr="006B1141">
        <w:rPr>
          <w:b/>
          <w:bCs/>
        </w:rPr>
        <w:t>providing</w:t>
      </w:r>
      <w:r>
        <w:rPr>
          <w:b/>
          <w:bCs/>
        </w:rPr>
        <w:t xml:space="preserve"> </w:t>
      </w:r>
      <w:r w:rsidRPr="006B1141">
        <w:rPr>
          <w:b/>
          <w:bCs/>
        </w:rPr>
        <w:t>adjustments</w:t>
      </w:r>
    </w:p>
    <w:p w14:paraId="3839F44B" w14:textId="77777777" w:rsidR="00A40DD0" w:rsidRPr="00A40DD0" w:rsidRDefault="00A40DD0" w:rsidP="00A40DD0">
      <w:pPr>
        <w:pStyle w:val="ListParagraph"/>
        <w:numPr>
          <w:ilvl w:val="0"/>
          <w:numId w:val="9"/>
        </w:numPr>
        <w:ind w:left="142" w:hanging="426"/>
      </w:pPr>
      <w:r w:rsidRPr="00A40DD0">
        <w:t>Focus on what is being assessed.</w:t>
      </w:r>
    </w:p>
    <w:p w14:paraId="225DB82A" w14:textId="77777777" w:rsidR="00A40DD0" w:rsidRPr="00A40DD0" w:rsidRDefault="00A40DD0" w:rsidP="00A40DD0">
      <w:pPr>
        <w:pStyle w:val="ListParagraph"/>
        <w:numPr>
          <w:ilvl w:val="0"/>
          <w:numId w:val="9"/>
        </w:numPr>
        <w:ind w:left="142" w:hanging="426"/>
      </w:pPr>
      <w:r w:rsidRPr="00A40DD0">
        <w:t>Ensure adjustments relate to the recruitment activity not the inherent requirements of the role.</w:t>
      </w:r>
    </w:p>
    <w:p w14:paraId="006EF1B6" w14:textId="77777777" w:rsidR="00A40DD0" w:rsidRPr="00A40DD0" w:rsidRDefault="00A40DD0" w:rsidP="00A40DD0">
      <w:pPr>
        <w:pStyle w:val="ListParagraph"/>
        <w:numPr>
          <w:ilvl w:val="0"/>
          <w:numId w:val="9"/>
        </w:numPr>
        <w:ind w:left="142" w:hanging="426"/>
      </w:pPr>
      <w:r w:rsidRPr="00A40DD0">
        <w:t>Assess all applicants against the same suitability requirements.</w:t>
      </w:r>
    </w:p>
    <w:p w14:paraId="3B3B8D69" w14:textId="77777777" w:rsidR="00A40DD0" w:rsidRPr="00A40DD0" w:rsidRDefault="00A40DD0" w:rsidP="00A40DD0">
      <w:pPr>
        <w:pStyle w:val="ListParagraph"/>
        <w:numPr>
          <w:ilvl w:val="0"/>
          <w:numId w:val="9"/>
        </w:numPr>
        <w:ind w:left="142" w:hanging="426"/>
      </w:pPr>
      <w:r w:rsidRPr="00A40DD0">
        <w:t>Take an applicant centred approach guided by the applicant’s request.</w:t>
      </w:r>
    </w:p>
    <w:p w14:paraId="76ACDB1F" w14:textId="77777777" w:rsidR="00A40DD0" w:rsidRPr="00A40DD0" w:rsidRDefault="00A40DD0" w:rsidP="00A40DD0">
      <w:pPr>
        <w:pStyle w:val="ListParagraph"/>
        <w:numPr>
          <w:ilvl w:val="0"/>
          <w:numId w:val="9"/>
        </w:numPr>
        <w:ind w:left="142" w:hanging="426"/>
      </w:pPr>
      <w:r w:rsidRPr="00A40DD0">
        <w:t>Recognise adjustments may differ across stages of the recruitment process.</w:t>
      </w:r>
    </w:p>
    <w:p w14:paraId="605F21BB" w14:textId="77777777" w:rsidR="00A40DD0" w:rsidRPr="006B1141" w:rsidRDefault="00A40DD0" w:rsidP="00D71AA3">
      <w:pPr>
        <w:tabs>
          <w:tab w:val="num" w:pos="142"/>
        </w:tabs>
        <w:spacing w:after="120"/>
        <w:ind w:left="-284"/>
        <w:rPr>
          <w:b/>
          <w:bCs/>
        </w:rPr>
      </w:pPr>
      <w:r w:rsidRPr="006B1141">
        <w:rPr>
          <w:b/>
          <w:bCs/>
        </w:rPr>
        <w:t>Proactively</w:t>
      </w:r>
      <w:r>
        <w:rPr>
          <w:b/>
          <w:bCs/>
        </w:rPr>
        <w:t xml:space="preserve"> </w:t>
      </w:r>
      <w:r w:rsidRPr="006B1141">
        <w:rPr>
          <w:b/>
          <w:bCs/>
        </w:rPr>
        <w:t>supporting</w:t>
      </w:r>
      <w:r>
        <w:rPr>
          <w:b/>
          <w:bCs/>
        </w:rPr>
        <w:t xml:space="preserve"> </w:t>
      </w:r>
      <w:r w:rsidRPr="006B1141">
        <w:rPr>
          <w:b/>
          <w:bCs/>
        </w:rPr>
        <w:t>adjustments</w:t>
      </w:r>
    </w:p>
    <w:p w14:paraId="3C9DEB4F" w14:textId="77777777" w:rsidR="00A40DD0" w:rsidRPr="00BD4EC8" w:rsidRDefault="00A40DD0" w:rsidP="00A40DD0">
      <w:pPr>
        <w:tabs>
          <w:tab w:val="num" w:pos="142"/>
        </w:tabs>
        <w:spacing w:after="0"/>
        <w:ind w:left="-284"/>
      </w:pPr>
      <w:r w:rsidRPr="00BD4EC8">
        <w:t>Take a proactive and inclusive approach by:</w:t>
      </w:r>
    </w:p>
    <w:p w14:paraId="11591084" w14:textId="77777777" w:rsidR="00A40DD0" w:rsidRPr="00BD4EC8" w:rsidRDefault="00A40DD0" w:rsidP="00A40DD0">
      <w:pPr>
        <w:pStyle w:val="BulletPointL1"/>
        <w:numPr>
          <w:ilvl w:val="0"/>
          <w:numId w:val="10"/>
        </w:numPr>
        <w:ind w:left="142" w:hanging="426"/>
      </w:pPr>
      <w:r w:rsidRPr="00BD4EC8">
        <w:t>advising all applicants that reasonable adjustments can be accommodated</w:t>
      </w:r>
    </w:p>
    <w:p w14:paraId="20DB5120" w14:textId="77777777" w:rsidR="00A40DD0" w:rsidRPr="00BD4EC8" w:rsidRDefault="00A40DD0" w:rsidP="00A40DD0">
      <w:pPr>
        <w:pStyle w:val="BulletPointL1"/>
        <w:numPr>
          <w:ilvl w:val="0"/>
          <w:numId w:val="10"/>
        </w:numPr>
        <w:ind w:left="142" w:hanging="426"/>
      </w:pPr>
      <w:r w:rsidRPr="00BD4EC8">
        <w:t>asking all applicants whether they require adjustments to participate fully</w:t>
      </w:r>
    </w:p>
    <w:p w14:paraId="18C402CF" w14:textId="77777777" w:rsidR="00A40DD0" w:rsidRPr="00BD4EC8" w:rsidRDefault="00A40DD0" w:rsidP="00A40DD0">
      <w:pPr>
        <w:pStyle w:val="BulletPointL1"/>
        <w:numPr>
          <w:ilvl w:val="0"/>
          <w:numId w:val="10"/>
        </w:numPr>
        <w:spacing w:after="240"/>
        <w:ind w:left="142" w:hanging="426"/>
      </w:pPr>
      <w:r w:rsidRPr="00BD4EC8">
        <w:t>reassuring applicants that requesting adjustments does not adversely affect their application.</w:t>
      </w:r>
    </w:p>
    <w:p w14:paraId="32AC6BEF" w14:textId="77777777" w:rsidR="00A40DD0" w:rsidRPr="006B1141" w:rsidRDefault="00A40DD0" w:rsidP="00D71AA3">
      <w:pPr>
        <w:tabs>
          <w:tab w:val="num" w:pos="142"/>
        </w:tabs>
        <w:spacing w:after="120"/>
        <w:ind w:left="-284"/>
        <w:rPr>
          <w:b/>
          <w:bCs/>
        </w:rPr>
      </w:pPr>
      <w:r w:rsidRPr="006B1141">
        <w:rPr>
          <w:b/>
          <w:bCs/>
        </w:rPr>
        <w:t>Discussing</w:t>
      </w:r>
      <w:r>
        <w:rPr>
          <w:b/>
          <w:bCs/>
        </w:rPr>
        <w:t xml:space="preserve"> </w:t>
      </w:r>
      <w:r w:rsidRPr="006B1141">
        <w:rPr>
          <w:b/>
          <w:bCs/>
        </w:rPr>
        <w:t>adjustment</w:t>
      </w:r>
      <w:r>
        <w:rPr>
          <w:b/>
          <w:bCs/>
        </w:rPr>
        <w:t xml:space="preserve"> </w:t>
      </w:r>
      <w:r w:rsidRPr="006B1141">
        <w:rPr>
          <w:b/>
          <w:bCs/>
        </w:rPr>
        <w:t>requests</w:t>
      </w:r>
    </w:p>
    <w:p w14:paraId="1BB57429" w14:textId="77777777" w:rsidR="00A40DD0" w:rsidRPr="00BD4EC8" w:rsidRDefault="00A40DD0" w:rsidP="00A40DD0">
      <w:pPr>
        <w:tabs>
          <w:tab w:val="num" w:pos="142"/>
        </w:tabs>
        <w:spacing w:after="0"/>
        <w:ind w:left="-284"/>
      </w:pPr>
      <w:r w:rsidRPr="00BD4EC8">
        <w:t>When an applicant requests an adjustment, focus on understanding their individual needs:</w:t>
      </w:r>
    </w:p>
    <w:p w14:paraId="1B36158C" w14:textId="77777777" w:rsidR="00A40DD0" w:rsidRPr="00BD4EC8" w:rsidRDefault="00A40DD0" w:rsidP="00A40DD0">
      <w:pPr>
        <w:pStyle w:val="BulletPointL1"/>
        <w:numPr>
          <w:ilvl w:val="0"/>
          <w:numId w:val="11"/>
        </w:numPr>
        <w:ind w:left="142" w:hanging="426"/>
      </w:pPr>
      <w:r w:rsidRPr="00BD4EC8">
        <w:t>Ensure discussions are confidential, respectful and practical.</w:t>
      </w:r>
    </w:p>
    <w:p w14:paraId="04E56EBC" w14:textId="77777777" w:rsidR="00A40DD0" w:rsidRPr="00BD4EC8" w:rsidRDefault="00A40DD0" w:rsidP="00A40DD0">
      <w:pPr>
        <w:pStyle w:val="BulletPointL1"/>
        <w:numPr>
          <w:ilvl w:val="0"/>
          <w:numId w:val="11"/>
        </w:numPr>
        <w:ind w:left="142" w:hanging="426"/>
      </w:pPr>
      <w:r w:rsidRPr="00BD4EC8">
        <w:t>Clarify what adjustment is required and at what stage of the recruitment process.</w:t>
      </w:r>
    </w:p>
    <w:p w14:paraId="70D5D1B9" w14:textId="77777777" w:rsidR="00A40DD0" w:rsidRPr="00BD4EC8" w:rsidRDefault="00A40DD0" w:rsidP="00D71AA3">
      <w:pPr>
        <w:pStyle w:val="BulletPointL1"/>
        <w:numPr>
          <w:ilvl w:val="0"/>
          <w:numId w:val="11"/>
        </w:numPr>
        <w:ind w:left="142" w:hanging="426"/>
      </w:pPr>
      <w:r w:rsidRPr="00BD4EC8">
        <w:t>Consider reasonable options that allow the applicant to demonstrate their suitability.</w:t>
      </w:r>
    </w:p>
    <w:p w14:paraId="11E1F6FC" w14:textId="77777777" w:rsidR="00A40DD0" w:rsidRDefault="00A40DD0" w:rsidP="00A40DD0">
      <w:pPr>
        <w:tabs>
          <w:tab w:val="num" w:pos="142"/>
        </w:tabs>
        <w:ind w:left="-284"/>
        <w:sectPr w:rsidR="00A40DD0" w:rsidSect="00B53E10">
          <w:footerReference w:type="first" r:id="rId8"/>
          <w:pgSz w:w="11906" w:h="16838"/>
          <w:pgMar w:top="284" w:right="1134" w:bottom="1440" w:left="1134" w:header="811" w:footer="709" w:gutter="0"/>
          <w:cols w:space="708"/>
          <w:titlePg/>
          <w:docGrid w:linePitch="360"/>
        </w:sectPr>
      </w:pPr>
      <w:r w:rsidRPr="00BD4EC8">
        <w:t>Applicants are best placed to explain the barriers they experience and the adjustments they require to participate equitably. Adjustments are personalised and tailored to the applicant’s circumstances</w:t>
      </w:r>
      <w:r>
        <w:t>.</w:t>
      </w:r>
    </w:p>
    <w:p w14:paraId="666C3D3D" w14:textId="77777777" w:rsidR="00A40DD0" w:rsidRPr="006B1141" w:rsidRDefault="00A40DD0" w:rsidP="00A40DD0">
      <w:pPr>
        <w:tabs>
          <w:tab w:val="num" w:pos="142"/>
        </w:tabs>
        <w:ind w:left="-284"/>
        <w:rPr>
          <w:b/>
          <w:bCs/>
        </w:rPr>
      </w:pPr>
      <w:r w:rsidRPr="006B1141">
        <w:rPr>
          <w:b/>
          <w:bCs/>
        </w:rPr>
        <w:lastRenderedPageBreak/>
        <w:t>Examples</w:t>
      </w:r>
      <w:r>
        <w:rPr>
          <w:b/>
          <w:bCs/>
        </w:rPr>
        <w:t xml:space="preserve"> </w:t>
      </w:r>
      <w:r w:rsidRPr="006B1141">
        <w:rPr>
          <w:b/>
          <w:bCs/>
        </w:rPr>
        <w:t>of</w:t>
      </w:r>
      <w:r>
        <w:rPr>
          <w:b/>
          <w:bCs/>
        </w:rPr>
        <w:t xml:space="preserve"> </w:t>
      </w:r>
      <w:r w:rsidRPr="006B1141">
        <w:rPr>
          <w:b/>
          <w:bCs/>
        </w:rPr>
        <w:t>adjustments</w:t>
      </w:r>
    </w:p>
    <w:p w14:paraId="61762D84" w14:textId="77777777" w:rsidR="00A40DD0" w:rsidRPr="00BD4EC8" w:rsidRDefault="00A40DD0" w:rsidP="00A40DD0">
      <w:pPr>
        <w:pStyle w:val="BulletPointL1"/>
        <w:numPr>
          <w:ilvl w:val="0"/>
          <w:numId w:val="12"/>
        </w:numPr>
        <w:ind w:left="142" w:hanging="426"/>
      </w:pPr>
      <w:r w:rsidRPr="00BD4EC8">
        <w:t>Giving additional time for written assessments or interviews</w:t>
      </w:r>
    </w:p>
    <w:p w14:paraId="0DBD116D" w14:textId="77777777" w:rsidR="00A40DD0" w:rsidRPr="00BD4EC8" w:rsidRDefault="00A40DD0" w:rsidP="00A40DD0">
      <w:pPr>
        <w:pStyle w:val="BulletPointL1"/>
        <w:numPr>
          <w:ilvl w:val="0"/>
          <w:numId w:val="12"/>
        </w:numPr>
        <w:ind w:left="142" w:hanging="426"/>
      </w:pPr>
      <w:r w:rsidRPr="00BD4EC8">
        <w:t>Providing interview questions in advance</w:t>
      </w:r>
    </w:p>
    <w:p w14:paraId="2952285D" w14:textId="77777777" w:rsidR="00A40DD0" w:rsidRPr="00BD4EC8" w:rsidRDefault="00A40DD0" w:rsidP="00A40DD0">
      <w:pPr>
        <w:pStyle w:val="BulletPointL1"/>
        <w:numPr>
          <w:ilvl w:val="0"/>
          <w:numId w:val="12"/>
        </w:numPr>
        <w:ind w:left="142" w:hanging="426"/>
      </w:pPr>
      <w:r w:rsidRPr="00BD4EC8">
        <w:t>Providing interview questions in written form as well as verbally</w:t>
      </w:r>
    </w:p>
    <w:p w14:paraId="4FE3403D" w14:textId="77777777" w:rsidR="00A40DD0" w:rsidRPr="00BD4EC8" w:rsidRDefault="00A40DD0" w:rsidP="00A40DD0">
      <w:pPr>
        <w:pStyle w:val="BulletPointL1"/>
        <w:numPr>
          <w:ilvl w:val="0"/>
          <w:numId w:val="12"/>
        </w:numPr>
        <w:ind w:left="142" w:hanging="426"/>
      </w:pPr>
      <w:r w:rsidRPr="00BD4EC8">
        <w:t>Adjusting the interview environment</w:t>
      </w:r>
    </w:p>
    <w:p w14:paraId="5C2456CD" w14:textId="77777777" w:rsidR="00A40DD0" w:rsidRPr="00BD4EC8" w:rsidRDefault="00A40DD0" w:rsidP="00A40DD0">
      <w:pPr>
        <w:pStyle w:val="BulletPointL1"/>
        <w:numPr>
          <w:ilvl w:val="0"/>
          <w:numId w:val="12"/>
        </w:numPr>
        <w:ind w:left="142" w:hanging="426"/>
      </w:pPr>
      <w:r w:rsidRPr="00BD4EC8">
        <w:t>Offering flexibility in interview format (for example, virtual interviews)</w:t>
      </w:r>
    </w:p>
    <w:p w14:paraId="7922CCDD" w14:textId="77777777" w:rsidR="00A40DD0" w:rsidRPr="00BD4EC8" w:rsidRDefault="00A40DD0" w:rsidP="00A40DD0">
      <w:pPr>
        <w:pStyle w:val="BulletPointL1"/>
        <w:numPr>
          <w:ilvl w:val="0"/>
          <w:numId w:val="12"/>
        </w:numPr>
        <w:ind w:left="142" w:hanging="426"/>
      </w:pPr>
      <w:r w:rsidRPr="00BD4EC8">
        <w:t>Allowing assistive technology or a support person</w:t>
      </w:r>
    </w:p>
    <w:p w14:paraId="471A24AF" w14:textId="77777777" w:rsidR="00A40DD0" w:rsidRPr="00BD4EC8" w:rsidRDefault="00A40DD0" w:rsidP="00A40DD0">
      <w:pPr>
        <w:pStyle w:val="BulletPointL1"/>
        <w:numPr>
          <w:ilvl w:val="0"/>
          <w:numId w:val="12"/>
        </w:numPr>
        <w:ind w:left="142" w:hanging="426"/>
      </w:pPr>
      <w:r w:rsidRPr="00BD4EC8">
        <w:t>Facilitating interpreters or other assistance during assessments</w:t>
      </w:r>
    </w:p>
    <w:p w14:paraId="50FE24B7" w14:textId="77777777" w:rsidR="00A40DD0" w:rsidRPr="00BD4EC8" w:rsidRDefault="00A40DD0" w:rsidP="00A40DD0">
      <w:pPr>
        <w:pStyle w:val="BulletPointL1"/>
        <w:numPr>
          <w:ilvl w:val="0"/>
          <w:numId w:val="12"/>
        </w:numPr>
        <w:ind w:left="142" w:hanging="426"/>
      </w:pPr>
      <w:r w:rsidRPr="00BD4EC8">
        <w:t>Offering multiple ways to submit applications</w:t>
      </w:r>
    </w:p>
    <w:p w14:paraId="40D363D6" w14:textId="77777777" w:rsidR="00A40DD0" w:rsidRPr="00BD4EC8" w:rsidRDefault="00A40DD0" w:rsidP="00A40DD0">
      <w:pPr>
        <w:pStyle w:val="BulletPointL1"/>
        <w:numPr>
          <w:ilvl w:val="0"/>
          <w:numId w:val="12"/>
        </w:numPr>
        <w:ind w:left="142" w:hanging="426"/>
      </w:pPr>
      <w:r w:rsidRPr="00BD4EC8">
        <w:t>Providing detailed information about the recruitment process</w:t>
      </w:r>
    </w:p>
    <w:p w14:paraId="08A9DD0A" w14:textId="77777777" w:rsidR="00A40DD0" w:rsidRPr="00BD4EC8" w:rsidRDefault="00A40DD0" w:rsidP="00A40DD0">
      <w:pPr>
        <w:pStyle w:val="BulletPointL1"/>
        <w:numPr>
          <w:ilvl w:val="0"/>
          <w:numId w:val="12"/>
        </w:numPr>
        <w:ind w:left="142" w:hanging="426"/>
      </w:pPr>
      <w:r w:rsidRPr="00BD4EC8">
        <w:t>Identifying a confidential contact person to discuss adjustments</w:t>
      </w:r>
    </w:p>
    <w:p w14:paraId="7791895E" w14:textId="77777777" w:rsidR="00A40DD0" w:rsidRPr="006B1141" w:rsidRDefault="00A40DD0" w:rsidP="00A40DD0">
      <w:pPr>
        <w:tabs>
          <w:tab w:val="num" w:pos="142"/>
        </w:tabs>
        <w:ind w:left="-284"/>
        <w:rPr>
          <w:b/>
          <w:bCs/>
        </w:rPr>
      </w:pPr>
      <w:r w:rsidRPr="006B1141">
        <w:rPr>
          <w:b/>
          <w:bCs/>
        </w:rPr>
        <w:t>Assessing</w:t>
      </w:r>
      <w:r>
        <w:rPr>
          <w:b/>
          <w:bCs/>
        </w:rPr>
        <w:t xml:space="preserve"> </w:t>
      </w:r>
      <w:r w:rsidRPr="006B1141">
        <w:rPr>
          <w:b/>
          <w:bCs/>
        </w:rPr>
        <w:t>adjustment</w:t>
      </w:r>
      <w:r>
        <w:rPr>
          <w:b/>
          <w:bCs/>
        </w:rPr>
        <w:t xml:space="preserve"> </w:t>
      </w:r>
      <w:r w:rsidRPr="006B1141">
        <w:rPr>
          <w:b/>
          <w:bCs/>
        </w:rPr>
        <w:t>requests</w:t>
      </w:r>
    </w:p>
    <w:p w14:paraId="254FD8F4" w14:textId="77777777" w:rsidR="00A40DD0" w:rsidRPr="00BD4EC8" w:rsidRDefault="00A40DD0" w:rsidP="00A40DD0">
      <w:pPr>
        <w:tabs>
          <w:tab w:val="num" w:pos="142"/>
        </w:tabs>
        <w:spacing w:after="0"/>
        <w:ind w:left="-284"/>
      </w:pPr>
      <w:r w:rsidRPr="00BD4EC8">
        <w:t>When an adjustment is requested:</w:t>
      </w:r>
    </w:p>
    <w:p w14:paraId="0342E196" w14:textId="77777777" w:rsidR="00A40DD0" w:rsidRPr="00BD4EC8" w:rsidRDefault="00A40DD0" w:rsidP="00A40DD0">
      <w:pPr>
        <w:pStyle w:val="BulletPointL1"/>
        <w:numPr>
          <w:ilvl w:val="0"/>
          <w:numId w:val="13"/>
        </w:numPr>
        <w:ind w:left="142" w:hanging="426"/>
      </w:pPr>
      <w:r w:rsidRPr="00BD4EC8">
        <w:t>assume the adjustment is necessary to support equitable participation</w:t>
      </w:r>
    </w:p>
    <w:p w14:paraId="37D4DBE8" w14:textId="77777777" w:rsidR="00A40DD0" w:rsidRPr="00BD4EC8" w:rsidRDefault="00A40DD0" w:rsidP="00A40DD0">
      <w:pPr>
        <w:pStyle w:val="BulletPointL1"/>
        <w:numPr>
          <w:ilvl w:val="0"/>
          <w:numId w:val="13"/>
        </w:numPr>
        <w:ind w:left="142" w:hanging="426"/>
      </w:pPr>
      <w:r w:rsidRPr="00BD4EC8">
        <w:t>consider whether the requested adjustment can be accommodated</w:t>
      </w:r>
    </w:p>
    <w:p w14:paraId="7C0537C2" w14:textId="77777777" w:rsidR="00A40DD0" w:rsidRPr="00BD4EC8" w:rsidRDefault="00A40DD0" w:rsidP="00A40DD0">
      <w:pPr>
        <w:pStyle w:val="BulletPointL1"/>
        <w:numPr>
          <w:ilvl w:val="0"/>
          <w:numId w:val="13"/>
        </w:numPr>
        <w:ind w:left="142" w:hanging="426"/>
      </w:pPr>
      <w:r w:rsidRPr="00BD4EC8">
        <w:t>recognise that more than one adjustment may be required</w:t>
      </w:r>
    </w:p>
    <w:p w14:paraId="6F391492" w14:textId="77777777" w:rsidR="00A40DD0" w:rsidRPr="00BD4EC8" w:rsidRDefault="00A40DD0" w:rsidP="00A40DD0">
      <w:pPr>
        <w:pStyle w:val="BulletPointL1"/>
        <w:numPr>
          <w:ilvl w:val="0"/>
          <w:numId w:val="13"/>
        </w:numPr>
        <w:ind w:left="142" w:hanging="426"/>
      </w:pPr>
      <w:r w:rsidRPr="00BD4EC8">
        <w:t>consider that different adjustments may be needed at different recruitment stages.</w:t>
      </w:r>
    </w:p>
    <w:p w14:paraId="7BD7120E" w14:textId="77777777" w:rsidR="00A40DD0" w:rsidRPr="00BD4EC8" w:rsidRDefault="00A40DD0" w:rsidP="00A40DD0">
      <w:pPr>
        <w:tabs>
          <w:tab w:val="num" w:pos="142"/>
        </w:tabs>
        <w:spacing w:after="0"/>
        <w:ind w:left="-284"/>
      </w:pPr>
      <w:r w:rsidRPr="00BD4EC8">
        <w:t>Where a request cannot be accommodated, explore alternative adjustments that reduce or eliminate barriers. A requested adjustment may not be accommodated where it would:</w:t>
      </w:r>
    </w:p>
    <w:p w14:paraId="04DCAE62" w14:textId="77777777" w:rsidR="00A40DD0" w:rsidRPr="00BD4EC8" w:rsidRDefault="00A40DD0" w:rsidP="00A40DD0">
      <w:pPr>
        <w:pStyle w:val="BulletPointL1"/>
        <w:numPr>
          <w:ilvl w:val="0"/>
          <w:numId w:val="14"/>
        </w:numPr>
        <w:ind w:left="142" w:hanging="426"/>
      </w:pPr>
      <w:r w:rsidRPr="00BD4EC8">
        <w:t>impose an unjustifiable hardship on the agency</w:t>
      </w:r>
    </w:p>
    <w:p w14:paraId="211A8C7E" w14:textId="77777777" w:rsidR="00A40DD0" w:rsidRPr="00BD4EC8" w:rsidRDefault="00A40DD0" w:rsidP="00A40DD0">
      <w:pPr>
        <w:pStyle w:val="BulletPointL1"/>
        <w:numPr>
          <w:ilvl w:val="0"/>
          <w:numId w:val="14"/>
        </w:numPr>
        <w:ind w:left="142" w:hanging="426"/>
      </w:pPr>
      <w:r w:rsidRPr="00BD4EC8">
        <w:t>disproportionately impact the fairness and integrity of the recruitment process.</w:t>
      </w:r>
    </w:p>
    <w:p w14:paraId="128C7BAB" w14:textId="77777777" w:rsidR="00A40DD0" w:rsidRDefault="00A40DD0" w:rsidP="00A40DD0">
      <w:pPr>
        <w:tabs>
          <w:tab w:val="num" w:pos="142"/>
        </w:tabs>
        <w:spacing w:after="0" w:line="300" w:lineRule="atLeast"/>
        <w:ind w:left="-284"/>
      </w:pPr>
      <w:r w:rsidRPr="00BD4EC8">
        <w:t>In all cases applicants should be advised of the outcome.</w:t>
      </w:r>
    </w:p>
    <w:p w14:paraId="327103F2" w14:textId="77777777" w:rsidR="00A40DD0" w:rsidRPr="00BD4EC8" w:rsidRDefault="00A40DD0" w:rsidP="00A40DD0">
      <w:pPr>
        <w:tabs>
          <w:tab w:val="num" w:pos="142"/>
        </w:tabs>
        <w:spacing w:after="0" w:line="300" w:lineRule="atLeast"/>
        <w:ind w:left="-284"/>
      </w:pPr>
    </w:p>
    <w:p w14:paraId="34B136ED" w14:textId="77777777" w:rsidR="00A40DD0" w:rsidRPr="006B1141" w:rsidRDefault="00A40DD0" w:rsidP="00A40DD0">
      <w:pPr>
        <w:tabs>
          <w:tab w:val="num" w:pos="142"/>
        </w:tabs>
        <w:ind w:left="-284"/>
        <w:rPr>
          <w:b/>
          <w:bCs/>
        </w:rPr>
      </w:pPr>
      <w:r w:rsidRPr="006B1141">
        <w:rPr>
          <w:b/>
          <w:bCs/>
        </w:rPr>
        <w:t>Record</w:t>
      </w:r>
      <w:r>
        <w:rPr>
          <w:b/>
          <w:bCs/>
        </w:rPr>
        <w:t xml:space="preserve"> </w:t>
      </w:r>
      <w:r w:rsidRPr="006B1141">
        <w:rPr>
          <w:b/>
          <w:bCs/>
        </w:rPr>
        <w:t>keeping</w:t>
      </w:r>
      <w:r>
        <w:rPr>
          <w:b/>
          <w:bCs/>
        </w:rPr>
        <w:t xml:space="preserve"> </w:t>
      </w:r>
      <w:r w:rsidRPr="006B1141">
        <w:rPr>
          <w:b/>
          <w:bCs/>
        </w:rPr>
        <w:t>and</w:t>
      </w:r>
      <w:r>
        <w:rPr>
          <w:b/>
          <w:bCs/>
        </w:rPr>
        <w:t xml:space="preserve"> </w:t>
      </w:r>
      <w:r w:rsidRPr="006B1141">
        <w:rPr>
          <w:b/>
          <w:bCs/>
        </w:rPr>
        <w:t>accountability</w:t>
      </w:r>
    </w:p>
    <w:p w14:paraId="0D94FE0A" w14:textId="77777777" w:rsidR="00A40DD0" w:rsidRPr="00BD4EC8" w:rsidRDefault="00A40DD0" w:rsidP="00A40DD0">
      <w:pPr>
        <w:tabs>
          <w:tab w:val="num" w:pos="142"/>
        </w:tabs>
        <w:spacing w:after="0"/>
        <w:ind w:left="-284"/>
      </w:pPr>
      <w:r w:rsidRPr="00BD4EC8">
        <w:t>It is critical to:</w:t>
      </w:r>
    </w:p>
    <w:p w14:paraId="27E2743D" w14:textId="77777777" w:rsidR="00A40DD0" w:rsidRPr="00BD4EC8" w:rsidRDefault="00A40DD0" w:rsidP="00A40DD0">
      <w:pPr>
        <w:pStyle w:val="BulletPointL1"/>
        <w:numPr>
          <w:ilvl w:val="0"/>
          <w:numId w:val="16"/>
        </w:numPr>
        <w:ind w:left="142" w:hanging="426"/>
      </w:pPr>
      <w:r w:rsidRPr="00BD4EC8">
        <w:t>document decisions about adjustments</w:t>
      </w:r>
    </w:p>
    <w:p w14:paraId="35922140" w14:textId="77777777" w:rsidR="00A40DD0" w:rsidRPr="00BD4EC8" w:rsidRDefault="00A40DD0" w:rsidP="00A40DD0">
      <w:pPr>
        <w:pStyle w:val="BulletPointL1"/>
        <w:numPr>
          <w:ilvl w:val="0"/>
          <w:numId w:val="16"/>
        </w:numPr>
        <w:ind w:left="142" w:hanging="426"/>
      </w:pPr>
      <w:r w:rsidRPr="00BD4EC8">
        <w:t>record the decision making process and any agreed adjustments in the selection report</w:t>
      </w:r>
    </w:p>
    <w:p w14:paraId="42126CF7" w14:textId="77777777" w:rsidR="00A40DD0" w:rsidRDefault="00A40DD0" w:rsidP="00A40DD0">
      <w:pPr>
        <w:pStyle w:val="BulletPointL1"/>
        <w:numPr>
          <w:ilvl w:val="0"/>
          <w:numId w:val="16"/>
        </w:numPr>
        <w:ind w:left="142" w:hanging="426"/>
      </w:pPr>
      <w:r w:rsidRPr="00BD4EC8">
        <w:t>ensure recruitment practices are consistent, transparent and defensible.</w:t>
      </w:r>
    </w:p>
    <w:p w14:paraId="57EB1BF7" w14:textId="77777777" w:rsidR="00A40DD0" w:rsidRDefault="00A40DD0" w:rsidP="00A40DD0">
      <w:pPr>
        <w:pStyle w:val="BulletPointL1"/>
        <w:ind w:left="-284"/>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3D534"/>
        <w:tblLook w:val="04A0" w:firstRow="1" w:lastRow="0" w:firstColumn="1" w:lastColumn="0" w:noHBand="0" w:noVBand="1"/>
        <w:tblDescription w:val="This table describes the benefits of a clearly written position description"/>
      </w:tblPr>
      <w:tblGrid>
        <w:gridCol w:w="9782"/>
      </w:tblGrid>
      <w:tr w:rsidR="00A40DD0" w14:paraId="0E9ED205" w14:textId="77777777" w:rsidTr="00A40DD0">
        <w:tc>
          <w:tcPr>
            <w:tcW w:w="9782" w:type="dxa"/>
            <w:shd w:val="clear" w:color="auto" w:fill="C3D534"/>
          </w:tcPr>
          <w:p w14:paraId="719CC392" w14:textId="77777777" w:rsidR="00A40DD0" w:rsidRPr="0075250E" w:rsidRDefault="00A40DD0" w:rsidP="00A40DD0">
            <w:pPr>
              <w:spacing w:before="240"/>
              <w:ind w:left="43"/>
              <w:rPr>
                <w:b/>
                <w:bCs/>
              </w:rPr>
            </w:pPr>
            <w:r w:rsidRPr="0075250E">
              <w:rPr>
                <w:b/>
                <w:bCs/>
              </w:rPr>
              <w:t xml:space="preserve">Adjustments are about access, equity and fairness – not advantage. </w:t>
            </w:r>
          </w:p>
          <w:p w14:paraId="2607A703" w14:textId="77777777" w:rsidR="00A40DD0" w:rsidRPr="0075250E" w:rsidRDefault="00A40DD0" w:rsidP="00A40DD0">
            <w:pPr>
              <w:spacing w:before="240"/>
              <w:ind w:left="43"/>
            </w:pPr>
            <w:r w:rsidRPr="0075250E">
              <w:t>Removing barriers and enabling candidates to demonstrate their capabilities strengthens recruitment outcomes and supports inclusive and merit based employment practices.</w:t>
            </w:r>
          </w:p>
        </w:tc>
      </w:tr>
    </w:tbl>
    <w:p w14:paraId="7DEBB891" w14:textId="77777777" w:rsidR="00A40DD0" w:rsidRPr="007725F4" w:rsidRDefault="00A40DD0" w:rsidP="00A40DD0">
      <w:pPr>
        <w:ind w:left="-284"/>
      </w:pPr>
    </w:p>
    <w:p w14:paraId="0A1E292F" w14:textId="146D49BE" w:rsidR="00FF5329" w:rsidRPr="0027551F" w:rsidRDefault="00FF5329" w:rsidP="0047177C"/>
    <w:sectPr w:rsidR="00FF5329" w:rsidRPr="0027551F" w:rsidSect="00B53E10">
      <w:headerReference w:type="first" r:id="rId9"/>
      <w:footerReference w:type="first" r:id="rId10"/>
      <w:pgSz w:w="11906" w:h="16838"/>
      <w:pgMar w:top="284" w:right="1134" w:bottom="1440" w:left="1134" w:header="811"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6227F3" w14:textId="77777777" w:rsidR="00897950" w:rsidRDefault="00897950" w:rsidP="003D09D1">
      <w:r>
        <w:separator/>
      </w:r>
    </w:p>
  </w:endnote>
  <w:endnote w:type="continuationSeparator" w:id="0">
    <w:p w14:paraId="09C46BC8" w14:textId="77777777" w:rsidR="00897950" w:rsidRDefault="00897950" w:rsidP="003D09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Cordia New">
    <w:panose1 w:val="020B0304020202020204"/>
    <w:charset w:val="DE"/>
    <w:family w:val="swiss"/>
    <w:pitch w:val="variable"/>
    <w:sig w:usb0="81000003" w:usb1="00000000" w:usb2="00000000" w:usb3="00000000" w:csb0="00010001" w:csb1="00000000"/>
  </w:font>
  <w:font w:name="Century Gothic">
    <w:panose1 w:val="020B0502020202020204"/>
    <w:charset w:val="00"/>
    <w:family w:val="swiss"/>
    <w:pitch w:val="variable"/>
    <w:sig w:usb0="00000287" w:usb1="00000000" w:usb2="00000000" w:usb3="00000000" w:csb0="0000009F" w:csb1="00000000"/>
  </w:font>
  <w:font w:name="DengXian Light">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58047" w14:textId="58591C01" w:rsidR="00A40DD0" w:rsidRDefault="00A40DD0" w:rsidP="00A40DD0">
    <w:pPr>
      <w:pStyle w:val="Footer"/>
      <w:jc w:val="right"/>
    </w:pPr>
    <w:r w:rsidRPr="00A40DD0">
      <w:t>PSC26025781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3CDA14" w14:textId="59268F19" w:rsidR="00A40DD0" w:rsidRPr="00A40DD0" w:rsidRDefault="00A40DD0" w:rsidP="00A40DD0">
    <w:pPr>
      <w:pStyle w:val="Footer"/>
      <w:jc w:val="right"/>
      <w:rPr>
        <w:caps/>
        <w:noProof/>
      </w:rPr>
    </w:pPr>
    <w:r w:rsidRPr="00A40DD0">
      <w:rPr>
        <w:caps/>
      </w:rPr>
      <w:fldChar w:fldCharType="begin"/>
    </w:r>
    <w:r w:rsidRPr="00A40DD0">
      <w:rPr>
        <w:caps/>
      </w:rPr>
      <w:instrText xml:space="preserve"> PAGE   \* MERGEFORMAT </w:instrText>
    </w:r>
    <w:r w:rsidRPr="00A40DD0">
      <w:rPr>
        <w:caps/>
      </w:rPr>
      <w:fldChar w:fldCharType="separate"/>
    </w:r>
    <w:r w:rsidRPr="00A40DD0">
      <w:rPr>
        <w:caps/>
        <w:noProof/>
      </w:rPr>
      <w:t>2</w:t>
    </w:r>
    <w:r w:rsidRPr="00A40DD0">
      <w:rPr>
        <w:caps/>
        <w:noProof/>
      </w:rPr>
      <w:fldChar w:fldCharType="end"/>
    </w:r>
    <w:r w:rsidRPr="00A40DD0">
      <w:rPr>
        <w:caps/>
        <w:noProof/>
      </w:rPr>
      <w:tab/>
    </w:r>
    <w:r w:rsidRPr="00A40DD0">
      <w:t>PSC26025781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DC5497" w14:textId="77777777" w:rsidR="00897950" w:rsidRDefault="00897950" w:rsidP="003D09D1">
      <w:r>
        <w:separator/>
      </w:r>
    </w:p>
  </w:footnote>
  <w:footnote w:type="continuationSeparator" w:id="0">
    <w:p w14:paraId="35172E18" w14:textId="77777777" w:rsidR="00897950" w:rsidRDefault="00897950" w:rsidP="003D09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2CAE7" w14:textId="77777777" w:rsidR="00A40DD0" w:rsidRDefault="00A40DD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49A48F06"/>
    <w:lvl w:ilvl="0">
      <w:start w:val="1"/>
      <w:numFmt w:val="bullet"/>
      <w:pStyle w:val="ListBullet3"/>
      <w:lvlText w:val=""/>
      <w:lvlJc w:val="left"/>
      <w:pPr>
        <w:tabs>
          <w:tab w:val="num" w:pos="926"/>
        </w:tabs>
        <w:ind w:left="926" w:hanging="360"/>
      </w:pPr>
      <w:rPr>
        <w:rFonts w:ascii="Symbol" w:hAnsi="Symbol" w:hint="default"/>
      </w:rPr>
    </w:lvl>
  </w:abstractNum>
  <w:abstractNum w:abstractNumId="1" w15:restartNumberingAfterBreak="0">
    <w:nsid w:val="041548C1"/>
    <w:multiLevelType w:val="hybridMultilevel"/>
    <w:tmpl w:val="9A90F566"/>
    <w:lvl w:ilvl="0" w:tplc="818683AA">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21057473"/>
    <w:multiLevelType w:val="hybridMultilevel"/>
    <w:tmpl w:val="4370A2EA"/>
    <w:lvl w:ilvl="0" w:tplc="818683AA">
      <w:start w:val="1"/>
      <w:numFmt w:val="bullet"/>
      <w:lvlText w:val=""/>
      <w:lvlJc w:val="left"/>
      <w:pPr>
        <w:ind w:left="436" w:hanging="360"/>
      </w:pPr>
      <w:rPr>
        <w:rFonts w:ascii="Symbol" w:hAnsi="Symbol" w:hint="default"/>
      </w:rPr>
    </w:lvl>
    <w:lvl w:ilvl="1" w:tplc="0C090003" w:tentative="1">
      <w:start w:val="1"/>
      <w:numFmt w:val="bullet"/>
      <w:lvlText w:val="o"/>
      <w:lvlJc w:val="left"/>
      <w:pPr>
        <w:ind w:left="1156" w:hanging="360"/>
      </w:pPr>
      <w:rPr>
        <w:rFonts w:ascii="Courier New" w:hAnsi="Courier New" w:cs="Courier New" w:hint="default"/>
      </w:rPr>
    </w:lvl>
    <w:lvl w:ilvl="2" w:tplc="0C090005" w:tentative="1">
      <w:start w:val="1"/>
      <w:numFmt w:val="bullet"/>
      <w:lvlText w:val=""/>
      <w:lvlJc w:val="left"/>
      <w:pPr>
        <w:ind w:left="1876" w:hanging="360"/>
      </w:pPr>
      <w:rPr>
        <w:rFonts w:ascii="Wingdings" w:hAnsi="Wingdings" w:hint="default"/>
      </w:rPr>
    </w:lvl>
    <w:lvl w:ilvl="3" w:tplc="0C090001" w:tentative="1">
      <w:start w:val="1"/>
      <w:numFmt w:val="bullet"/>
      <w:lvlText w:val=""/>
      <w:lvlJc w:val="left"/>
      <w:pPr>
        <w:ind w:left="2596" w:hanging="360"/>
      </w:pPr>
      <w:rPr>
        <w:rFonts w:ascii="Symbol" w:hAnsi="Symbol" w:hint="default"/>
      </w:rPr>
    </w:lvl>
    <w:lvl w:ilvl="4" w:tplc="0C090003" w:tentative="1">
      <w:start w:val="1"/>
      <w:numFmt w:val="bullet"/>
      <w:lvlText w:val="o"/>
      <w:lvlJc w:val="left"/>
      <w:pPr>
        <w:ind w:left="3316" w:hanging="360"/>
      </w:pPr>
      <w:rPr>
        <w:rFonts w:ascii="Courier New" w:hAnsi="Courier New" w:cs="Courier New" w:hint="default"/>
      </w:rPr>
    </w:lvl>
    <w:lvl w:ilvl="5" w:tplc="0C090005" w:tentative="1">
      <w:start w:val="1"/>
      <w:numFmt w:val="bullet"/>
      <w:lvlText w:val=""/>
      <w:lvlJc w:val="left"/>
      <w:pPr>
        <w:ind w:left="4036" w:hanging="360"/>
      </w:pPr>
      <w:rPr>
        <w:rFonts w:ascii="Wingdings" w:hAnsi="Wingdings" w:hint="default"/>
      </w:rPr>
    </w:lvl>
    <w:lvl w:ilvl="6" w:tplc="0C090001" w:tentative="1">
      <w:start w:val="1"/>
      <w:numFmt w:val="bullet"/>
      <w:lvlText w:val=""/>
      <w:lvlJc w:val="left"/>
      <w:pPr>
        <w:ind w:left="4756" w:hanging="360"/>
      </w:pPr>
      <w:rPr>
        <w:rFonts w:ascii="Symbol" w:hAnsi="Symbol" w:hint="default"/>
      </w:rPr>
    </w:lvl>
    <w:lvl w:ilvl="7" w:tplc="0C090003" w:tentative="1">
      <w:start w:val="1"/>
      <w:numFmt w:val="bullet"/>
      <w:lvlText w:val="o"/>
      <w:lvlJc w:val="left"/>
      <w:pPr>
        <w:ind w:left="5476" w:hanging="360"/>
      </w:pPr>
      <w:rPr>
        <w:rFonts w:ascii="Courier New" w:hAnsi="Courier New" w:cs="Courier New" w:hint="default"/>
      </w:rPr>
    </w:lvl>
    <w:lvl w:ilvl="8" w:tplc="0C090005" w:tentative="1">
      <w:start w:val="1"/>
      <w:numFmt w:val="bullet"/>
      <w:lvlText w:val=""/>
      <w:lvlJc w:val="left"/>
      <w:pPr>
        <w:ind w:left="6196" w:hanging="360"/>
      </w:pPr>
      <w:rPr>
        <w:rFonts w:ascii="Wingdings" w:hAnsi="Wingdings" w:hint="default"/>
      </w:rPr>
    </w:lvl>
  </w:abstractNum>
  <w:abstractNum w:abstractNumId="3" w15:restartNumberingAfterBreak="0">
    <w:nsid w:val="27A21F38"/>
    <w:multiLevelType w:val="multilevel"/>
    <w:tmpl w:val="10A26E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E5C3EA8"/>
    <w:multiLevelType w:val="hybridMultilevel"/>
    <w:tmpl w:val="CDF4BA56"/>
    <w:lvl w:ilvl="0" w:tplc="818683AA">
      <w:start w:val="1"/>
      <w:numFmt w:val="bullet"/>
      <w:lvlText w:val=""/>
      <w:lvlJc w:val="left"/>
      <w:pPr>
        <w:ind w:left="436" w:hanging="360"/>
      </w:pPr>
      <w:rPr>
        <w:rFonts w:ascii="Symbol" w:hAnsi="Symbol" w:hint="default"/>
      </w:rPr>
    </w:lvl>
    <w:lvl w:ilvl="1" w:tplc="0C090003" w:tentative="1">
      <w:start w:val="1"/>
      <w:numFmt w:val="bullet"/>
      <w:lvlText w:val="o"/>
      <w:lvlJc w:val="left"/>
      <w:pPr>
        <w:ind w:left="1156" w:hanging="360"/>
      </w:pPr>
      <w:rPr>
        <w:rFonts w:ascii="Courier New" w:hAnsi="Courier New" w:cs="Courier New" w:hint="default"/>
      </w:rPr>
    </w:lvl>
    <w:lvl w:ilvl="2" w:tplc="0C090005" w:tentative="1">
      <w:start w:val="1"/>
      <w:numFmt w:val="bullet"/>
      <w:lvlText w:val=""/>
      <w:lvlJc w:val="left"/>
      <w:pPr>
        <w:ind w:left="1876" w:hanging="360"/>
      </w:pPr>
      <w:rPr>
        <w:rFonts w:ascii="Wingdings" w:hAnsi="Wingdings" w:hint="default"/>
      </w:rPr>
    </w:lvl>
    <w:lvl w:ilvl="3" w:tplc="0C090001" w:tentative="1">
      <w:start w:val="1"/>
      <w:numFmt w:val="bullet"/>
      <w:lvlText w:val=""/>
      <w:lvlJc w:val="left"/>
      <w:pPr>
        <w:ind w:left="2596" w:hanging="360"/>
      </w:pPr>
      <w:rPr>
        <w:rFonts w:ascii="Symbol" w:hAnsi="Symbol" w:hint="default"/>
      </w:rPr>
    </w:lvl>
    <w:lvl w:ilvl="4" w:tplc="0C090003" w:tentative="1">
      <w:start w:val="1"/>
      <w:numFmt w:val="bullet"/>
      <w:lvlText w:val="o"/>
      <w:lvlJc w:val="left"/>
      <w:pPr>
        <w:ind w:left="3316" w:hanging="360"/>
      </w:pPr>
      <w:rPr>
        <w:rFonts w:ascii="Courier New" w:hAnsi="Courier New" w:cs="Courier New" w:hint="default"/>
      </w:rPr>
    </w:lvl>
    <w:lvl w:ilvl="5" w:tplc="0C090005" w:tentative="1">
      <w:start w:val="1"/>
      <w:numFmt w:val="bullet"/>
      <w:lvlText w:val=""/>
      <w:lvlJc w:val="left"/>
      <w:pPr>
        <w:ind w:left="4036" w:hanging="360"/>
      </w:pPr>
      <w:rPr>
        <w:rFonts w:ascii="Wingdings" w:hAnsi="Wingdings" w:hint="default"/>
      </w:rPr>
    </w:lvl>
    <w:lvl w:ilvl="6" w:tplc="0C090001" w:tentative="1">
      <w:start w:val="1"/>
      <w:numFmt w:val="bullet"/>
      <w:lvlText w:val=""/>
      <w:lvlJc w:val="left"/>
      <w:pPr>
        <w:ind w:left="4756" w:hanging="360"/>
      </w:pPr>
      <w:rPr>
        <w:rFonts w:ascii="Symbol" w:hAnsi="Symbol" w:hint="default"/>
      </w:rPr>
    </w:lvl>
    <w:lvl w:ilvl="7" w:tplc="0C090003" w:tentative="1">
      <w:start w:val="1"/>
      <w:numFmt w:val="bullet"/>
      <w:lvlText w:val="o"/>
      <w:lvlJc w:val="left"/>
      <w:pPr>
        <w:ind w:left="5476" w:hanging="360"/>
      </w:pPr>
      <w:rPr>
        <w:rFonts w:ascii="Courier New" w:hAnsi="Courier New" w:cs="Courier New" w:hint="default"/>
      </w:rPr>
    </w:lvl>
    <w:lvl w:ilvl="8" w:tplc="0C090005" w:tentative="1">
      <w:start w:val="1"/>
      <w:numFmt w:val="bullet"/>
      <w:lvlText w:val=""/>
      <w:lvlJc w:val="left"/>
      <w:pPr>
        <w:ind w:left="6196" w:hanging="360"/>
      </w:pPr>
      <w:rPr>
        <w:rFonts w:ascii="Wingdings" w:hAnsi="Wingdings" w:hint="default"/>
      </w:rPr>
    </w:lvl>
  </w:abstractNum>
  <w:abstractNum w:abstractNumId="5" w15:restartNumberingAfterBreak="0">
    <w:nsid w:val="3511120A"/>
    <w:multiLevelType w:val="hybridMultilevel"/>
    <w:tmpl w:val="98C2C576"/>
    <w:lvl w:ilvl="0" w:tplc="818683AA">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35762B51"/>
    <w:multiLevelType w:val="hybridMultilevel"/>
    <w:tmpl w:val="1C625D06"/>
    <w:lvl w:ilvl="0" w:tplc="2116AACE">
      <w:numFmt w:val="bullet"/>
      <w:lvlText w:val=""/>
      <w:lvlJc w:val="left"/>
      <w:pPr>
        <w:ind w:left="360" w:hanging="360"/>
      </w:pPr>
      <w:rPr>
        <w:rFonts w:ascii="Symbol" w:eastAsia="Times New Roman"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3BB30D47"/>
    <w:multiLevelType w:val="hybridMultilevel"/>
    <w:tmpl w:val="11926DE6"/>
    <w:lvl w:ilvl="0" w:tplc="818683AA">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3FF30D7E"/>
    <w:multiLevelType w:val="hybridMultilevel"/>
    <w:tmpl w:val="A21440C4"/>
    <w:lvl w:ilvl="0" w:tplc="818683AA">
      <w:start w:val="1"/>
      <w:numFmt w:val="bullet"/>
      <w:lvlText w:val=""/>
      <w:lvlJc w:val="left"/>
      <w:pPr>
        <w:ind w:left="436" w:hanging="360"/>
      </w:pPr>
      <w:rPr>
        <w:rFonts w:ascii="Symbol" w:hAnsi="Symbol" w:hint="default"/>
      </w:rPr>
    </w:lvl>
    <w:lvl w:ilvl="1" w:tplc="0C090003" w:tentative="1">
      <w:start w:val="1"/>
      <w:numFmt w:val="bullet"/>
      <w:lvlText w:val="o"/>
      <w:lvlJc w:val="left"/>
      <w:pPr>
        <w:ind w:left="1156" w:hanging="360"/>
      </w:pPr>
      <w:rPr>
        <w:rFonts w:ascii="Courier New" w:hAnsi="Courier New" w:cs="Courier New" w:hint="default"/>
      </w:rPr>
    </w:lvl>
    <w:lvl w:ilvl="2" w:tplc="0C090005" w:tentative="1">
      <w:start w:val="1"/>
      <w:numFmt w:val="bullet"/>
      <w:lvlText w:val=""/>
      <w:lvlJc w:val="left"/>
      <w:pPr>
        <w:ind w:left="1876" w:hanging="360"/>
      </w:pPr>
      <w:rPr>
        <w:rFonts w:ascii="Wingdings" w:hAnsi="Wingdings" w:hint="default"/>
      </w:rPr>
    </w:lvl>
    <w:lvl w:ilvl="3" w:tplc="0C090001" w:tentative="1">
      <w:start w:val="1"/>
      <w:numFmt w:val="bullet"/>
      <w:lvlText w:val=""/>
      <w:lvlJc w:val="left"/>
      <w:pPr>
        <w:ind w:left="2596" w:hanging="360"/>
      </w:pPr>
      <w:rPr>
        <w:rFonts w:ascii="Symbol" w:hAnsi="Symbol" w:hint="default"/>
      </w:rPr>
    </w:lvl>
    <w:lvl w:ilvl="4" w:tplc="0C090003" w:tentative="1">
      <w:start w:val="1"/>
      <w:numFmt w:val="bullet"/>
      <w:lvlText w:val="o"/>
      <w:lvlJc w:val="left"/>
      <w:pPr>
        <w:ind w:left="3316" w:hanging="360"/>
      </w:pPr>
      <w:rPr>
        <w:rFonts w:ascii="Courier New" w:hAnsi="Courier New" w:cs="Courier New" w:hint="default"/>
      </w:rPr>
    </w:lvl>
    <w:lvl w:ilvl="5" w:tplc="0C090005" w:tentative="1">
      <w:start w:val="1"/>
      <w:numFmt w:val="bullet"/>
      <w:lvlText w:val=""/>
      <w:lvlJc w:val="left"/>
      <w:pPr>
        <w:ind w:left="4036" w:hanging="360"/>
      </w:pPr>
      <w:rPr>
        <w:rFonts w:ascii="Wingdings" w:hAnsi="Wingdings" w:hint="default"/>
      </w:rPr>
    </w:lvl>
    <w:lvl w:ilvl="6" w:tplc="0C090001" w:tentative="1">
      <w:start w:val="1"/>
      <w:numFmt w:val="bullet"/>
      <w:lvlText w:val=""/>
      <w:lvlJc w:val="left"/>
      <w:pPr>
        <w:ind w:left="4756" w:hanging="360"/>
      </w:pPr>
      <w:rPr>
        <w:rFonts w:ascii="Symbol" w:hAnsi="Symbol" w:hint="default"/>
      </w:rPr>
    </w:lvl>
    <w:lvl w:ilvl="7" w:tplc="0C090003" w:tentative="1">
      <w:start w:val="1"/>
      <w:numFmt w:val="bullet"/>
      <w:lvlText w:val="o"/>
      <w:lvlJc w:val="left"/>
      <w:pPr>
        <w:ind w:left="5476" w:hanging="360"/>
      </w:pPr>
      <w:rPr>
        <w:rFonts w:ascii="Courier New" w:hAnsi="Courier New" w:cs="Courier New" w:hint="default"/>
      </w:rPr>
    </w:lvl>
    <w:lvl w:ilvl="8" w:tplc="0C090005" w:tentative="1">
      <w:start w:val="1"/>
      <w:numFmt w:val="bullet"/>
      <w:lvlText w:val=""/>
      <w:lvlJc w:val="left"/>
      <w:pPr>
        <w:ind w:left="6196" w:hanging="360"/>
      </w:pPr>
      <w:rPr>
        <w:rFonts w:ascii="Wingdings" w:hAnsi="Wingdings" w:hint="default"/>
      </w:rPr>
    </w:lvl>
  </w:abstractNum>
  <w:abstractNum w:abstractNumId="9" w15:restartNumberingAfterBreak="0">
    <w:nsid w:val="46336198"/>
    <w:multiLevelType w:val="hybridMultilevel"/>
    <w:tmpl w:val="240C2C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519E7315"/>
    <w:multiLevelType w:val="hybridMultilevel"/>
    <w:tmpl w:val="849CCBA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67420FB4"/>
    <w:multiLevelType w:val="hybridMultilevel"/>
    <w:tmpl w:val="9BDCEC00"/>
    <w:lvl w:ilvl="0" w:tplc="818683AA">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6B3948BA"/>
    <w:multiLevelType w:val="hybridMultilevel"/>
    <w:tmpl w:val="A2B0E842"/>
    <w:lvl w:ilvl="0" w:tplc="0C090001">
      <w:start w:val="1"/>
      <w:numFmt w:val="bullet"/>
      <w:lvlText w:val=""/>
      <w:lvlJc w:val="left"/>
      <w:pPr>
        <w:ind w:left="753" w:hanging="360"/>
      </w:pPr>
      <w:rPr>
        <w:rFonts w:ascii="Symbol" w:hAnsi="Symbol" w:hint="default"/>
      </w:rPr>
    </w:lvl>
    <w:lvl w:ilvl="1" w:tplc="0C090003" w:tentative="1">
      <w:start w:val="1"/>
      <w:numFmt w:val="bullet"/>
      <w:lvlText w:val="o"/>
      <w:lvlJc w:val="left"/>
      <w:pPr>
        <w:ind w:left="1473" w:hanging="360"/>
      </w:pPr>
      <w:rPr>
        <w:rFonts w:ascii="Courier New" w:hAnsi="Courier New" w:cs="Courier New" w:hint="default"/>
      </w:rPr>
    </w:lvl>
    <w:lvl w:ilvl="2" w:tplc="0C090005" w:tentative="1">
      <w:start w:val="1"/>
      <w:numFmt w:val="bullet"/>
      <w:lvlText w:val=""/>
      <w:lvlJc w:val="left"/>
      <w:pPr>
        <w:ind w:left="2193" w:hanging="360"/>
      </w:pPr>
      <w:rPr>
        <w:rFonts w:ascii="Wingdings" w:hAnsi="Wingdings" w:hint="default"/>
      </w:rPr>
    </w:lvl>
    <w:lvl w:ilvl="3" w:tplc="0C090001" w:tentative="1">
      <w:start w:val="1"/>
      <w:numFmt w:val="bullet"/>
      <w:lvlText w:val=""/>
      <w:lvlJc w:val="left"/>
      <w:pPr>
        <w:ind w:left="2913" w:hanging="360"/>
      </w:pPr>
      <w:rPr>
        <w:rFonts w:ascii="Symbol" w:hAnsi="Symbol" w:hint="default"/>
      </w:rPr>
    </w:lvl>
    <w:lvl w:ilvl="4" w:tplc="0C090003" w:tentative="1">
      <w:start w:val="1"/>
      <w:numFmt w:val="bullet"/>
      <w:lvlText w:val="o"/>
      <w:lvlJc w:val="left"/>
      <w:pPr>
        <w:ind w:left="3633" w:hanging="360"/>
      </w:pPr>
      <w:rPr>
        <w:rFonts w:ascii="Courier New" w:hAnsi="Courier New" w:cs="Courier New" w:hint="default"/>
      </w:rPr>
    </w:lvl>
    <w:lvl w:ilvl="5" w:tplc="0C090005" w:tentative="1">
      <w:start w:val="1"/>
      <w:numFmt w:val="bullet"/>
      <w:lvlText w:val=""/>
      <w:lvlJc w:val="left"/>
      <w:pPr>
        <w:ind w:left="4353" w:hanging="360"/>
      </w:pPr>
      <w:rPr>
        <w:rFonts w:ascii="Wingdings" w:hAnsi="Wingdings" w:hint="default"/>
      </w:rPr>
    </w:lvl>
    <w:lvl w:ilvl="6" w:tplc="0C090001" w:tentative="1">
      <w:start w:val="1"/>
      <w:numFmt w:val="bullet"/>
      <w:lvlText w:val=""/>
      <w:lvlJc w:val="left"/>
      <w:pPr>
        <w:ind w:left="5073" w:hanging="360"/>
      </w:pPr>
      <w:rPr>
        <w:rFonts w:ascii="Symbol" w:hAnsi="Symbol" w:hint="default"/>
      </w:rPr>
    </w:lvl>
    <w:lvl w:ilvl="7" w:tplc="0C090003" w:tentative="1">
      <w:start w:val="1"/>
      <w:numFmt w:val="bullet"/>
      <w:lvlText w:val="o"/>
      <w:lvlJc w:val="left"/>
      <w:pPr>
        <w:ind w:left="5793" w:hanging="360"/>
      </w:pPr>
      <w:rPr>
        <w:rFonts w:ascii="Courier New" w:hAnsi="Courier New" w:cs="Courier New" w:hint="default"/>
      </w:rPr>
    </w:lvl>
    <w:lvl w:ilvl="8" w:tplc="0C090005" w:tentative="1">
      <w:start w:val="1"/>
      <w:numFmt w:val="bullet"/>
      <w:lvlText w:val=""/>
      <w:lvlJc w:val="left"/>
      <w:pPr>
        <w:ind w:left="6513" w:hanging="360"/>
      </w:pPr>
      <w:rPr>
        <w:rFonts w:ascii="Wingdings" w:hAnsi="Wingdings" w:hint="default"/>
      </w:rPr>
    </w:lvl>
  </w:abstractNum>
  <w:abstractNum w:abstractNumId="13" w15:restartNumberingAfterBreak="0">
    <w:nsid w:val="6E306844"/>
    <w:multiLevelType w:val="multilevel"/>
    <w:tmpl w:val="1374C2B2"/>
    <w:lvl w:ilvl="0">
      <w:start w:val="1"/>
      <w:numFmt w:val="bullet"/>
      <w:pStyle w:val="BulletPointL2"/>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4" w15:restartNumberingAfterBreak="0">
    <w:nsid w:val="72D06D6C"/>
    <w:multiLevelType w:val="hybridMultilevel"/>
    <w:tmpl w:val="49720826"/>
    <w:lvl w:ilvl="0" w:tplc="818683AA">
      <w:start w:val="1"/>
      <w:numFmt w:val="bullet"/>
      <w:lvlText w:val=""/>
      <w:lvlJc w:val="left"/>
      <w:pPr>
        <w:ind w:left="436" w:hanging="360"/>
      </w:pPr>
      <w:rPr>
        <w:rFonts w:ascii="Symbol" w:hAnsi="Symbol" w:hint="default"/>
      </w:rPr>
    </w:lvl>
    <w:lvl w:ilvl="1" w:tplc="0C090003" w:tentative="1">
      <w:start w:val="1"/>
      <w:numFmt w:val="bullet"/>
      <w:lvlText w:val="o"/>
      <w:lvlJc w:val="left"/>
      <w:pPr>
        <w:ind w:left="1156" w:hanging="360"/>
      </w:pPr>
      <w:rPr>
        <w:rFonts w:ascii="Courier New" w:hAnsi="Courier New" w:cs="Courier New" w:hint="default"/>
      </w:rPr>
    </w:lvl>
    <w:lvl w:ilvl="2" w:tplc="0C090005" w:tentative="1">
      <w:start w:val="1"/>
      <w:numFmt w:val="bullet"/>
      <w:lvlText w:val=""/>
      <w:lvlJc w:val="left"/>
      <w:pPr>
        <w:ind w:left="1876" w:hanging="360"/>
      </w:pPr>
      <w:rPr>
        <w:rFonts w:ascii="Wingdings" w:hAnsi="Wingdings" w:hint="default"/>
      </w:rPr>
    </w:lvl>
    <w:lvl w:ilvl="3" w:tplc="0C090001" w:tentative="1">
      <w:start w:val="1"/>
      <w:numFmt w:val="bullet"/>
      <w:lvlText w:val=""/>
      <w:lvlJc w:val="left"/>
      <w:pPr>
        <w:ind w:left="2596" w:hanging="360"/>
      </w:pPr>
      <w:rPr>
        <w:rFonts w:ascii="Symbol" w:hAnsi="Symbol" w:hint="default"/>
      </w:rPr>
    </w:lvl>
    <w:lvl w:ilvl="4" w:tplc="0C090003" w:tentative="1">
      <w:start w:val="1"/>
      <w:numFmt w:val="bullet"/>
      <w:lvlText w:val="o"/>
      <w:lvlJc w:val="left"/>
      <w:pPr>
        <w:ind w:left="3316" w:hanging="360"/>
      </w:pPr>
      <w:rPr>
        <w:rFonts w:ascii="Courier New" w:hAnsi="Courier New" w:cs="Courier New" w:hint="default"/>
      </w:rPr>
    </w:lvl>
    <w:lvl w:ilvl="5" w:tplc="0C090005" w:tentative="1">
      <w:start w:val="1"/>
      <w:numFmt w:val="bullet"/>
      <w:lvlText w:val=""/>
      <w:lvlJc w:val="left"/>
      <w:pPr>
        <w:ind w:left="4036" w:hanging="360"/>
      </w:pPr>
      <w:rPr>
        <w:rFonts w:ascii="Wingdings" w:hAnsi="Wingdings" w:hint="default"/>
      </w:rPr>
    </w:lvl>
    <w:lvl w:ilvl="6" w:tplc="0C090001" w:tentative="1">
      <w:start w:val="1"/>
      <w:numFmt w:val="bullet"/>
      <w:lvlText w:val=""/>
      <w:lvlJc w:val="left"/>
      <w:pPr>
        <w:ind w:left="4756" w:hanging="360"/>
      </w:pPr>
      <w:rPr>
        <w:rFonts w:ascii="Symbol" w:hAnsi="Symbol" w:hint="default"/>
      </w:rPr>
    </w:lvl>
    <w:lvl w:ilvl="7" w:tplc="0C090003" w:tentative="1">
      <w:start w:val="1"/>
      <w:numFmt w:val="bullet"/>
      <w:lvlText w:val="o"/>
      <w:lvlJc w:val="left"/>
      <w:pPr>
        <w:ind w:left="5476" w:hanging="360"/>
      </w:pPr>
      <w:rPr>
        <w:rFonts w:ascii="Courier New" w:hAnsi="Courier New" w:cs="Courier New" w:hint="default"/>
      </w:rPr>
    </w:lvl>
    <w:lvl w:ilvl="8" w:tplc="0C090005" w:tentative="1">
      <w:start w:val="1"/>
      <w:numFmt w:val="bullet"/>
      <w:lvlText w:val=""/>
      <w:lvlJc w:val="left"/>
      <w:pPr>
        <w:ind w:left="6196" w:hanging="360"/>
      </w:pPr>
      <w:rPr>
        <w:rFonts w:ascii="Wingdings" w:hAnsi="Wingdings" w:hint="default"/>
      </w:rPr>
    </w:lvl>
  </w:abstractNum>
  <w:abstractNum w:abstractNumId="15" w15:restartNumberingAfterBreak="0">
    <w:nsid w:val="734023D4"/>
    <w:multiLevelType w:val="hybridMultilevel"/>
    <w:tmpl w:val="557CFDFC"/>
    <w:lvl w:ilvl="0" w:tplc="818683AA">
      <w:start w:val="1"/>
      <w:numFmt w:val="bullet"/>
      <w:lvlText w:val=""/>
      <w:lvlJc w:val="left"/>
      <w:pPr>
        <w:ind w:left="436" w:hanging="360"/>
      </w:pPr>
      <w:rPr>
        <w:rFonts w:ascii="Symbol" w:hAnsi="Symbol" w:hint="default"/>
      </w:rPr>
    </w:lvl>
    <w:lvl w:ilvl="1" w:tplc="0C090003" w:tentative="1">
      <w:start w:val="1"/>
      <w:numFmt w:val="bullet"/>
      <w:lvlText w:val="o"/>
      <w:lvlJc w:val="left"/>
      <w:pPr>
        <w:ind w:left="1156" w:hanging="360"/>
      </w:pPr>
      <w:rPr>
        <w:rFonts w:ascii="Courier New" w:hAnsi="Courier New" w:cs="Courier New" w:hint="default"/>
      </w:rPr>
    </w:lvl>
    <w:lvl w:ilvl="2" w:tplc="0C090005" w:tentative="1">
      <w:start w:val="1"/>
      <w:numFmt w:val="bullet"/>
      <w:lvlText w:val=""/>
      <w:lvlJc w:val="left"/>
      <w:pPr>
        <w:ind w:left="1876" w:hanging="360"/>
      </w:pPr>
      <w:rPr>
        <w:rFonts w:ascii="Wingdings" w:hAnsi="Wingdings" w:hint="default"/>
      </w:rPr>
    </w:lvl>
    <w:lvl w:ilvl="3" w:tplc="0C090001" w:tentative="1">
      <w:start w:val="1"/>
      <w:numFmt w:val="bullet"/>
      <w:lvlText w:val=""/>
      <w:lvlJc w:val="left"/>
      <w:pPr>
        <w:ind w:left="2596" w:hanging="360"/>
      </w:pPr>
      <w:rPr>
        <w:rFonts w:ascii="Symbol" w:hAnsi="Symbol" w:hint="default"/>
      </w:rPr>
    </w:lvl>
    <w:lvl w:ilvl="4" w:tplc="0C090003" w:tentative="1">
      <w:start w:val="1"/>
      <w:numFmt w:val="bullet"/>
      <w:lvlText w:val="o"/>
      <w:lvlJc w:val="left"/>
      <w:pPr>
        <w:ind w:left="3316" w:hanging="360"/>
      </w:pPr>
      <w:rPr>
        <w:rFonts w:ascii="Courier New" w:hAnsi="Courier New" w:cs="Courier New" w:hint="default"/>
      </w:rPr>
    </w:lvl>
    <w:lvl w:ilvl="5" w:tplc="0C090005" w:tentative="1">
      <w:start w:val="1"/>
      <w:numFmt w:val="bullet"/>
      <w:lvlText w:val=""/>
      <w:lvlJc w:val="left"/>
      <w:pPr>
        <w:ind w:left="4036" w:hanging="360"/>
      </w:pPr>
      <w:rPr>
        <w:rFonts w:ascii="Wingdings" w:hAnsi="Wingdings" w:hint="default"/>
      </w:rPr>
    </w:lvl>
    <w:lvl w:ilvl="6" w:tplc="0C090001" w:tentative="1">
      <w:start w:val="1"/>
      <w:numFmt w:val="bullet"/>
      <w:lvlText w:val=""/>
      <w:lvlJc w:val="left"/>
      <w:pPr>
        <w:ind w:left="4756" w:hanging="360"/>
      </w:pPr>
      <w:rPr>
        <w:rFonts w:ascii="Symbol" w:hAnsi="Symbol" w:hint="default"/>
      </w:rPr>
    </w:lvl>
    <w:lvl w:ilvl="7" w:tplc="0C090003" w:tentative="1">
      <w:start w:val="1"/>
      <w:numFmt w:val="bullet"/>
      <w:lvlText w:val="o"/>
      <w:lvlJc w:val="left"/>
      <w:pPr>
        <w:ind w:left="5476" w:hanging="360"/>
      </w:pPr>
      <w:rPr>
        <w:rFonts w:ascii="Courier New" w:hAnsi="Courier New" w:cs="Courier New" w:hint="default"/>
      </w:rPr>
    </w:lvl>
    <w:lvl w:ilvl="8" w:tplc="0C090005" w:tentative="1">
      <w:start w:val="1"/>
      <w:numFmt w:val="bullet"/>
      <w:lvlText w:val=""/>
      <w:lvlJc w:val="left"/>
      <w:pPr>
        <w:ind w:left="6196" w:hanging="360"/>
      </w:pPr>
      <w:rPr>
        <w:rFonts w:ascii="Wingdings" w:hAnsi="Wingdings" w:hint="default"/>
      </w:rPr>
    </w:lvl>
  </w:abstractNum>
  <w:num w:numId="1" w16cid:durableId="1879471339">
    <w:abstractNumId w:val="3"/>
  </w:num>
  <w:num w:numId="2" w16cid:durableId="934901339">
    <w:abstractNumId w:val="13"/>
  </w:num>
  <w:num w:numId="3" w16cid:durableId="1460107213">
    <w:abstractNumId w:val="0"/>
  </w:num>
  <w:num w:numId="4" w16cid:durableId="1140150976">
    <w:abstractNumId w:val="9"/>
  </w:num>
  <w:num w:numId="5" w16cid:durableId="2059475070">
    <w:abstractNumId w:val="10"/>
  </w:num>
  <w:num w:numId="6" w16cid:durableId="1048720529">
    <w:abstractNumId w:val="12"/>
  </w:num>
  <w:num w:numId="7" w16cid:durableId="466164714">
    <w:abstractNumId w:val="6"/>
  </w:num>
  <w:num w:numId="8" w16cid:durableId="307134254">
    <w:abstractNumId w:val="11"/>
  </w:num>
  <w:num w:numId="9" w16cid:durableId="1649548878">
    <w:abstractNumId w:val="7"/>
  </w:num>
  <w:num w:numId="10" w16cid:durableId="1830290986">
    <w:abstractNumId w:val="5"/>
  </w:num>
  <w:num w:numId="11" w16cid:durableId="1484078211">
    <w:abstractNumId w:val="4"/>
  </w:num>
  <w:num w:numId="12" w16cid:durableId="519509856">
    <w:abstractNumId w:val="14"/>
  </w:num>
  <w:num w:numId="13" w16cid:durableId="663974972">
    <w:abstractNumId w:val="15"/>
  </w:num>
  <w:num w:numId="14" w16cid:durableId="1357383910">
    <w:abstractNumId w:val="2"/>
  </w:num>
  <w:num w:numId="15" w16cid:durableId="356779830">
    <w:abstractNumId w:val="8"/>
  </w:num>
  <w:num w:numId="16" w16cid:durableId="2252624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2D33"/>
    <w:rsid w:val="0013178F"/>
    <w:rsid w:val="001E459A"/>
    <w:rsid w:val="0027551F"/>
    <w:rsid w:val="0029575D"/>
    <w:rsid w:val="00312E94"/>
    <w:rsid w:val="00337F6A"/>
    <w:rsid w:val="003D09D1"/>
    <w:rsid w:val="003E16A7"/>
    <w:rsid w:val="004173F4"/>
    <w:rsid w:val="004334BB"/>
    <w:rsid w:val="00433EE5"/>
    <w:rsid w:val="0047177C"/>
    <w:rsid w:val="00481FFF"/>
    <w:rsid w:val="004A16AC"/>
    <w:rsid w:val="004B6A4E"/>
    <w:rsid w:val="004D526C"/>
    <w:rsid w:val="00520D56"/>
    <w:rsid w:val="005324A0"/>
    <w:rsid w:val="0056105D"/>
    <w:rsid w:val="00584645"/>
    <w:rsid w:val="005A09FA"/>
    <w:rsid w:val="005E666D"/>
    <w:rsid w:val="00662D33"/>
    <w:rsid w:val="00682526"/>
    <w:rsid w:val="006C4900"/>
    <w:rsid w:val="006E3A66"/>
    <w:rsid w:val="007220E5"/>
    <w:rsid w:val="007725F4"/>
    <w:rsid w:val="007E758F"/>
    <w:rsid w:val="008100AA"/>
    <w:rsid w:val="00827149"/>
    <w:rsid w:val="00827824"/>
    <w:rsid w:val="00883592"/>
    <w:rsid w:val="00897950"/>
    <w:rsid w:val="008A58C0"/>
    <w:rsid w:val="00971EFD"/>
    <w:rsid w:val="00A40DD0"/>
    <w:rsid w:val="00A44472"/>
    <w:rsid w:val="00B37214"/>
    <w:rsid w:val="00B53E10"/>
    <w:rsid w:val="00B60A1A"/>
    <w:rsid w:val="00B75178"/>
    <w:rsid w:val="00BB50AB"/>
    <w:rsid w:val="00BE7D8F"/>
    <w:rsid w:val="00CD1ED9"/>
    <w:rsid w:val="00D71AA3"/>
    <w:rsid w:val="00E271D9"/>
    <w:rsid w:val="00E749E4"/>
    <w:rsid w:val="00E847A9"/>
    <w:rsid w:val="00EF56C6"/>
    <w:rsid w:val="00FF5329"/>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71CBF5"/>
  <w15:chartTrackingRefBased/>
  <w15:docId w15:val="{57E8D9E7-7438-4482-B641-4D414CB9DF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30"/>
        <w:lang w:val="en-AU" w:eastAsia="zh-CN" w:bidi="th-TH"/>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09D1"/>
    <w:pPr>
      <w:spacing w:after="240" w:line="240" w:lineRule="auto"/>
      <w:ind w:right="-329"/>
    </w:pPr>
    <w:rPr>
      <w:rFonts w:ascii="Arial" w:eastAsia="Times New Roman" w:hAnsi="Arial" w:cs="Arial"/>
      <w:kern w:val="0"/>
      <w:szCs w:val="24"/>
      <w14:ligatures w14:val="none"/>
    </w:rPr>
  </w:style>
  <w:style w:type="paragraph" w:styleId="Heading1">
    <w:name w:val="heading 1"/>
    <w:basedOn w:val="Normal"/>
    <w:next w:val="Normal"/>
    <w:link w:val="Heading1Char"/>
    <w:uiPriority w:val="9"/>
    <w:qFormat/>
    <w:rsid w:val="003D09D1"/>
    <w:pPr>
      <w:spacing w:after="100" w:afterAutospacing="1"/>
      <w:outlineLvl w:val="0"/>
    </w:pPr>
    <w:rPr>
      <w:rFonts w:ascii="Century Gothic" w:eastAsiaTheme="majorEastAsia" w:hAnsi="Century Gothic" w:cstheme="majorBidi"/>
      <w:spacing w:val="-10"/>
      <w:kern w:val="28"/>
      <w:sz w:val="56"/>
      <w:szCs w:val="56"/>
    </w:rPr>
  </w:style>
  <w:style w:type="paragraph" w:styleId="Heading2">
    <w:name w:val="heading 2"/>
    <w:basedOn w:val="Normal"/>
    <w:next w:val="Normal"/>
    <w:link w:val="Heading2Char"/>
    <w:uiPriority w:val="9"/>
    <w:semiHidden/>
    <w:unhideWhenUsed/>
    <w:qFormat/>
    <w:rsid w:val="007E758F"/>
    <w:pPr>
      <w:keepNext/>
      <w:keepLines/>
      <w:spacing w:before="160" w:after="80"/>
      <w:outlineLvl w:val="1"/>
    </w:pPr>
    <w:rPr>
      <w:rFonts w:asciiTheme="majorHAnsi" w:eastAsiaTheme="majorEastAsia" w:hAnsiTheme="majorHAnsi" w:cstheme="majorBidi"/>
      <w:color w:val="0F4761" w:themeColor="accent1" w:themeShade="BF"/>
      <w:sz w:val="32"/>
      <w:szCs w:val="40"/>
    </w:rPr>
  </w:style>
  <w:style w:type="paragraph" w:styleId="Heading3">
    <w:name w:val="heading 3"/>
    <w:basedOn w:val="Normal"/>
    <w:next w:val="Normal"/>
    <w:link w:val="Heading3Char"/>
    <w:uiPriority w:val="9"/>
    <w:semiHidden/>
    <w:unhideWhenUsed/>
    <w:qFormat/>
    <w:rsid w:val="007E758F"/>
    <w:pPr>
      <w:keepNext/>
      <w:keepLines/>
      <w:spacing w:before="160" w:after="80"/>
      <w:outlineLvl w:val="2"/>
    </w:pPr>
    <w:rPr>
      <w:rFonts w:eastAsiaTheme="majorEastAsia" w:cstheme="majorBidi"/>
      <w:color w:val="0F4761" w:themeColor="accent1" w:themeShade="BF"/>
      <w:sz w:val="28"/>
      <w:szCs w:val="35"/>
    </w:rPr>
  </w:style>
  <w:style w:type="paragraph" w:styleId="Heading4">
    <w:name w:val="heading 4"/>
    <w:basedOn w:val="Normal"/>
    <w:next w:val="Normal"/>
    <w:link w:val="Heading4Char"/>
    <w:uiPriority w:val="9"/>
    <w:semiHidden/>
    <w:unhideWhenUsed/>
    <w:qFormat/>
    <w:rsid w:val="007E758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E758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E758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E758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E758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E758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09D1"/>
    <w:rPr>
      <w:rFonts w:ascii="Century Gothic" w:eastAsiaTheme="majorEastAsia" w:hAnsi="Century Gothic" w:cstheme="majorBidi"/>
      <w:spacing w:val="-10"/>
      <w:kern w:val="28"/>
      <w:sz w:val="56"/>
      <w:szCs w:val="56"/>
    </w:rPr>
  </w:style>
  <w:style w:type="character" w:customStyle="1" w:styleId="Heading2Char">
    <w:name w:val="Heading 2 Char"/>
    <w:basedOn w:val="DefaultParagraphFont"/>
    <w:link w:val="Heading2"/>
    <w:uiPriority w:val="9"/>
    <w:semiHidden/>
    <w:rsid w:val="007E758F"/>
    <w:rPr>
      <w:rFonts w:asciiTheme="majorHAnsi" w:eastAsiaTheme="majorEastAsia" w:hAnsiTheme="majorHAnsi" w:cstheme="majorBidi"/>
      <w:color w:val="0F4761" w:themeColor="accent1" w:themeShade="BF"/>
      <w:sz w:val="32"/>
      <w:szCs w:val="40"/>
    </w:rPr>
  </w:style>
  <w:style w:type="character" w:customStyle="1" w:styleId="Heading3Char">
    <w:name w:val="Heading 3 Char"/>
    <w:basedOn w:val="DefaultParagraphFont"/>
    <w:link w:val="Heading3"/>
    <w:uiPriority w:val="9"/>
    <w:semiHidden/>
    <w:rsid w:val="007E758F"/>
    <w:rPr>
      <w:rFonts w:eastAsiaTheme="majorEastAsia" w:cstheme="majorBidi"/>
      <w:color w:val="0F4761" w:themeColor="accent1" w:themeShade="BF"/>
      <w:sz w:val="28"/>
      <w:szCs w:val="35"/>
    </w:rPr>
  </w:style>
  <w:style w:type="character" w:customStyle="1" w:styleId="Heading4Char">
    <w:name w:val="Heading 4 Char"/>
    <w:basedOn w:val="DefaultParagraphFont"/>
    <w:link w:val="Heading4"/>
    <w:uiPriority w:val="9"/>
    <w:semiHidden/>
    <w:rsid w:val="007E758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E758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E758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E758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E758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E758F"/>
    <w:rPr>
      <w:rFonts w:eastAsiaTheme="majorEastAsia" w:cstheme="majorBidi"/>
      <w:color w:val="272727" w:themeColor="text1" w:themeTint="D8"/>
    </w:rPr>
  </w:style>
  <w:style w:type="paragraph" w:styleId="Title">
    <w:name w:val="Title"/>
    <w:basedOn w:val="Normal"/>
    <w:next w:val="Normal"/>
    <w:link w:val="TitleChar"/>
    <w:uiPriority w:val="10"/>
    <w:qFormat/>
    <w:rsid w:val="007E758F"/>
    <w:pPr>
      <w:spacing w:after="80"/>
      <w:contextualSpacing/>
    </w:pPr>
    <w:rPr>
      <w:rFonts w:asciiTheme="majorHAnsi" w:eastAsiaTheme="majorEastAsia" w:hAnsiTheme="majorHAnsi" w:cstheme="majorBidi"/>
      <w:spacing w:val="-10"/>
      <w:kern w:val="28"/>
      <w:sz w:val="56"/>
      <w:szCs w:val="71"/>
    </w:rPr>
  </w:style>
  <w:style w:type="character" w:customStyle="1" w:styleId="TitleChar">
    <w:name w:val="Title Char"/>
    <w:basedOn w:val="DefaultParagraphFont"/>
    <w:link w:val="Title"/>
    <w:uiPriority w:val="10"/>
    <w:rsid w:val="007E758F"/>
    <w:rPr>
      <w:rFonts w:asciiTheme="majorHAnsi" w:eastAsiaTheme="majorEastAsia" w:hAnsiTheme="majorHAnsi" w:cstheme="majorBidi"/>
      <w:spacing w:val="-10"/>
      <w:kern w:val="28"/>
      <w:sz w:val="56"/>
      <w:szCs w:val="71"/>
    </w:rPr>
  </w:style>
  <w:style w:type="paragraph" w:styleId="Subtitle">
    <w:name w:val="Subtitle"/>
    <w:basedOn w:val="Normal"/>
    <w:next w:val="Normal"/>
    <w:link w:val="SubtitleChar"/>
    <w:uiPriority w:val="11"/>
    <w:qFormat/>
    <w:rsid w:val="007E758F"/>
    <w:pPr>
      <w:numPr>
        <w:ilvl w:val="1"/>
      </w:numPr>
    </w:pPr>
    <w:rPr>
      <w:rFonts w:eastAsiaTheme="majorEastAsia" w:cstheme="majorBidi"/>
      <w:color w:val="595959" w:themeColor="text1" w:themeTint="A6"/>
      <w:spacing w:val="15"/>
      <w:sz w:val="28"/>
      <w:szCs w:val="35"/>
    </w:rPr>
  </w:style>
  <w:style w:type="character" w:customStyle="1" w:styleId="SubtitleChar">
    <w:name w:val="Subtitle Char"/>
    <w:basedOn w:val="DefaultParagraphFont"/>
    <w:link w:val="Subtitle"/>
    <w:uiPriority w:val="11"/>
    <w:rsid w:val="007E758F"/>
    <w:rPr>
      <w:rFonts w:eastAsiaTheme="majorEastAsia" w:cstheme="majorBidi"/>
      <w:color w:val="595959" w:themeColor="text1" w:themeTint="A6"/>
      <w:spacing w:val="15"/>
      <w:sz w:val="28"/>
      <w:szCs w:val="35"/>
    </w:rPr>
  </w:style>
  <w:style w:type="paragraph" w:styleId="Quote">
    <w:name w:val="Quote"/>
    <w:basedOn w:val="Normal"/>
    <w:next w:val="Normal"/>
    <w:link w:val="QuoteChar"/>
    <w:uiPriority w:val="29"/>
    <w:qFormat/>
    <w:rsid w:val="007E758F"/>
    <w:pPr>
      <w:spacing w:before="160"/>
      <w:jc w:val="center"/>
    </w:pPr>
    <w:rPr>
      <w:i/>
      <w:iCs/>
      <w:color w:val="404040" w:themeColor="text1" w:themeTint="BF"/>
    </w:rPr>
  </w:style>
  <w:style w:type="character" w:customStyle="1" w:styleId="QuoteChar">
    <w:name w:val="Quote Char"/>
    <w:basedOn w:val="DefaultParagraphFont"/>
    <w:link w:val="Quote"/>
    <w:uiPriority w:val="29"/>
    <w:rsid w:val="007E758F"/>
    <w:rPr>
      <w:i/>
      <w:iCs/>
      <w:color w:val="404040" w:themeColor="text1" w:themeTint="BF"/>
    </w:rPr>
  </w:style>
  <w:style w:type="paragraph" w:styleId="ListParagraph">
    <w:name w:val="List Paragraph"/>
    <w:basedOn w:val="Normal"/>
    <w:link w:val="ListParagraphChar"/>
    <w:uiPriority w:val="1"/>
    <w:qFormat/>
    <w:rsid w:val="007E758F"/>
    <w:pPr>
      <w:ind w:left="720"/>
      <w:contextualSpacing/>
    </w:pPr>
  </w:style>
  <w:style w:type="character" w:styleId="IntenseEmphasis">
    <w:name w:val="Intense Emphasis"/>
    <w:basedOn w:val="DefaultParagraphFont"/>
    <w:uiPriority w:val="21"/>
    <w:qFormat/>
    <w:rsid w:val="007E758F"/>
    <w:rPr>
      <w:i/>
      <w:iCs/>
      <w:color w:val="0F4761" w:themeColor="accent1" w:themeShade="BF"/>
    </w:rPr>
  </w:style>
  <w:style w:type="paragraph" w:styleId="IntenseQuote">
    <w:name w:val="Intense Quote"/>
    <w:basedOn w:val="Normal"/>
    <w:next w:val="Normal"/>
    <w:link w:val="IntenseQuoteChar"/>
    <w:uiPriority w:val="30"/>
    <w:qFormat/>
    <w:rsid w:val="007E758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E758F"/>
    <w:rPr>
      <w:i/>
      <w:iCs/>
      <w:color w:val="0F4761" w:themeColor="accent1" w:themeShade="BF"/>
    </w:rPr>
  </w:style>
  <w:style w:type="character" w:styleId="IntenseReference">
    <w:name w:val="Intense Reference"/>
    <w:basedOn w:val="DefaultParagraphFont"/>
    <w:uiPriority w:val="32"/>
    <w:qFormat/>
    <w:rsid w:val="007E758F"/>
    <w:rPr>
      <w:b/>
      <w:bCs/>
      <w:smallCaps/>
      <w:color w:val="0F4761" w:themeColor="accent1" w:themeShade="BF"/>
      <w:spacing w:val="5"/>
    </w:rPr>
  </w:style>
  <w:style w:type="table" w:styleId="TableGrid">
    <w:name w:val="Table Grid"/>
    <w:basedOn w:val="TableNormal"/>
    <w:uiPriority w:val="39"/>
    <w:rsid w:val="007725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D09D1"/>
    <w:pPr>
      <w:tabs>
        <w:tab w:val="center" w:pos="4513"/>
        <w:tab w:val="right" w:pos="9026"/>
      </w:tabs>
      <w:spacing w:after="0"/>
    </w:pPr>
  </w:style>
  <w:style w:type="character" w:customStyle="1" w:styleId="HeaderChar">
    <w:name w:val="Header Char"/>
    <w:basedOn w:val="DefaultParagraphFont"/>
    <w:link w:val="Header"/>
    <w:uiPriority w:val="99"/>
    <w:rsid w:val="003D09D1"/>
  </w:style>
  <w:style w:type="paragraph" w:styleId="Footer">
    <w:name w:val="footer"/>
    <w:basedOn w:val="Normal"/>
    <w:link w:val="FooterChar"/>
    <w:uiPriority w:val="99"/>
    <w:unhideWhenUsed/>
    <w:rsid w:val="003D09D1"/>
    <w:pPr>
      <w:tabs>
        <w:tab w:val="center" w:pos="4513"/>
        <w:tab w:val="right" w:pos="9026"/>
      </w:tabs>
      <w:spacing w:after="0"/>
    </w:pPr>
  </w:style>
  <w:style w:type="character" w:customStyle="1" w:styleId="FooterChar">
    <w:name w:val="Footer Char"/>
    <w:basedOn w:val="DefaultParagraphFont"/>
    <w:link w:val="Footer"/>
    <w:uiPriority w:val="99"/>
    <w:rsid w:val="003D09D1"/>
  </w:style>
  <w:style w:type="paragraph" w:customStyle="1" w:styleId="BulletPointL1">
    <w:name w:val="Bullet Point L1"/>
    <w:basedOn w:val="Normal"/>
    <w:link w:val="BulletPointL1Char"/>
    <w:qFormat/>
    <w:rsid w:val="003D09D1"/>
    <w:pPr>
      <w:spacing w:after="120"/>
      <w:contextualSpacing/>
    </w:pPr>
  </w:style>
  <w:style w:type="character" w:customStyle="1" w:styleId="BulletPointL1Char">
    <w:name w:val="Bullet Point L1 Char"/>
    <w:basedOn w:val="DefaultParagraphFont"/>
    <w:link w:val="BulletPointL1"/>
    <w:rsid w:val="003D09D1"/>
    <w:rPr>
      <w:rFonts w:ascii="Arial" w:eastAsia="Times New Roman" w:hAnsi="Arial" w:cs="Arial"/>
      <w:kern w:val="0"/>
      <w:szCs w:val="24"/>
      <w14:ligatures w14:val="none"/>
    </w:rPr>
  </w:style>
  <w:style w:type="paragraph" w:customStyle="1" w:styleId="BulletPointL2">
    <w:name w:val="Bullet Point L2"/>
    <w:basedOn w:val="ListParagraph"/>
    <w:link w:val="BulletPointL2Char"/>
    <w:rsid w:val="003D09D1"/>
    <w:pPr>
      <w:numPr>
        <w:numId w:val="2"/>
      </w:numPr>
    </w:pPr>
  </w:style>
  <w:style w:type="character" w:customStyle="1" w:styleId="ListParagraphChar">
    <w:name w:val="List Paragraph Char"/>
    <w:basedOn w:val="DefaultParagraphFont"/>
    <w:link w:val="ListParagraph"/>
    <w:uiPriority w:val="34"/>
    <w:rsid w:val="003D09D1"/>
    <w:rPr>
      <w:rFonts w:ascii="Arial" w:eastAsia="Times New Roman" w:hAnsi="Arial" w:cs="Arial"/>
      <w:kern w:val="0"/>
      <w:szCs w:val="24"/>
      <w14:ligatures w14:val="none"/>
    </w:rPr>
  </w:style>
  <w:style w:type="character" w:customStyle="1" w:styleId="BulletPointL2Char">
    <w:name w:val="Bullet Point L2 Char"/>
    <w:basedOn w:val="ListParagraphChar"/>
    <w:link w:val="BulletPointL2"/>
    <w:rsid w:val="003D09D1"/>
    <w:rPr>
      <w:rFonts w:ascii="Arial" w:eastAsia="Times New Roman" w:hAnsi="Arial" w:cs="Arial"/>
      <w:kern w:val="0"/>
      <w:szCs w:val="24"/>
      <w14:ligatures w14:val="none"/>
    </w:rPr>
  </w:style>
  <w:style w:type="table" w:customStyle="1" w:styleId="CommissionTable1">
    <w:name w:val="Commission Table 1"/>
    <w:basedOn w:val="TableNormal"/>
    <w:uiPriority w:val="99"/>
    <w:rsid w:val="0056105D"/>
    <w:pPr>
      <w:spacing w:before="120" w:after="120" w:line="240" w:lineRule="auto"/>
      <w:ind w:left="141" w:right="-329" w:hanging="425"/>
      <w:contextualSpacing/>
    </w:pPr>
    <w:rPr>
      <w:rFonts w:ascii="Arial" w:eastAsiaTheme="minorHAnsi" w:hAnsi="Arial"/>
      <w:kern w:val="0"/>
      <w:szCs w:val="22"/>
      <w:lang w:eastAsia="en-US" w:bidi="ar-SA"/>
      <w14:ligatures w14:val="none"/>
    </w:rPr>
    <w:tblPr>
      <w:tblStyleRowBandSize w:val="1"/>
      <w:tblBorders>
        <w:insideH w:val="single" w:sz="4" w:space="0" w:color="404040"/>
      </w:tblBorders>
    </w:tblPr>
    <w:tcPr>
      <w:vAlign w:val="center"/>
    </w:tcPr>
    <w:tblStylePr w:type="firstRow">
      <w:pPr>
        <w:jc w:val="left"/>
      </w:pPr>
      <w:rPr>
        <w:rFonts w:ascii="Arial" w:hAnsi="Arial"/>
        <w:b w:val="0"/>
        <w:color w:val="FFFFFF" w:themeColor="background1"/>
        <w:sz w:val="24"/>
      </w:rPr>
      <w:tblPr/>
      <w:tcPr>
        <w:tcBorders>
          <w:top w:val="single" w:sz="4" w:space="0" w:color="404040"/>
          <w:left w:val="single" w:sz="4" w:space="0" w:color="404040"/>
          <w:bottom w:val="single" w:sz="4" w:space="0" w:color="404040"/>
          <w:right w:val="single" w:sz="4" w:space="0" w:color="404040"/>
          <w:insideH w:val="single" w:sz="6" w:space="0" w:color="FFFFFF" w:themeColor="background1"/>
          <w:insideV w:val="single" w:sz="4" w:space="0" w:color="FFFFFF" w:themeColor="background1"/>
        </w:tcBorders>
        <w:shd w:val="clear" w:color="auto" w:fill="404040"/>
      </w:tcPr>
    </w:tblStylePr>
    <w:tblStylePr w:type="lastRow">
      <w:rPr>
        <w:color w:val="FFFFFF" w:themeColor="background1"/>
      </w:rPr>
      <w:tblPr/>
      <w:tcPr>
        <w:shd w:val="clear" w:color="auto" w:fill="808080" w:themeFill="background1" w:themeFillShade="80"/>
      </w:tcPr>
    </w:tblStylePr>
    <w:tblStylePr w:type="firstCol">
      <w:rPr>
        <w:rFonts w:ascii="Arial" w:hAnsi="Arial"/>
        <w:color w:val="FFFFFF" w:themeColor="background1"/>
        <w:sz w:val="24"/>
      </w:rPr>
      <w:tblPr/>
      <w:tcPr>
        <w:shd w:val="clear" w:color="auto" w:fill="404040"/>
      </w:tcPr>
    </w:tblStylePr>
    <w:tblStylePr w:type="band2Horz">
      <w:rPr>
        <w:rFonts w:ascii="Arial" w:hAnsi="Arial"/>
        <w:color w:val="auto"/>
        <w:sz w:val="24"/>
      </w:rPr>
      <w:tblPr/>
      <w:tcPr>
        <w:shd w:val="clear" w:color="auto" w:fill="D9D9D9" w:themeFill="background1" w:themeFillShade="D9"/>
      </w:tcPr>
    </w:tblStylePr>
  </w:style>
  <w:style w:type="paragraph" w:styleId="ListBullet3">
    <w:name w:val="List Bullet 3"/>
    <w:basedOn w:val="Normal"/>
    <w:uiPriority w:val="99"/>
    <w:unhideWhenUsed/>
    <w:rsid w:val="0056105D"/>
    <w:pPr>
      <w:numPr>
        <w:numId w:val="3"/>
      </w:numPr>
      <w:tabs>
        <w:tab w:val="clear" w:pos="926"/>
      </w:tabs>
      <w:spacing w:after="120" w:line="259" w:lineRule="auto"/>
      <w:ind w:left="0" w:firstLine="0"/>
      <w:contextualSpacing/>
    </w:pPr>
    <w:rPr>
      <w:rFonts w:eastAsiaTheme="minorHAnsi" w:cstheme="minorBidi"/>
      <w:szCs w:val="22"/>
      <w:lang w:eastAsia="en-US" w:bidi="ar-SA"/>
    </w:rPr>
  </w:style>
  <w:style w:type="paragraph" w:styleId="NormalWeb">
    <w:name w:val="Normal (Web)"/>
    <w:basedOn w:val="Normal"/>
    <w:uiPriority w:val="99"/>
    <w:semiHidden/>
    <w:unhideWhenUsed/>
    <w:rsid w:val="00B53E10"/>
    <w:pPr>
      <w:spacing w:before="100" w:beforeAutospacing="1" w:after="100" w:afterAutospacing="1"/>
      <w:ind w:right="0"/>
    </w:pPr>
    <w:rPr>
      <w:rFonts w:ascii="Times New Roman" w:hAnsi="Times New Roman" w:cs="Times New Roman"/>
    </w:rPr>
  </w:style>
  <w:style w:type="character" w:styleId="Hyperlink">
    <w:name w:val="Hyperlink"/>
    <w:basedOn w:val="DefaultParagraphFont"/>
    <w:uiPriority w:val="99"/>
    <w:unhideWhenUsed/>
    <w:rsid w:val="00FF5329"/>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burgess02\Desktop\Managers%20Toolkit%20work\HMT%20resource%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HMT resource template.dotx</Template>
  <TotalTime>0</TotalTime>
  <Pages>2</Pages>
  <Words>542</Words>
  <Characters>3093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Burgess, Mckay</dc:creator>
  <cp:keywords/>
  <dc:description/>
  <cp:lastModifiedBy>Rae, Marlo</cp:lastModifiedBy>
  <cp:revision>2</cp:revision>
  <dcterms:created xsi:type="dcterms:W3CDTF">2026-06-30T03:09:00Z</dcterms:created>
  <dcterms:modified xsi:type="dcterms:W3CDTF">2026-06-30T03:09:00Z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debd643-ebde-44ed-8e8b-40a2ae139fe2_Enabled">
    <vt:lpwstr>true</vt:lpwstr>
  </property>
  <property fmtid="{D5CDD505-2E9C-101B-9397-08002B2CF9AE}" pid="3" name="MSIP_Label_9debd643-ebde-44ed-8e8b-40a2ae139fe2_SetDate">
    <vt:lpwstr>2026-06-25T01:29:51Z</vt:lpwstr>
  </property>
  <property fmtid="{D5CDD505-2E9C-101B-9397-08002B2CF9AE}" pid="4" name="MSIP_Label_9debd643-ebde-44ed-8e8b-40a2ae139fe2_Method">
    <vt:lpwstr>Standard</vt:lpwstr>
  </property>
  <property fmtid="{D5CDD505-2E9C-101B-9397-08002B2CF9AE}" pid="5" name="MSIP_Label_9debd643-ebde-44ed-8e8b-40a2ae139fe2_Name">
    <vt:lpwstr>OFFICIAL PSC.</vt:lpwstr>
  </property>
  <property fmtid="{D5CDD505-2E9C-101B-9397-08002B2CF9AE}" pid="6" name="MSIP_Label_9debd643-ebde-44ed-8e8b-40a2ae139fe2_SiteId">
    <vt:lpwstr>d48144b5-571f-4b68-9721-e41bc0071e17</vt:lpwstr>
  </property>
  <property fmtid="{D5CDD505-2E9C-101B-9397-08002B2CF9AE}" pid="7" name="MSIP_Label_9debd643-ebde-44ed-8e8b-40a2ae139fe2_ActionId">
    <vt:lpwstr>9f05ab05-6e38-42d8-bf5a-3a02dd581197</vt:lpwstr>
  </property>
  <property fmtid="{D5CDD505-2E9C-101B-9397-08002B2CF9AE}" pid="8" name="MSIP_Label_9debd643-ebde-44ed-8e8b-40a2ae139fe2_ContentBits">
    <vt:lpwstr>0</vt:lpwstr>
  </property>
  <property fmtid="{D5CDD505-2E9C-101B-9397-08002B2CF9AE}" pid="9" name="MSIP_Label_9debd643-ebde-44ed-8e8b-40a2ae139fe2_Tag">
    <vt:lpwstr>10, 3, 0, 1</vt:lpwstr>
  </property>
  <property fmtid="{D5CDD505-2E9C-101B-9397-08002B2CF9AE}" pid="10" name="_AdHocReviewCycleID">
    <vt:i4>1758172659</vt:i4>
  </property>
  <property fmtid="{D5CDD505-2E9C-101B-9397-08002B2CF9AE}" pid="11" name="_NewReviewCycle">
    <vt:lpwstr/>
  </property>
  <property fmtid="{D5CDD505-2E9C-101B-9397-08002B2CF9AE}" pid="12" name="_EmailSubject">
    <vt:lpwstr>HMT resource CH 4 - Checklist - Effective advertisement - June 2026</vt:lpwstr>
  </property>
  <property fmtid="{D5CDD505-2E9C-101B-9397-08002B2CF9AE}" pid="13" name="_AuthorEmail">
    <vt:lpwstr>Jane.MachinEverill@psc.wa.gov.au</vt:lpwstr>
  </property>
  <property fmtid="{D5CDD505-2E9C-101B-9397-08002B2CF9AE}" pid="14" name="_AuthorEmailDisplayName">
    <vt:lpwstr>Machin-Everill, Jane</vt:lpwstr>
  </property>
  <property fmtid="{D5CDD505-2E9C-101B-9397-08002B2CF9AE}" pid="15" name="_PreviousAdHocReviewCycleID">
    <vt:i4>362485542</vt:i4>
  </property>
  <property fmtid="{D5CDD505-2E9C-101B-9397-08002B2CF9AE}" pid="16" name="_ReviewingToolsShownOnce">
    <vt:lpwstr/>
  </property>
</Properties>
</file>