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51D6" w14:textId="135BE75C" w:rsidR="002622BC" w:rsidRPr="002622BC" w:rsidRDefault="00C83508" w:rsidP="00C83508">
      <w:pPr>
        <w:pStyle w:val="Title"/>
        <w:ind w:left="-142" w:right="-2"/>
      </w:pPr>
      <w:r w:rsidRPr="002622BC">
        <w:t xml:space="preserve">Request For Expression </w:t>
      </w:r>
      <w:r>
        <w:t>o</w:t>
      </w:r>
      <w:r w:rsidRPr="002622BC">
        <w:t>f Interest For</w:t>
      </w:r>
      <w:r w:rsidR="002622BC" w:rsidRPr="002622BC">
        <w:t>:</w:t>
      </w:r>
    </w:p>
    <w:p w14:paraId="61173357" w14:textId="77777777" w:rsidR="00312D39" w:rsidRPr="002622BC" w:rsidRDefault="002622BC" w:rsidP="002622BC">
      <w:pPr>
        <w:pStyle w:val="Subtitle"/>
      </w:pPr>
      <w:r w:rsidRPr="002622BC">
        <w:rPr>
          <w:highlight w:val="yellow"/>
        </w:rPr>
        <w:t>[Insert service/needs title]</w:t>
      </w:r>
    </w:p>
    <w:p w14:paraId="52197E13" w14:textId="77777777" w:rsidR="002622BC" w:rsidRPr="002622BC" w:rsidRDefault="002622BC" w:rsidP="00BE471D">
      <w:pPr>
        <w:spacing w:before="1200" w:line="480" w:lineRule="auto"/>
        <w:ind w:left="0"/>
        <w:jc w:val="center"/>
        <w:rPr>
          <w:b/>
          <w:sz w:val="32"/>
          <w:highlight w:val="yellow"/>
        </w:rPr>
      </w:pPr>
      <w:r w:rsidRPr="002622BC">
        <w:rPr>
          <w:b/>
          <w:sz w:val="32"/>
        </w:rPr>
        <w:t xml:space="preserve">Request Number: </w:t>
      </w:r>
      <w:r w:rsidRPr="002622BC">
        <w:rPr>
          <w:b/>
          <w:sz w:val="32"/>
          <w:highlight w:val="yellow"/>
        </w:rPr>
        <w:t>[Insert]</w:t>
      </w:r>
    </w:p>
    <w:p w14:paraId="37068734" w14:textId="7FCA2605" w:rsidR="002622BC" w:rsidRPr="006B2A25" w:rsidRDefault="002622BC" w:rsidP="006B2A25">
      <w:pPr>
        <w:spacing w:line="288" w:lineRule="auto"/>
        <w:ind w:left="0"/>
        <w:jc w:val="center"/>
        <w:rPr>
          <w:rStyle w:val="Instruction"/>
        </w:rPr>
      </w:pPr>
      <w:r w:rsidRPr="002622BC">
        <w:rPr>
          <w:b/>
          <w:sz w:val="32"/>
        </w:rPr>
        <w:t xml:space="preserve">Issued By: </w:t>
      </w:r>
      <w:r w:rsidRPr="002622BC">
        <w:rPr>
          <w:b/>
          <w:sz w:val="32"/>
          <w:highlight w:val="yellow"/>
        </w:rPr>
        <w:t>[Insert</w:t>
      </w:r>
      <w:r w:rsidR="006233BB">
        <w:rPr>
          <w:b/>
          <w:sz w:val="32"/>
          <w:highlight w:val="yellow"/>
        </w:rPr>
        <w:t xml:space="preserve"> </w:t>
      </w:r>
      <w:r w:rsidR="006233BB" w:rsidRPr="004879BB">
        <w:rPr>
          <w:b/>
          <w:sz w:val="32"/>
          <w:highlight w:val="yellow"/>
        </w:rPr>
        <w:t>State Party</w:t>
      </w:r>
      <w:r w:rsidR="005A74DD">
        <w:rPr>
          <w:b/>
          <w:sz w:val="32"/>
          <w:highlight w:val="yellow"/>
        </w:rPr>
        <w:t xml:space="preserve"> entity name</w:t>
      </w:r>
      <w:r w:rsidRPr="006233BB">
        <w:rPr>
          <w:b/>
          <w:sz w:val="32"/>
          <w:highlight w:val="yellow"/>
        </w:rPr>
        <w:t>]</w:t>
      </w:r>
      <w:r w:rsidRPr="002622BC">
        <w:rPr>
          <w:b/>
          <w:sz w:val="32"/>
        </w:rPr>
        <w:t xml:space="preserve"> – (“State Party”)</w:t>
      </w:r>
      <w:r w:rsidR="006233BB" w:rsidRPr="006233BB">
        <w:t xml:space="preserve"> </w:t>
      </w:r>
      <w:r w:rsidR="006233BB" w:rsidRPr="006B2A25">
        <w:rPr>
          <w:rStyle w:val="Instruction"/>
        </w:rPr>
        <w:t>[For a government department, the legal entity name is 'State of Western Australia acting through [insert name of department]'. For a statutory authority or other body corporate, the legal entity name is the body corporate name specified in the relevant enabling legislation].</w:t>
      </w:r>
    </w:p>
    <w:p w14:paraId="107DA9BD" w14:textId="0E90B463" w:rsidR="002622BC" w:rsidRPr="002622BC" w:rsidRDefault="002622BC" w:rsidP="00BE471D">
      <w:pPr>
        <w:spacing w:line="480" w:lineRule="auto"/>
        <w:ind w:left="0" w:right="-285" w:hanging="284"/>
        <w:jc w:val="center"/>
        <w:rPr>
          <w:b/>
          <w:sz w:val="32"/>
        </w:rPr>
      </w:pPr>
      <w:r w:rsidRPr="002622BC">
        <w:rPr>
          <w:b/>
          <w:sz w:val="32"/>
        </w:rPr>
        <w:t xml:space="preserve">Closing Time: </w:t>
      </w:r>
      <w:r w:rsidRPr="002622BC">
        <w:rPr>
          <w:b/>
          <w:sz w:val="32"/>
          <w:highlight w:val="yellow"/>
        </w:rPr>
        <w:t>[time]</w:t>
      </w:r>
      <w:r w:rsidRPr="002622BC">
        <w:rPr>
          <w:b/>
          <w:sz w:val="32"/>
        </w:rPr>
        <w:t xml:space="preserve"> </w:t>
      </w:r>
      <w:r w:rsidRPr="002622BC">
        <w:rPr>
          <w:b/>
          <w:sz w:val="32"/>
          <w:highlight w:val="yellow"/>
        </w:rPr>
        <w:t>[am/pm]</w:t>
      </w:r>
      <w:r w:rsidRPr="002622BC">
        <w:rPr>
          <w:b/>
          <w:sz w:val="32"/>
        </w:rPr>
        <w:t xml:space="preserve">, </w:t>
      </w:r>
      <w:r w:rsidRPr="002622BC">
        <w:rPr>
          <w:b/>
          <w:sz w:val="32"/>
          <w:highlight w:val="yellow"/>
        </w:rPr>
        <w:t>[date]</w:t>
      </w:r>
      <w:r w:rsidRPr="002622BC">
        <w:rPr>
          <w:b/>
          <w:sz w:val="32"/>
        </w:rPr>
        <w:t>, Perth, Western Australia</w:t>
      </w:r>
    </w:p>
    <w:p w14:paraId="3FE574F4" w14:textId="51C134A0" w:rsidR="002622BC" w:rsidRPr="00FA70D2" w:rsidRDefault="002622BC" w:rsidP="00FA70D2">
      <w:pPr>
        <w:ind w:left="0"/>
        <w:rPr>
          <w:rStyle w:val="Instruction"/>
        </w:rPr>
      </w:pPr>
      <w:r w:rsidRPr="00FA70D2">
        <w:rPr>
          <w:rStyle w:val="Instruction"/>
        </w:rPr>
        <w:t xml:space="preserve">[Closing </w:t>
      </w:r>
      <w:r w:rsidR="005A74DD">
        <w:rPr>
          <w:rStyle w:val="Instruction"/>
        </w:rPr>
        <w:t>T</w:t>
      </w:r>
      <w:r w:rsidR="005A74DD" w:rsidRPr="00FA70D2">
        <w:rPr>
          <w:rStyle w:val="Instruction"/>
        </w:rPr>
        <w:t xml:space="preserve">ime </w:t>
      </w:r>
      <w:r w:rsidRPr="00FA70D2">
        <w:rPr>
          <w:rStyle w:val="Instruction"/>
        </w:rPr>
        <w:t>should be completed by inserting a time (usually 2:30pm). Do not add words such as 'western standard time' or 'daylight saving time'</w:t>
      </w:r>
      <w:r w:rsidR="005A74DD">
        <w:rPr>
          <w:rStyle w:val="Instruction"/>
        </w:rPr>
        <w:t>.</w:t>
      </w:r>
    </w:p>
    <w:p w14:paraId="6D33B207" w14:textId="10992981" w:rsidR="00312D39" w:rsidRDefault="002622BC" w:rsidP="00FA70D2">
      <w:pPr>
        <w:ind w:left="0"/>
        <w:rPr>
          <w:rStyle w:val="Instruction"/>
        </w:rPr>
      </w:pPr>
      <w:r w:rsidRPr="00BE471D">
        <w:rPr>
          <w:rStyle w:val="Instruction"/>
          <w:b/>
        </w:rPr>
        <w:t>Please note</w:t>
      </w:r>
      <w:r w:rsidRPr="00FA70D2">
        <w:rPr>
          <w:rStyle w:val="Instruction"/>
        </w:rPr>
        <w:t xml:space="preserve">: </w:t>
      </w:r>
      <w:r w:rsidR="005A74DD">
        <w:rPr>
          <w:rStyle w:val="Instruction"/>
        </w:rPr>
        <w:t>T</w:t>
      </w:r>
      <w:r w:rsidR="005A74DD" w:rsidRPr="00FA70D2">
        <w:rPr>
          <w:rStyle w:val="Instruction"/>
        </w:rPr>
        <w:t xml:space="preserve">he </w:t>
      </w:r>
      <w:r w:rsidRPr="00FA70D2">
        <w:rPr>
          <w:rStyle w:val="Instruction"/>
        </w:rPr>
        <w:t>text in this red font represents drafting instructions. Any areas that are highlighted in yellow require the State Party to input information. Sections listed in black must be included in the Request</w:t>
      </w:r>
      <w:r w:rsidR="00454CB9">
        <w:rPr>
          <w:rStyle w:val="Instruction"/>
        </w:rPr>
        <w:t xml:space="preserve"> for EOI</w:t>
      </w:r>
      <w:r w:rsidRPr="00FA70D2">
        <w:rPr>
          <w:rStyle w:val="Instruction"/>
        </w:rPr>
        <w:t xml:space="preserve"> document, whereas sections listed in blue are optional. For further information about how to fill out this template, please contact </w:t>
      </w:r>
      <w:hyperlink r:id="rId8" w:history="1">
        <w:r w:rsidR="006A4C99" w:rsidRPr="00236621">
          <w:rPr>
            <w:rStyle w:val="Hyperlink"/>
            <w:i/>
            <w:iCs/>
          </w:rPr>
          <w:t>Community Services Procurement Policy</w:t>
        </w:r>
      </w:hyperlink>
      <w:r w:rsidR="00DF0AE8">
        <w:rPr>
          <w:rStyle w:val="Instruction"/>
        </w:rPr>
        <w:t>]</w:t>
      </w:r>
    </w:p>
    <w:p w14:paraId="3D35DADD" w14:textId="0390E10E" w:rsidR="00637605" w:rsidRPr="00FA70D2" w:rsidRDefault="008A34D2" w:rsidP="00FA70D2">
      <w:pPr>
        <w:ind w:left="0"/>
      </w:pPr>
      <w:r w:rsidRPr="00236621">
        <w:rPr>
          <w:rStyle w:val="Instruction"/>
        </w:rPr>
        <w:t xml:space="preserve">[Note: This template may not yet reflect all changes resulting from </w:t>
      </w:r>
      <w:hyperlink r:id="rId9" w:history="1">
        <w:r w:rsidRPr="00236621">
          <w:rPr>
            <w:rStyle w:val="Hyperlink"/>
            <w:i/>
          </w:rPr>
          <w:t>Public Sector Reform</w:t>
        </w:r>
      </w:hyperlink>
      <w:r w:rsidRPr="00236621">
        <w:rPr>
          <w:rStyle w:val="Instruction"/>
        </w:rPr>
        <w:t xml:space="preserve">. State agencies are encouraged to carefully review this template, including department </w:t>
      </w:r>
      <w:r w:rsidRPr="00236621">
        <w:rPr>
          <w:rStyle w:val="Instruction"/>
        </w:rPr>
        <w:lastRenderedPageBreak/>
        <w:t xml:space="preserve">names and webpage URLs, for accuracy at the time of approach to market. The whole-of-government goods and services and community services templates are being updated to reflect Public Sector Reform and updated templates will be published as and when available. Refer to the </w:t>
      </w:r>
      <w:hyperlink r:id="rId10" w:history="1">
        <w:r w:rsidRPr="00236621">
          <w:rPr>
            <w:rStyle w:val="Hyperlink"/>
            <w:i/>
            <w:iCs/>
          </w:rPr>
          <w:t>Procurement Templates, Guides and Resources</w:t>
        </w:r>
      </w:hyperlink>
      <w:r w:rsidRPr="00236621">
        <w:rPr>
          <w:rStyle w:val="Instruction"/>
        </w:rPr>
        <w:t xml:space="preserve"> page for updates.]</w:t>
      </w:r>
    </w:p>
    <w:p w14:paraId="7341B5D8" w14:textId="77777777" w:rsidR="00312D39" w:rsidRPr="00693A96" w:rsidRDefault="00312D39" w:rsidP="00312D39">
      <w:pPr>
        <w:spacing w:line="300" w:lineRule="exact"/>
        <w:rPr>
          <w:rFonts w:cs="Calibri"/>
        </w:rPr>
      </w:pPr>
      <w:r w:rsidRPr="00693A96">
        <w:rPr>
          <w:rFonts w:cs="Calibri"/>
        </w:rPr>
        <w:br w:type="page"/>
      </w:r>
    </w:p>
    <w:p w14:paraId="218300C5" w14:textId="77777777" w:rsidR="00AF26FE" w:rsidRDefault="0049432D">
      <w:pPr>
        <w:pStyle w:val="TOC1"/>
      </w:pPr>
      <w:bookmarkStart w:id="0" w:name="_Toc395277098"/>
      <w:bookmarkStart w:id="1" w:name="_Toc347234666"/>
      <w:bookmarkStart w:id="2" w:name="_Toc347235284"/>
      <w:bookmarkStart w:id="3" w:name="_Toc351385760"/>
      <w:r w:rsidRPr="001B65E0">
        <w:lastRenderedPageBreak/>
        <w:t>Contents</w:t>
      </w:r>
      <w:bookmarkEnd w:id="0"/>
    </w:p>
    <w:p w14:paraId="33418693" w14:textId="6D0985D1" w:rsidR="005C571B" w:rsidRDefault="00FC4212">
      <w:pPr>
        <w:pStyle w:val="TOC1"/>
        <w:rPr>
          <w:rFonts w:asciiTheme="minorHAnsi" w:eastAsiaTheme="minorEastAsia" w:hAnsiTheme="minorHAnsi" w:cstheme="minorBidi"/>
          <w:noProof/>
          <w:kern w:val="2"/>
          <w:sz w:val="22"/>
          <w:szCs w:val="22"/>
          <w14:ligatures w14:val="standardContextual"/>
        </w:rPr>
      </w:pPr>
      <w:r w:rsidRPr="00C90568">
        <w:rPr>
          <w:sz w:val="32"/>
        </w:rPr>
        <w:fldChar w:fldCharType="begin"/>
      </w:r>
      <w:r w:rsidR="0049432D" w:rsidRPr="001B65E0">
        <w:instrText xml:space="preserve"> TOC \o "1-3" \h \z \u </w:instrText>
      </w:r>
      <w:r w:rsidRPr="00C90568">
        <w:rPr>
          <w:sz w:val="32"/>
        </w:rPr>
        <w:fldChar w:fldCharType="separate"/>
      </w:r>
      <w:hyperlink w:anchor="_Toc142829369" w:history="1">
        <w:r w:rsidR="005C571B" w:rsidRPr="00EB7413">
          <w:rPr>
            <w:rStyle w:val="Hyperlink"/>
            <w:noProof/>
          </w:rPr>
          <w:t>1.</w:t>
        </w:r>
        <w:r w:rsidR="005C571B">
          <w:rPr>
            <w:rFonts w:asciiTheme="minorHAnsi" w:eastAsiaTheme="minorEastAsia" w:hAnsiTheme="minorHAnsi" w:cstheme="minorBidi"/>
            <w:noProof/>
            <w:kern w:val="2"/>
            <w:sz w:val="22"/>
            <w:szCs w:val="22"/>
            <w14:ligatures w14:val="standardContextual"/>
          </w:rPr>
          <w:tab/>
        </w:r>
        <w:r w:rsidR="005C571B" w:rsidRPr="00EB7413">
          <w:rPr>
            <w:rStyle w:val="Hyperlink"/>
            <w:noProof/>
          </w:rPr>
          <w:t>Part A: About this Expression of Interest process</w:t>
        </w:r>
        <w:r w:rsidR="005C571B">
          <w:rPr>
            <w:noProof/>
            <w:webHidden/>
          </w:rPr>
          <w:tab/>
        </w:r>
        <w:r w:rsidR="005C571B">
          <w:rPr>
            <w:noProof/>
            <w:webHidden/>
          </w:rPr>
          <w:fldChar w:fldCharType="begin"/>
        </w:r>
        <w:r w:rsidR="005C571B">
          <w:rPr>
            <w:noProof/>
            <w:webHidden/>
          </w:rPr>
          <w:instrText xml:space="preserve"> PAGEREF _Toc142829369 \h </w:instrText>
        </w:r>
        <w:r w:rsidR="005C571B">
          <w:rPr>
            <w:noProof/>
            <w:webHidden/>
          </w:rPr>
        </w:r>
        <w:r w:rsidR="005C571B">
          <w:rPr>
            <w:noProof/>
            <w:webHidden/>
          </w:rPr>
          <w:fldChar w:fldCharType="separate"/>
        </w:r>
        <w:r w:rsidR="005C571B">
          <w:rPr>
            <w:noProof/>
            <w:webHidden/>
          </w:rPr>
          <w:t>3</w:t>
        </w:r>
        <w:r w:rsidR="005C571B">
          <w:rPr>
            <w:noProof/>
            <w:webHidden/>
          </w:rPr>
          <w:fldChar w:fldCharType="end"/>
        </w:r>
      </w:hyperlink>
    </w:p>
    <w:p w14:paraId="73D4911D" w14:textId="59549BF9"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70" w:history="1">
        <w:r w:rsidRPr="00EB7413">
          <w:rPr>
            <w:rStyle w:val="Hyperlink"/>
            <w:noProof/>
          </w:rPr>
          <w:t>1.1</w:t>
        </w:r>
        <w:r>
          <w:rPr>
            <w:rFonts w:asciiTheme="minorHAnsi" w:eastAsiaTheme="minorEastAsia" w:hAnsiTheme="minorHAnsi" w:cstheme="minorBidi"/>
            <w:noProof/>
            <w:kern w:val="2"/>
            <w:sz w:val="22"/>
            <w:szCs w:val="22"/>
            <w14:ligatures w14:val="standardContextual"/>
          </w:rPr>
          <w:tab/>
        </w:r>
        <w:r w:rsidRPr="00EB7413">
          <w:rPr>
            <w:rStyle w:val="Hyperlink"/>
            <w:noProof/>
          </w:rPr>
          <w:t>Background</w:t>
        </w:r>
        <w:r>
          <w:rPr>
            <w:noProof/>
            <w:webHidden/>
          </w:rPr>
          <w:tab/>
        </w:r>
        <w:r>
          <w:rPr>
            <w:noProof/>
            <w:webHidden/>
          </w:rPr>
          <w:fldChar w:fldCharType="begin"/>
        </w:r>
        <w:r>
          <w:rPr>
            <w:noProof/>
            <w:webHidden/>
          </w:rPr>
          <w:instrText xml:space="preserve"> PAGEREF _Toc142829370 \h </w:instrText>
        </w:r>
        <w:r>
          <w:rPr>
            <w:noProof/>
            <w:webHidden/>
          </w:rPr>
        </w:r>
        <w:r>
          <w:rPr>
            <w:noProof/>
            <w:webHidden/>
          </w:rPr>
          <w:fldChar w:fldCharType="separate"/>
        </w:r>
        <w:r>
          <w:rPr>
            <w:noProof/>
            <w:webHidden/>
          </w:rPr>
          <w:t>3</w:t>
        </w:r>
        <w:r>
          <w:rPr>
            <w:noProof/>
            <w:webHidden/>
          </w:rPr>
          <w:fldChar w:fldCharType="end"/>
        </w:r>
      </w:hyperlink>
    </w:p>
    <w:p w14:paraId="3CCFEBF6" w14:textId="0A56FA84"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71" w:history="1">
        <w:r w:rsidRPr="00EB7413">
          <w:rPr>
            <w:rStyle w:val="Hyperlink"/>
            <w:noProof/>
          </w:rPr>
          <w:t>1.2</w:t>
        </w:r>
        <w:r>
          <w:rPr>
            <w:rFonts w:asciiTheme="minorHAnsi" w:eastAsiaTheme="minorEastAsia" w:hAnsiTheme="minorHAnsi" w:cstheme="minorBidi"/>
            <w:noProof/>
            <w:kern w:val="2"/>
            <w:sz w:val="22"/>
            <w:szCs w:val="22"/>
            <w14:ligatures w14:val="standardContextual"/>
          </w:rPr>
          <w:tab/>
        </w:r>
        <w:r w:rsidRPr="00EB7413">
          <w:rPr>
            <w:rStyle w:val="Hyperlink"/>
            <w:noProof/>
          </w:rPr>
          <w:t>How this EOI process works</w:t>
        </w:r>
        <w:r>
          <w:rPr>
            <w:noProof/>
            <w:webHidden/>
          </w:rPr>
          <w:tab/>
        </w:r>
        <w:r>
          <w:rPr>
            <w:noProof/>
            <w:webHidden/>
          </w:rPr>
          <w:fldChar w:fldCharType="begin"/>
        </w:r>
        <w:r>
          <w:rPr>
            <w:noProof/>
            <w:webHidden/>
          </w:rPr>
          <w:instrText xml:space="preserve"> PAGEREF _Toc142829371 \h </w:instrText>
        </w:r>
        <w:r>
          <w:rPr>
            <w:noProof/>
            <w:webHidden/>
          </w:rPr>
        </w:r>
        <w:r>
          <w:rPr>
            <w:noProof/>
            <w:webHidden/>
          </w:rPr>
          <w:fldChar w:fldCharType="separate"/>
        </w:r>
        <w:r>
          <w:rPr>
            <w:noProof/>
            <w:webHidden/>
          </w:rPr>
          <w:t>3</w:t>
        </w:r>
        <w:r>
          <w:rPr>
            <w:noProof/>
            <w:webHidden/>
          </w:rPr>
          <w:fldChar w:fldCharType="end"/>
        </w:r>
      </w:hyperlink>
    </w:p>
    <w:p w14:paraId="0F9C21E6" w14:textId="3AF6A209"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72" w:history="1">
        <w:r w:rsidRPr="00EB7413">
          <w:rPr>
            <w:rStyle w:val="Hyperlink"/>
            <w:noProof/>
          </w:rPr>
          <w:t>1.3</w:t>
        </w:r>
        <w:r>
          <w:rPr>
            <w:rFonts w:asciiTheme="minorHAnsi" w:eastAsiaTheme="minorEastAsia" w:hAnsiTheme="minorHAnsi" w:cstheme="minorBidi"/>
            <w:noProof/>
            <w:kern w:val="2"/>
            <w:sz w:val="22"/>
            <w:szCs w:val="22"/>
            <w14:ligatures w14:val="standardContextual"/>
          </w:rPr>
          <w:tab/>
        </w:r>
        <w:r w:rsidRPr="00EB7413">
          <w:rPr>
            <w:rStyle w:val="Hyperlink"/>
            <w:noProof/>
          </w:rPr>
          <w:t>How to lodge an EOI</w:t>
        </w:r>
        <w:r>
          <w:rPr>
            <w:noProof/>
            <w:webHidden/>
          </w:rPr>
          <w:tab/>
        </w:r>
        <w:r>
          <w:rPr>
            <w:noProof/>
            <w:webHidden/>
          </w:rPr>
          <w:fldChar w:fldCharType="begin"/>
        </w:r>
        <w:r>
          <w:rPr>
            <w:noProof/>
            <w:webHidden/>
          </w:rPr>
          <w:instrText xml:space="preserve"> PAGEREF _Toc142829372 \h </w:instrText>
        </w:r>
        <w:r>
          <w:rPr>
            <w:noProof/>
            <w:webHidden/>
          </w:rPr>
        </w:r>
        <w:r>
          <w:rPr>
            <w:noProof/>
            <w:webHidden/>
          </w:rPr>
          <w:fldChar w:fldCharType="separate"/>
        </w:r>
        <w:r>
          <w:rPr>
            <w:noProof/>
            <w:webHidden/>
          </w:rPr>
          <w:t>4</w:t>
        </w:r>
        <w:r>
          <w:rPr>
            <w:noProof/>
            <w:webHidden/>
          </w:rPr>
          <w:fldChar w:fldCharType="end"/>
        </w:r>
      </w:hyperlink>
    </w:p>
    <w:p w14:paraId="73CD2CC0" w14:textId="3A4991CD" w:rsidR="005C571B" w:rsidRDefault="005C571B">
      <w:pPr>
        <w:pStyle w:val="TOC3"/>
        <w:tabs>
          <w:tab w:val="left" w:pos="1320"/>
          <w:tab w:val="right" w:leader="dot" w:pos="9344"/>
        </w:tabs>
        <w:rPr>
          <w:rFonts w:asciiTheme="minorHAnsi" w:eastAsiaTheme="minorEastAsia" w:hAnsiTheme="minorHAnsi" w:cstheme="minorBidi"/>
          <w:noProof/>
          <w:kern w:val="2"/>
          <w:sz w:val="22"/>
          <w:szCs w:val="22"/>
          <w14:ligatures w14:val="standardContextual"/>
        </w:rPr>
      </w:pPr>
      <w:hyperlink w:anchor="_Toc142829373" w:history="1">
        <w:r w:rsidRPr="00EB7413">
          <w:rPr>
            <w:rStyle w:val="Hyperlink"/>
            <w:noProof/>
          </w:rPr>
          <w:t>1.3.1</w:t>
        </w:r>
        <w:r>
          <w:rPr>
            <w:rFonts w:asciiTheme="minorHAnsi" w:eastAsiaTheme="minorEastAsia" w:hAnsiTheme="minorHAnsi" w:cstheme="minorBidi"/>
            <w:noProof/>
            <w:kern w:val="2"/>
            <w:sz w:val="22"/>
            <w:szCs w:val="22"/>
            <w14:ligatures w14:val="standardContextual"/>
          </w:rPr>
          <w:tab/>
        </w:r>
        <w:r w:rsidRPr="00EB7413">
          <w:rPr>
            <w:rStyle w:val="Hyperlink"/>
            <w:noProof/>
          </w:rPr>
          <w:t>Form and content of the EOI</w:t>
        </w:r>
        <w:r>
          <w:rPr>
            <w:noProof/>
            <w:webHidden/>
          </w:rPr>
          <w:tab/>
        </w:r>
        <w:r>
          <w:rPr>
            <w:noProof/>
            <w:webHidden/>
          </w:rPr>
          <w:fldChar w:fldCharType="begin"/>
        </w:r>
        <w:r>
          <w:rPr>
            <w:noProof/>
            <w:webHidden/>
          </w:rPr>
          <w:instrText xml:space="preserve"> PAGEREF _Toc142829373 \h </w:instrText>
        </w:r>
        <w:r>
          <w:rPr>
            <w:noProof/>
            <w:webHidden/>
          </w:rPr>
        </w:r>
        <w:r>
          <w:rPr>
            <w:noProof/>
            <w:webHidden/>
          </w:rPr>
          <w:fldChar w:fldCharType="separate"/>
        </w:r>
        <w:r>
          <w:rPr>
            <w:noProof/>
            <w:webHidden/>
          </w:rPr>
          <w:t>4</w:t>
        </w:r>
        <w:r>
          <w:rPr>
            <w:noProof/>
            <w:webHidden/>
          </w:rPr>
          <w:fldChar w:fldCharType="end"/>
        </w:r>
      </w:hyperlink>
    </w:p>
    <w:p w14:paraId="213AA46F" w14:textId="0487B353" w:rsidR="005C571B" w:rsidRDefault="005C571B">
      <w:pPr>
        <w:pStyle w:val="TOC3"/>
        <w:tabs>
          <w:tab w:val="left" w:pos="1320"/>
          <w:tab w:val="right" w:leader="dot" w:pos="9344"/>
        </w:tabs>
        <w:rPr>
          <w:rFonts w:asciiTheme="minorHAnsi" w:eastAsiaTheme="minorEastAsia" w:hAnsiTheme="minorHAnsi" w:cstheme="minorBidi"/>
          <w:noProof/>
          <w:kern w:val="2"/>
          <w:sz w:val="22"/>
          <w:szCs w:val="22"/>
          <w14:ligatures w14:val="standardContextual"/>
        </w:rPr>
      </w:pPr>
      <w:hyperlink w:anchor="_Toc142829374" w:history="1">
        <w:r w:rsidRPr="00EB7413">
          <w:rPr>
            <w:rStyle w:val="Hyperlink"/>
            <w:noProof/>
          </w:rPr>
          <w:t>1.3.2</w:t>
        </w:r>
        <w:r>
          <w:rPr>
            <w:rFonts w:asciiTheme="minorHAnsi" w:eastAsiaTheme="minorEastAsia" w:hAnsiTheme="minorHAnsi" w:cstheme="minorBidi"/>
            <w:noProof/>
            <w:kern w:val="2"/>
            <w:sz w:val="22"/>
            <w:szCs w:val="22"/>
            <w14:ligatures w14:val="standardContextual"/>
          </w:rPr>
          <w:tab/>
        </w:r>
        <w:r w:rsidRPr="00EB7413">
          <w:rPr>
            <w:rStyle w:val="Hyperlink"/>
            <w:noProof/>
          </w:rPr>
          <w:t>Lodgement format</w:t>
        </w:r>
        <w:r>
          <w:rPr>
            <w:noProof/>
            <w:webHidden/>
          </w:rPr>
          <w:tab/>
        </w:r>
        <w:r>
          <w:rPr>
            <w:noProof/>
            <w:webHidden/>
          </w:rPr>
          <w:fldChar w:fldCharType="begin"/>
        </w:r>
        <w:r>
          <w:rPr>
            <w:noProof/>
            <w:webHidden/>
          </w:rPr>
          <w:instrText xml:space="preserve"> PAGEREF _Toc142829374 \h </w:instrText>
        </w:r>
        <w:r>
          <w:rPr>
            <w:noProof/>
            <w:webHidden/>
          </w:rPr>
        </w:r>
        <w:r>
          <w:rPr>
            <w:noProof/>
            <w:webHidden/>
          </w:rPr>
          <w:fldChar w:fldCharType="separate"/>
        </w:r>
        <w:r>
          <w:rPr>
            <w:noProof/>
            <w:webHidden/>
          </w:rPr>
          <w:t>4</w:t>
        </w:r>
        <w:r>
          <w:rPr>
            <w:noProof/>
            <w:webHidden/>
          </w:rPr>
          <w:fldChar w:fldCharType="end"/>
        </w:r>
      </w:hyperlink>
    </w:p>
    <w:p w14:paraId="61C2F257" w14:textId="07D43870" w:rsidR="005C571B" w:rsidRDefault="005C571B">
      <w:pPr>
        <w:pStyle w:val="TOC3"/>
        <w:tabs>
          <w:tab w:val="left" w:pos="1320"/>
          <w:tab w:val="right" w:leader="dot" w:pos="9344"/>
        </w:tabs>
        <w:rPr>
          <w:rFonts w:asciiTheme="minorHAnsi" w:eastAsiaTheme="minorEastAsia" w:hAnsiTheme="minorHAnsi" w:cstheme="minorBidi"/>
          <w:noProof/>
          <w:kern w:val="2"/>
          <w:sz w:val="22"/>
          <w:szCs w:val="22"/>
          <w14:ligatures w14:val="standardContextual"/>
        </w:rPr>
      </w:pPr>
      <w:hyperlink w:anchor="_Toc142829375" w:history="1">
        <w:r w:rsidRPr="00EB7413">
          <w:rPr>
            <w:rStyle w:val="Hyperlink"/>
            <w:noProof/>
          </w:rPr>
          <w:t>1.3.3</w:t>
        </w:r>
        <w:r>
          <w:rPr>
            <w:rFonts w:asciiTheme="minorHAnsi" w:eastAsiaTheme="minorEastAsia" w:hAnsiTheme="minorHAnsi" w:cstheme="minorBidi"/>
            <w:noProof/>
            <w:kern w:val="2"/>
            <w:sz w:val="22"/>
            <w:szCs w:val="22"/>
            <w14:ligatures w14:val="standardContextual"/>
          </w:rPr>
          <w:tab/>
        </w:r>
        <w:r w:rsidRPr="00EB7413">
          <w:rPr>
            <w:rStyle w:val="Hyperlink"/>
            <w:noProof/>
          </w:rPr>
          <w:t>Closing Time</w:t>
        </w:r>
        <w:r>
          <w:rPr>
            <w:noProof/>
            <w:webHidden/>
          </w:rPr>
          <w:tab/>
        </w:r>
        <w:r>
          <w:rPr>
            <w:noProof/>
            <w:webHidden/>
          </w:rPr>
          <w:fldChar w:fldCharType="begin"/>
        </w:r>
        <w:r>
          <w:rPr>
            <w:noProof/>
            <w:webHidden/>
          </w:rPr>
          <w:instrText xml:space="preserve"> PAGEREF _Toc142829375 \h </w:instrText>
        </w:r>
        <w:r>
          <w:rPr>
            <w:noProof/>
            <w:webHidden/>
          </w:rPr>
        </w:r>
        <w:r>
          <w:rPr>
            <w:noProof/>
            <w:webHidden/>
          </w:rPr>
          <w:fldChar w:fldCharType="separate"/>
        </w:r>
        <w:r>
          <w:rPr>
            <w:noProof/>
            <w:webHidden/>
          </w:rPr>
          <w:t>7</w:t>
        </w:r>
        <w:r>
          <w:rPr>
            <w:noProof/>
            <w:webHidden/>
          </w:rPr>
          <w:fldChar w:fldCharType="end"/>
        </w:r>
      </w:hyperlink>
    </w:p>
    <w:p w14:paraId="0ED7E068" w14:textId="2FE1AFA1" w:rsidR="005C571B" w:rsidRDefault="005C571B">
      <w:pPr>
        <w:pStyle w:val="TOC3"/>
        <w:tabs>
          <w:tab w:val="left" w:pos="1320"/>
          <w:tab w:val="right" w:leader="dot" w:pos="9344"/>
        </w:tabs>
        <w:rPr>
          <w:rFonts w:asciiTheme="minorHAnsi" w:eastAsiaTheme="minorEastAsia" w:hAnsiTheme="minorHAnsi" w:cstheme="minorBidi"/>
          <w:noProof/>
          <w:kern w:val="2"/>
          <w:sz w:val="22"/>
          <w:szCs w:val="22"/>
          <w14:ligatures w14:val="standardContextual"/>
        </w:rPr>
      </w:pPr>
      <w:hyperlink w:anchor="_Toc142829376" w:history="1">
        <w:r w:rsidRPr="00EB7413">
          <w:rPr>
            <w:rStyle w:val="Hyperlink"/>
            <w:noProof/>
          </w:rPr>
          <w:t>1.3.4</w:t>
        </w:r>
        <w:r>
          <w:rPr>
            <w:rFonts w:asciiTheme="minorHAnsi" w:eastAsiaTheme="minorEastAsia" w:hAnsiTheme="minorHAnsi" w:cstheme="minorBidi"/>
            <w:noProof/>
            <w:kern w:val="2"/>
            <w:sz w:val="22"/>
            <w:szCs w:val="22"/>
            <w14:ligatures w14:val="standardContextual"/>
          </w:rPr>
          <w:tab/>
        </w:r>
        <w:r w:rsidRPr="00EB7413">
          <w:rPr>
            <w:rStyle w:val="Hyperlink"/>
            <w:noProof/>
          </w:rPr>
          <w:t>Late Lodgement</w:t>
        </w:r>
        <w:r>
          <w:rPr>
            <w:noProof/>
            <w:webHidden/>
          </w:rPr>
          <w:tab/>
        </w:r>
        <w:r>
          <w:rPr>
            <w:noProof/>
            <w:webHidden/>
          </w:rPr>
          <w:fldChar w:fldCharType="begin"/>
        </w:r>
        <w:r>
          <w:rPr>
            <w:noProof/>
            <w:webHidden/>
          </w:rPr>
          <w:instrText xml:space="preserve"> PAGEREF _Toc142829376 \h </w:instrText>
        </w:r>
        <w:r>
          <w:rPr>
            <w:noProof/>
            <w:webHidden/>
          </w:rPr>
        </w:r>
        <w:r>
          <w:rPr>
            <w:noProof/>
            <w:webHidden/>
          </w:rPr>
          <w:fldChar w:fldCharType="separate"/>
        </w:r>
        <w:r>
          <w:rPr>
            <w:noProof/>
            <w:webHidden/>
          </w:rPr>
          <w:t>7</w:t>
        </w:r>
        <w:r>
          <w:rPr>
            <w:noProof/>
            <w:webHidden/>
          </w:rPr>
          <w:fldChar w:fldCharType="end"/>
        </w:r>
      </w:hyperlink>
    </w:p>
    <w:p w14:paraId="0AC89F5F" w14:textId="3B75B671"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77" w:history="1">
        <w:r w:rsidRPr="00EB7413">
          <w:rPr>
            <w:rStyle w:val="Hyperlink"/>
            <w:noProof/>
          </w:rPr>
          <w:t>1.4</w:t>
        </w:r>
        <w:r>
          <w:rPr>
            <w:rFonts w:asciiTheme="minorHAnsi" w:eastAsiaTheme="minorEastAsia" w:hAnsiTheme="minorHAnsi" w:cstheme="minorBidi"/>
            <w:noProof/>
            <w:kern w:val="2"/>
            <w:sz w:val="22"/>
            <w:szCs w:val="22"/>
            <w14:ligatures w14:val="standardContextual"/>
          </w:rPr>
          <w:tab/>
        </w:r>
        <w:r w:rsidRPr="00EB7413">
          <w:rPr>
            <w:rStyle w:val="Hyperlink"/>
            <w:noProof/>
          </w:rPr>
          <w:t>Where to get more information</w:t>
        </w:r>
        <w:r>
          <w:rPr>
            <w:noProof/>
            <w:webHidden/>
          </w:rPr>
          <w:tab/>
        </w:r>
        <w:r>
          <w:rPr>
            <w:noProof/>
            <w:webHidden/>
          </w:rPr>
          <w:fldChar w:fldCharType="begin"/>
        </w:r>
        <w:r>
          <w:rPr>
            <w:noProof/>
            <w:webHidden/>
          </w:rPr>
          <w:instrText xml:space="preserve"> PAGEREF _Toc142829377 \h </w:instrText>
        </w:r>
        <w:r>
          <w:rPr>
            <w:noProof/>
            <w:webHidden/>
          </w:rPr>
        </w:r>
        <w:r>
          <w:rPr>
            <w:noProof/>
            <w:webHidden/>
          </w:rPr>
          <w:fldChar w:fldCharType="separate"/>
        </w:r>
        <w:r>
          <w:rPr>
            <w:noProof/>
            <w:webHidden/>
          </w:rPr>
          <w:t>7</w:t>
        </w:r>
        <w:r>
          <w:rPr>
            <w:noProof/>
            <w:webHidden/>
          </w:rPr>
          <w:fldChar w:fldCharType="end"/>
        </w:r>
      </w:hyperlink>
    </w:p>
    <w:p w14:paraId="4D96ABB8" w14:textId="1AB5B8FA"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78" w:history="1">
        <w:r w:rsidRPr="00EB7413">
          <w:rPr>
            <w:rStyle w:val="Hyperlink"/>
            <w:noProof/>
          </w:rPr>
          <w:t>1.5</w:t>
        </w:r>
        <w:r>
          <w:rPr>
            <w:rFonts w:asciiTheme="minorHAnsi" w:eastAsiaTheme="minorEastAsia" w:hAnsiTheme="minorHAnsi" w:cstheme="minorBidi"/>
            <w:noProof/>
            <w:kern w:val="2"/>
            <w:sz w:val="22"/>
            <w:szCs w:val="22"/>
            <w14:ligatures w14:val="standardContextual"/>
          </w:rPr>
          <w:tab/>
        </w:r>
        <w:r w:rsidRPr="00EB7413">
          <w:rPr>
            <w:rStyle w:val="Hyperlink"/>
            <w:noProof/>
          </w:rPr>
          <w:t>How your EOI will be assessed</w:t>
        </w:r>
        <w:r>
          <w:rPr>
            <w:noProof/>
            <w:webHidden/>
          </w:rPr>
          <w:tab/>
        </w:r>
        <w:r>
          <w:rPr>
            <w:noProof/>
            <w:webHidden/>
          </w:rPr>
          <w:fldChar w:fldCharType="begin"/>
        </w:r>
        <w:r>
          <w:rPr>
            <w:noProof/>
            <w:webHidden/>
          </w:rPr>
          <w:instrText xml:space="preserve"> PAGEREF _Toc142829378 \h </w:instrText>
        </w:r>
        <w:r>
          <w:rPr>
            <w:noProof/>
            <w:webHidden/>
          </w:rPr>
        </w:r>
        <w:r>
          <w:rPr>
            <w:noProof/>
            <w:webHidden/>
          </w:rPr>
          <w:fldChar w:fldCharType="separate"/>
        </w:r>
        <w:r>
          <w:rPr>
            <w:noProof/>
            <w:webHidden/>
          </w:rPr>
          <w:t>7</w:t>
        </w:r>
        <w:r>
          <w:rPr>
            <w:noProof/>
            <w:webHidden/>
          </w:rPr>
          <w:fldChar w:fldCharType="end"/>
        </w:r>
      </w:hyperlink>
    </w:p>
    <w:p w14:paraId="28469221" w14:textId="33E85CE6"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79" w:history="1">
        <w:r w:rsidRPr="00EB7413">
          <w:rPr>
            <w:rStyle w:val="Hyperlink"/>
            <w:noProof/>
          </w:rPr>
          <w:t>1.6</w:t>
        </w:r>
        <w:r>
          <w:rPr>
            <w:rFonts w:asciiTheme="minorHAnsi" w:eastAsiaTheme="minorEastAsia" w:hAnsiTheme="minorHAnsi" w:cstheme="minorBidi"/>
            <w:noProof/>
            <w:kern w:val="2"/>
            <w:sz w:val="22"/>
            <w:szCs w:val="22"/>
            <w14:ligatures w14:val="standardContextual"/>
          </w:rPr>
          <w:tab/>
        </w:r>
        <w:r w:rsidRPr="00EB7413">
          <w:rPr>
            <w:rStyle w:val="Hyperlink"/>
            <w:noProof/>
          </w:rPr>
          <w:t>Supplier Debarment Regime</w:t>
        </w:r>
        <w:r>
          <w:rPr>
            <w:noProof/>
            <w:webHidden/>
          </w:rPr>
          <w:tab/>
        </w:r>
        <w:r>
          <w:rPr>
            <w:noProof/>
            <w:webHidden/>
          </w:rPr>
          <w:fldChar w:fldCharType="begin"/>
        </w:r>
        <w:r>
          <w:rPr>
            <w:noProof/>
            <w:webHidden/>
          </w:rPr>
          <w:instrText xml:space="preserve"> PAGEREF _Toc142829379 \h </w:instrText>
        </w:r>
        <w:r>
          <w:rPr>
            <w:noProof/>
            <w:webHidden/>
          </w:rPr>
        </w:r>
        <w:r>
          <w:rPr>
            <w:noProof/>
            <w:webHidden/>
          </w:rPr>
          <w:fldChar w:fldCharType="separate"/>
        </w:r>
        <w:r>
          <w:rPr>
            <w:noProof/>
            <w:webHidden/>
          </w:rPr>
          <w:t>8</w:t>
        </w:r>
        <w:r>
          <w:rPr>
            <w:noProof/>
            <w:webHidden/>
          </w:rPr>
          <w:fldChar w:fldCharType="end"/>
        </w:r>
      </w:hyperlink>
    </w:p>
    <w:p w14:paraId="3660BF20" w14:textId="45DBA4EA"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80" w:history="1">
        <w:r w:rsidRPr="00EB7413">
          <w:rPr>
            <w:rStyle w:val="Hyperlink"/>
            <w:noProof/>
          </w:rPr>
          <w:t>1.7</w:t>
        </w:r>
        <w:r>
          <w:rPr>
            <w:rFonts w:asciiTheme="minorHAnsi" w:eastAsiaTheme="minorEastAsia" w:hAnsiTheme="minorHAnsi" w:cstheme="minorBidi"/>
            <w:noProof/>
            <w:kern w:val="2"/>
            <w:sz w:val="22"/>
            <w:szCs w:val="22"/>
            <w14:ligatures w14:val="standardContextual"/>
          </w:rPr>
          <w:tab/>
        </w:r>
        <w:r w:rsidRPr="00EB7413">
          <w:rPr>
            <w:rStyle w:val="Hyperlink"/>
            <w:noProof/>
          </w:rPr>
          <w:t>Confidential Information</w:t>
        </w:r>
        <w:r>
          <w:rPr>
            <w:noProof/>
            <w:webHidden/>
          </w:rPr>
          <w:tab/>
        </w:r>
        <w:r>
          <w:rPr>
            <w:noProof/>
            <w:webHidden/>
          </w:rPr>
          <w:fldChar w:fldCharType="begin"/>
        </w:r>
        <w:r>
          <w:rPr>
            <w:noProof/>
            <w:webHidden/>
          </w:rPr>
          <w:instrText xml:space="preserve"> PAGEREF _Toc142829380 \h </w:instrText>
        </w:r>
        <w:r>
          <w:rPr>
            <w:noProof/>
            <w:webHidden/>
          </w:rPr>
        </w:r>
        <w:r>
          <w:rPr>
            <w:noProof/>
            <w:webHidden/>
          </w:rPr>
          <w:fldChar w:fldCharType="separate"/>
        </w:r>
        <w:r>
          <w:rPr>
            <w:noProof/>
            <w:webHidden/>
          </w:rPr>
          <w:t>8</w:t>
        </w:r>
        <w:r>
          <w:rPr>
            <w:noProof/>
            <w:webHidden/>
          </w:rPr>
          <w:fldChar w:fldCharType="end"/>
        </w:r>
      </w:hyperlink>
    </w:p>
    <w:p w14:paraId="3890FEE0" w14:textId="661ACC48" w:rsidR="005C571B" w:rsidRDefault="005C571B">
      <w:pPr>
        <w:pStyle w:val="TOC1"/>
        <w:rPr>
          <w:rFonts w:asciiTheme="minorHAnsi" w:eastAsiaTheme="minorEastAsia" w:hAnsiTheme="minorHAnsi" w:cstheme="minorBidi"/>
          <w:noProof/>
          <w:kern w:val="2"/>
          <w:sz w:val="22"/>
          <w:szCs w:val="22"/>
          <w14:ligatures w14:val="standardContextual"/>
        </w:rPr>
      </w:pPr>
      <w:hyperlink w:anchor="_Toc142829381" w:history="1">
        <w:r w:rsidRPr="00EB7413">
          <w:rPr>
            <w:rStyle w:val="Hyperlink"/>
            <w:noProof/>
          </w:rPr>
          <w:t>2.</w:t>
        </w:r>
        <w:r>
          <w:rPr>
            <w:rFonts w:asciiTheme="minorHAnsi" w:eastAsiaTheme="minorEastAsia" w:hAnsiTheme="minorHAnsi" w:cstheme="minorBidi"/>
            <w:noProof/>
            <w:kern w:val="2"/>
            <w:sz w:val="22"/>
            <w:szCs w:val="22"/>
            <w14:ligatures w14:val="standardContextual"/>
          </w:rPr>
          <w:tab/>
        </w:r>
        <w:r w:rsidRPr="00EB7413">
          <w:rPr>
            <w:rStyle w:val="Hyperlink"/>
            <w:noProof/>
          </w:rPr>
          <w:t>Part B: Potential Service Requirements</w:t>
        </w:r>
        <w:r>
          <w:rPr>
            <w:noProof/>
            <w:webHidden/>
          </w:rPr>
          <w:tab/>
        </w:r>
        <w:r>
          <w:rPr>
            <w:noProof/>
            <w:webHidden/>
          </w:rPr>
          <w:fldChar w:fldCharType="begin"/>
        </w:r>
        <w:r>
          <w:rPr>
            <w:noProof/>
            <w:webHidden/>
          </w:rPr>
          <w:instrText xml:space="preserve"> PAGEREF _Toc142829381 \h </w:instrText>
        </w:r>
        <w:r>
          <w:rPr>
            <w:noProof/>
            <w:webHidden/>
          </w:rPr>
        </w:r>
        <w:r>
          <w:rPr>
            <w:noProof/>
            <w:webHidden/>
          </w:rPr>
          <w:fldChar w:fldCharType="separate"/>
        </w:r>
        <w:r>
          <w:rPr>
            <w:noProof/>
            <w:webHidden/>
          </w:rPr>
          <w:t>10</w:t>
        </w:r>
        <w:r>
          <w:rPr>
            <w:noProof/>
            <w:webHidden/>
          </w:rPr>
          <w:fldChar w:fldCharType="end"/>
        </w:r>
      </w:hyperlink>
    </w:p>
    <w:p w14:paraId="2D8E9F75" w14:textId="72D7DE1A"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82" w:history="1">
        <w:r w:rsidRPr="00EB7413">
          <w:rPr>
            <w:rStyle w:val="Hyperlink"/>
            <w:noProof/>
          </w:rPr>
          <w:t>2.1</w:t>
        </w:r>
        <w:r>
          <w:rPr>
            <w:rFonts w:asciiTheme="minorHAnsi" w:eastAsiaTheme="minorEastAsia" w:hAnsiTheme="minorHAnsi" w:cstheme="minorBidi"/>
            <w:noProof/>
            <w:kern w:val="2"/>
            <w:sz w:val="22"/>
            <w:szCs w:val="22"/>
            <w14:ligatures w14:val="standardContextual"/>
          </w:rPr>
          <w:tab/>
        </w:r>
        <w:r w:rsidRPr="00EB7413">
          <w:rPr>
            <w:rStyle w:val="Hyperlink"/>
            <w:noProof/>
          </w:rPr>
          <w:t>Domain and Community Outcomes</w:t>
        </w:r>
        <w:r>
          <w:rPr>
            <w:noProof/>
            <w:webHidden/>
          </w:rPr>
          <w:tab/>
        </w:r>
        <w:r>
          <w:rPr>
            <w:noProof/>
            <w:webHidden/>
          </w:rPr>
          <w:fldChar w:fldCharType="begin"/>
        </w:r>
        <w:r>
          <w:rPr>
            <w:noProof/>
            <w:webHidden/>
          </w:rPr>
          <w:instrText xml:space="preserve"> PAGEREF _Toc142829382 \h </w:instrText>
        </w:r>
        <w:r>
          <w:rPr>
            <w:noProof/>
            <w:webHidden/>
          </w:rPr>
        </w:r>
        <w:r>
          <w:rPr>
            <w:noProof/>
            <w:webHidden/>
          </w:rPr>
          <w:fldChar w:fldCharType="separate"/>
        </w:r>
        <w:r>
          <w:rPr>
            <w:noProof/>
            <w:webHidden/>
          </w:rPr>
          <w:t>10</w:t>
        </w:r>
        <w:r>
          <w:rPr>
            <w:noProof/>
            <w:webHidden/>
          </w:rPr>
          <w:fldChar w:fldCharType="end"/>
        </w:r>
      </w:hyperlink>
    </w:p>
    <w:p w14:paraId="53881B4D" w14:textId="72530E29"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83" w:history="1">
        <w:r w:rsidRPr="00EB7413">
          <w:rPr>
            <w:rStyle w:val="Hyperlink"/>
            <w:noProof/>
          </w:rPr>
          <w:t>2.2</w:t>
        </w:r>
        <w:r>
          <w:rPr>
            <w:rFonts w:asciiTheme="minorHAnsi" w:eastAsiaTheme="minorEastAsia" w:hAnsiTheme="minorHAnsi" w:cstheme="minorBidi"/>
            <w:noProof/>
            <w:kern w:val="2"/>
            <w:sz w:val="22"/>
            <w:szCs w:val="22"/>
            <w14:ligatures w14:val="standardContextual"/>
          </w:rPr>
          <w:tab/>
        </w:r>
        <w:r w:rsidRPr="00EB7413">
          <w:rPr>
            <w:rStyle w:val="Hyperlink"/>
            <w:noProof/>
          </w:rPr>
          <w:t>Service Level Outcomes</w:t>
        </w:r>
        <w:r>
          <w:rPr>
            <w:noProof/>
            <w:webHidden/>
          </w:rPr>
          <w:tab/>
        </w:r>
        <w:r>
          <w:rPr>
            <w:noProof/>
            <w:webHidden/>
          </w:rPr>
          <w:fldChar w:fldCharType="begin"/>
        </w:r>
        <w:r>
          <w:rPr>
            <w:noProof/>
            <w:webHidden/>
          </w:rPr>
          <w:instrText xml:space="preserve"> PAGEREF _Toc142829383 \h </w:instrText>
        </w:r>
        <w:r>
          <w:rPr>
            <w:noProof/>
            <w:webHidden/>
          </w:rPr>
        </w:r>
        <w:r>
          <w:rPr>
            <w:noProof/>
            <w:webHidden/>
          </w:rPr>
          <w:fldChar w:fldCharType="separate"/>
        </w:r>
        <w:r>
          <w:rPr>
            <w:noProof/>
            <w:webHidden/>
          </w:rPr>
          <w:t>10</w:t>
        </w:r>
        <w:r>
          <w:rPr>
            <w:noProof/>
            <w:webHidden/>
          </w:rPr>
          <w:fldChar w:fldCharType="end"/>
        </w:r>
      </w:hyperlink>
    </w:p>
    <w:p w14:paraId="278C43F9" w14:textId="79B9B12A"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84" w:history="1">
        <w:r w:rsidRPr="00EB7413">
          <w:rPr>
            <w:rStyle w:val="Hyperlink"/>
            <w:noProof/>
          </w:rPr>
          <w:t>2.3</w:t>
        </w:r>
        <w:r>
          <w:rPr>
            <w:rFonts w:asciiTheme="minorHAnsi" w:eastAsiaTheme="minorEastAsia" w:hAnsiTheme="minorHAnsi" w:cstheme="minorBidi"/>
            <w:noProof/>
            <w:kern w:val="2"/>
            <w:sz w:val="22"/>
            <w:szCs w:val="22"/>
            <w14:ligatures w14:val="standardContextual"/>
          </w:rPr>
          <w:tab/>
        </w:r>
        <w:r w:rsidRPr="00EB7413">
          <w:rPr>
            <w:rStyle w:val="Hyperlink"/>
            <w:noProof/>
          </w:rPr>
          <w:t>Service Requirements</w:t>
        </w:r>
        <w:r>
          <w:rPr>
            <w:noProof/>
            <w:webHidden/>
          </w:rPr>
          <w:tab/>
        </w:r>
        <w:r>
          <w:rPr>
            <w:noProof/>
            <w:webHidden/>
          </w:rPr>
          <w:fldChar w:fldCharType="begin"/>
        </w:r>
        <w:r>
          <w:rPr>
            <w:noProof/>
            <w:webHidden/>
          </w:rPr>
          <w:instrText xml:space="preserve"> PAGEREF _Toc142829384 \h </w:instrText>
        </w:r>
        <w:r>
          <w:rPr>
            <w:noProof/>
            <w:webHidden/>
          </w:rPr>
        </w:r>
        <w:r>
          <w:rPr>
            <w:noProof/>
            <w:webHidden/>
          </w:rPr>
          <w:fldChar w:fldCharType="separate"/>
        </w:r>
        <w:r>
          <w:rPr>
            <w:noProof/>
            <w:webHidden/>
          </w:rPr>
          <w:t>10</w:t>
        </w:r>
        <w:r>
          <w:rPr>
            <w:noProof/>
            <w:webHidden/>
          </w:rPr>
          <w:fldChar w:fldCharType="end"/>
        </w:r>
      </w:hyperlink>
    </w:p>
    <w:p w14:paraId="4B18699E" w14:textId="7EB705E9" w:rsidR="005C571B" w:rsidRDefault="005C571B">
      <w:pPr>
        <w:pStyle w:val="TOC1"/>
        <w:rPr>
          <w:rFonts w:asciiTheme="minorHAnsi" w:eastAsiaTheme="minorEastAsia" w:hAnsiTheme="minorHAnsi" w:cstheme="minorBidi"/>
          <w:noProof/>
          <w:kern w:val="2"/>
          <w:sz w:val="22"/>
          <w:szCs w:val="22"/>
          <w14:ligatures w14:val="standardContextual"/>
        </w:rPr>
      </w:pPr>
      <w:hyperlink w:anchor="_Toc142829385" w:history="1">
        <w:r w:rsidRPr="00EB7413">
          <w:rPr>
            <w:rStyle w:val="Hyperlink"/>
            <w:noProof/>
          </w:rPr>
          <w:t>3.</w:t>
        </w:r>
        <w:r>
          <w:rPr>
            <w:rFonts w:asciiTheme="minorHAnsi" w:eastAsiaTheme="minorEastAsia" w:hAnsiTheme="minorHAnsi" w:cstheme="minorBidi"/>
            <w:noProof/>
            <w:kern w:val="2"/>
            <w:sz w:val="22"/>
            <w:szCs w:val="22"/>
            <w14:ligatures w14:val="standardContextual"/>
          </w:rPr>
          <w:tab/>
        </w:r>
        <w:r w:rsidRPr="00EB7413">
          <w:rPr>
            <w:rStyle w:val="Hyperlink"/>
            <w:noProof/>
          </w:rPr>
          <w:t>Part C: Response Form</w:t>
        </w:r>
        <w:r>
          <w:rPr>
            <w:noProof/>
            <w:webHidden/>
          </w:rPr>
          <w:tab/>
        </w:r>
        <w:r>
          <w:rPr>
            <w:noProof/>
            <w:webHidden/>
          </w:rPr>
          <w:fldChar w:fldCharType="begin"/>
        </w:r>
        <w:r>
          <w:rPr>
            <w:noProof/>
            <w:webHidden/>
          </w:rPr>
          <w:instrText xml:space="preserve"> PAGEREF _Toc142829385 \h </w:instrText>
        </w:r>
        <w:r>
          <w:rPr>
            <w:noProof/>
            <w:webHidden/>
          </w:rPr>
        </w:r>
        <w:r>
          <w:rPr>
            <w:noProof/>
            <w:webHidden/>
          </w:rPr>
          <w:fldChar w:fldCharType="separate"/>
        </w:r>
        <w:r>
          <w:rPr>
            <w:noProof/>
            <w:webHidden/>
          </w:rPr>
          <w:t>11</w:t>
        </w:r>
        <w:r>
          <w:rPr>
            <w:noProof/>
            <w:webHidden/>
          </w:rPr>
          <w:fldChar w:fldCharType="end"/>
        </w:r>
      </w:hyperlink>
    </w:p>
    <w:p w14:paraId="0298BB27" w14:textId="66FB4207"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86" w:history="1">
        <w:r w:rsidRPr="00EB7413">
          <w:rPr>
            <w:rStyle w:val="Hyperlink"/>
            <w:noProof/>
          </w:rPr>
          <w:t>3.1</w:t>
        </w:r>
        <w:r>
          <w:rPr>
            <w:rFonts w:asciiTheme="minorHAnsi" w:eastAsiaTheme="minorEastAsia" w:hAnsiTheme="minorHAnsi" w:cstheme="minorBidi"/>
            <w:noProof/>
            <w:kern w:val="2"/>
            <w:sz w:val="22"/>
            <w:szCs w:val="22"/>
            <w14:ligatures w14:val="standardContextual"/>
          </w:rPr>
          <w:tab/>
        </w:r>
        <w:r w:rsidRPr="00EB7413">
          <w:rPr>
            <w:rStyle w:val="Hyperlink"/>
            <w:noProof/>
          </w:rPr>
          <w:t>Respondent Details</w:t>
        </w:r>
        <w:r>
          <w:rPr>
            <w:noProof/>
            <w:webHidden/>
          </w:rPr>
          <w:tab/>
        </w:r>
        <w:r>
          <w:rPr>
            <w:noProof/>
            <w:webHidden/>
          </w:rPr>
          <w:fldChar w:fldCharType="begin"/>
        </w:r>
        <w:r>
          <w:rPr>
            <w:noProof/>
            <w:webHidden/>
          </w:rPr>
          <w:instrText xml:space="preserve"> PAGEREF _Toc142829386 \h </w:instrText>
        </w:r>
        <w:r>
          <w:rPr>
            <w:noProof/>
            <w:webHidden/>
          </w:rPr>
        </w:r>
        <w:r>
          <w:rPr>
            <w:noProof/>
            <w:webHidden/>
          </w:rPr>
          <w:fldChar w:fldCharType="separate"/>
        </w:r>
        <w:r>
          <w:rPr>
            <w:noProof/>
            <w:webHidden/>
          </w:rPr>
          <w:t>11</w:t>
        </w:r>
        <w:r>
          <w:rPr>
            <w:noProof/>
            <w:webHidden/>
          </w:rPr>
          <w:fldChar w:fldCharType="end"/>
        </w:r>
      </w:hyperlink>
    </w:p>
    <w:p w14:paraId="38507819" w14:textId="793CAD54"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87" w:history="1">
        <w:r w:rsidRPr="00EB7413">
          <w:rPr>
            <w:rStyle w:val="Hyperlink"/>
            <w:noProof/>
          </w:rPr>
          <w:t>3.2</w:t>
        </w:r>
        <w:r>
          <w:rPr>
            <w:rFonts w:asciiTheme="minorHAnsi" w:eastAsiaTheme="minorEastAsia" w:hAnsiTheme="minorHAnsi" w:cstheme="minorBidi"/>
            <w:noProof/>
            <w:kern w:val="2"/>
            <w:sz w:val="22"/>
            <w:szCs w:val="22"/>
            <w14:ligatures w14:val="standardContextual"/>
          </w:rPr>
          <w:tab/>
        </w:r>
        <w:r w:rsidRPr="00EB7413">
          <w:rPr>
            <w:rStyle w:val="Hyperlink"/>
            <w:noProof/>
          </w:rPr>
          <w:t>Qualitative Criteria</w:t>
        </w:r>
        <w:r>
          <w:rPr>
            <w:noProof/>
            <w:webHidden/>
          </w:rPr>
          <w:tab/>
        </w:r>
        <w:r>
          <w:rPr>
            <w:noProof/>
            <w:webHidden/>
          </w:rPr>
          <w:fldChar w:fldCharType="begin"/>
        </w:r>
        <w:r>
          <w:rPr>
            <w:noProof/>
            <w:webHidden/>
          </w:rPr>
          <w:instrText xml:space="preserve"> PAGEREF _Toc142829387 \h </w:instrText>
        </w:r>
        <w:r>
          <w:rPr>
            <w:noProof/>
            <w:webHidden/>
          </w:rPr>
        </w:r>
        <w:r>
          <w:rPr>
            <w:noProof/>
            <w:webHidden/>
          </w:rPr>
          <w:fldChar w:fldCharType="separate"/>
        </w:r>
        <w:r>
          <w:rPr>
            <w:noProof/>
            <w:webHidden/>
          </w:rPr>
          <w:t>12</w:t>
        </w:r>
        <w:r>
          <w:rPr>
            <w:noProof/>
            <w:webHidden/>
          </w:rPr>
          <w:fldChar w:fldCharType="end"/>
        </w:r>
      </w:hyperlink>
    </w:p>
    <w:p w14:paraId="021C2204" w14:textId="21CBA6CD" w:rsidR="005C571B" w:rsidRDefault="005C571B">
      <w:pPr>
        <w:pStyle w:val="TOC2"/>
        <w:tabs>
          <w:tab w:val="left" w:pos="960"/>
        </w:tabs>
        <w:rPr>
          <w:rFonts w:asciiTheme="minorHAnsi" w:eastAsiaTheme="minorEastAsia" w:hAnsiTheme="minorHAnsi" w:cstheme="minorBidi"/>
          <w:noProof/>
          <w:kern w:val="2"/>
          <w:sz w:val="22"/>
          <w:szCs w:val="22"/>
          <w14:ligatures w14:val="standardContextual"/>
        </w:rPr>
      </w:pPr>
      <w:hyperlink w:anchor="_Toc142829388" w:history="1">
        <w:r w:rsidRPr="00EB7413">
          <w:rPr>
            <w:rStyle w:val="Hyperlink"/>
            <w:noProof/>
          </w:rPr>
          <w:t>3.3</w:t>
        </w:r>
        <w:r>
          <w:rPr>
            <w:rFonts w:asciiTheme="minorHAnsi" w:eastAsiaTheme="minorEastAsia" w:hAnsiTheme="minorHAnsi" w:cstheme="minorBidi"/>
            <w:noProof/>
            <w:kern w:val="2"/>
            <w:sz w:val="22"/>
            <w:szCs w:val="22"/>
            <w14:ligatures w14:val="standardContextual"/>
          </w:rPr>
          <w:tab/>
        </w:r>
        <w:r w:rsidRPr="00EB7413">
          <w:rPr>
            <w:rStyle w:val="Hyperlink"/>
            <w:noProof/>
          </w:rPr>
          <w:t>Price Schedule</w:t>
        </w:r>
        <w:r>
          <w:rPr>
            <w:noProof/>
            <w:webHidden/>
          </w:rPr>
          <w:tab/>
        </w:r>
        <w:r>
          <w:rPr>
            <w:noProof/>
            <w:webHidden/>
          </w:rPr>
          <w:fldChar w:fldCharType="begin"/>
        </w:r>
        <w:r>
          <w:rPr>
            <w:noProof/>
            <w:webHidden/>
          </w:rPr>
          <w:instrText xml:space="preserve"> PAGEREF _Toc142829388 \h </w:instrText>
        </w:r>
        <w:r>
          <w:rPr>
            <w:noProof/>
            <w:webHidden/>
          </w:rPr>
        </w:r>
        <w:r>
          <w:rPr>
            <w:noProof/>
            <w:webHidden/>
          </w:rPr>
          <w:fldChar w:fldCharType="separate"/>
        </w:r>
        <w:r>
          <w:rPr>
            <w:noProof/>
            <w:webHidden/>
          </w:rPr>
          <w:t>14</w:t>
        </w:r>
        <w:r>
          <w:rPr>
            <w:noProof/>
            <w:webHidden/>
          </w:rPr>
          <w:fldChar w:fldCharType="end"/>
        </w:r>
      </w:hyperlink>
    </w:p>
    <w:p w14:paraId="1D0BD991" w14:textId="0C51B026" w:rsidR="0049432D" w:rsidRPr="00693A96" w:rsidRDefault="00FC4212" w:rsidP="00EF0D20">
      <w:pPr>
        <w:rPr>
          <w:rFonts w:ascii="Cambria" w:eastAsia="Times New Roman" w:hAnsi="Cambria"/>
          <w:b/>
          <w:bCs/>
          <w:sz w:val="32"/>
          <w:szCs w:val="28"/>
        </w:rPr>
      </w:pPr>
      <w:r w:rsidRPr="00C90568">
        <w:rPr>
          <w:sz w:val="22"/>
        </w:rPr>
        <w:fldChar w:fldCharType="end"/>
      </w:r>
      <w:r w:rsidR="0049432D">
        <w:br w:type="page"/>
      </w:r>
    </w:p>
    <w:p w14:paraId="6AA64D6A" w14:textId="701A4235" w:rsidR="00977CCF" w:rsidRPr="006A3E2B" w:rsidRDefault="00263551" w:rsidP="001B65E0">
      <w:pPr>
        <w:pStyle w:val="Heading1"/>
        <w:ind w:left="0"/>
      </w:pPr>
      <w:bookmarkStart w:id="4" w:name="_Toc142829369"/>
      <w:r w:rsidRPr="006A3E2B">
        <w:lastRenderedPageBreak/>
        <w:t xml:space="preserve">Part </w:t>
      </w:r>
      <w:r w:rsidR="00977CCF" w:rsidRPr="006A3E2B">
        <w:t xml:space="preserve">A: </w:t>
      </w:r>
      <w:r w:rsidR="00296FFE">
        <w:t>About this E</w:t>
      </w:r>
      <w:r w:rsidR="0085750B">
        <w:t>xpression of Interest</w:t>
      </w:r>
      <w:r w:rsidR="00296FFE">
        <w:t xml:space="preserve"> process</w:t>
      </w:r>
      <w:bookmarkEnd w:id="4"/>
    </w:p>
    <w:p w14:paraId="08F4CF20" w14:textId="77777777" w:rsidR="00383DC4" w:rsidRPr="00A77B46" w:rsidRDefault="0087618E" w:rsidP="00383DC4">
      <w:pPr>
        <w:rPr>
          <w:rFonts w:cs="Arial"/>
        </w:rPr>
      </w:pPr>
      <w:r w:rsidRPr="00A77B46">
        <w:rPr>
          <w:rFonts w:cs="Arial"/>
        </w:rPr>
        <w:t xml:space="preserve">Your organisation is </w:t>
      </w:r>
      <w:r w:rsidR="00383DC4" w:rsidRPr="00A77B46">
        <w:rPr>
          <w:rFonts w:cs="Arial"/>
        </w:rPr>
        <w:t>to read and keep this part.</w:t>
      </w:r>
    </w:p>
    <w:p w14:paraId="32BABC84" w14:textId="77777777" w:rsidR="00977CCF" w:rsidRPr="006A3E2B" w:rsidRDefault="00977CCF" w:rsidP="00DE5E39">
      <w:pPr>
        <w:pStyle w:val="Heading2"/>
      </w:pPr>
      <w:bookmarkStart w:id="5" w:name="_Toc142829370"/>
      <w:r w:rsidRPr="006A3E2B">
        <w:t>Background</w:t>
      </w:r>
      <w:bookmarkEnd w:id="5"/>
    </w:p>
    <w:p w14:paraId="40DEEF24" w14:textId="77777777" w:rsidR="008834BA" w:rsidRPr="00F97B7C" w:rsidRDefault="0087618E" w:rsidP="00B3710E">
      <w:r w:rsidRPr="00F97B7C">
        <w:t>The State Party is undertaking an Expression of Interest (EOI) process to assist with planning for the [</w:t>
      </w:r>
      <w:r w:rsidR="00CC4E1C" w:rsidRPr="00F97B7C">
        <w:rPr>
          <w:rStyle w:val="Highlightedyellow"/>
          <w:highlight w:val="yellow"/>
        </w:rPr>
        <w:t xml:space="preserve">insert </w:t>
      </w:r>
      <w:r w:rsidR="00821A22" w:rsidRPr="00F97B7C">
        <w:rPr>
          <w:rStyle w:val="Highlightedyellow"/>
          <w:highlight w:val="yellow"/>
        </w:rPr>
        <w:t xml:space="preserve">the name of the </w:t>
      </w:r>
      <w:proofErr w:type="gramStart"/>
      <w:r w:rsidR="00CC4E1C" w:rsidRPr="00F97B7C">
        <w:rPr>
          <w:rStyle w:val="Highlightedyellow"/>
          <w:highlight w:val="yellow"/>
        </w:rPr>
        <w:t>particular service</w:t>
      </w:r>
      <w:proofErr w:type="gramEnd"/>
      <w:r w:rsidR="00CC4E1C" w:rsidRPr="00F97B7C">
        <w:rPr>
          <w:rStyle w:val="Highlightedyellow"/>
          <w:highlight w:val="yellow"/>
        </w:rPr>
        <w:t xml:space="preserve"> </w:t>
      </w:r>
      <w:r w:rsidR="00821A22" w:rsidRPr="00F97B7C">
        <w:rPr>
          <w:rStyle w:val="Highlightedyellow"/>
          <w:highlight w:val="yellow"/>
        </w:rPr>
        <w:t>and/</w:t>
      </w:r>
      <w:r w:rsidR="00CC4E1C" w:rsidRPr="00F97B7C">
        <w:rPr>
          <w:rStyle w:val="Highlightedyellow"/>
          <w:highlight w:val="yellow"/>
        </w:rPr>
        <w:t>or C</w:t>
      </w:r>
      <w:r w:rsidRPr="00F97B7C">
        <w:rPr>
          <w:rStyle w:val="Highlightedyellow"/>
          <w:highlight w:val="yellow"/>
        </w:rPr>
        <w:t xml:space="preserve">ommunity </w:t>
      </w:r>
      <w:r w:rsidR="00CC4E1C" w:rsidRPr="00F97B7C">
        <w:rPr>
          <w:rStyle w:val="Highlightedyellow"/>
          <w:highlight w:val="yellow"/>
        </w:rPr>
        <w:t>O</w:t>
      </w:r>
      <w:r w:rsidRPr="00F97B7C">
        <w:rPr>
          <w:rStyle w:val="Highlightedyellow"/>
          <w:highlight w:val="yellow"/>
        </w:rPr>
        <w:t>utcome</w:t>
      </w:r>
      <w:r w:rsidR="00F515FC" w:rsidRPr="00F97B7C">
        <w:rPr>
          <w:rStyle w:val="Highlightedyellow"/>
          <w:highlight w:val="yellow"/>
        </w:rPr>
        <w:t xml:space="preserve"> requirements</w:t>
      </w:r>
      <w:r w:rsidRPr="00F97B7C">
        <w:t xml:space="preserve">]. Further information about the </w:t>
      </w:r>
      <w:r w:rsidR="008834BA" w:rsidRPr="00F97B7C">
        <w:t xml:space="preserve">proposed </w:t>
      </w:r>
      <w:r w:rsidRPr="00F97B7C">
        <w:t xml:space="preserve">services required can be found in ‘Part B: Potential service </w:t>
      </w:r>
      <w:proofErr w:type="gramStart"/>
      <w:r w:rsidRPr="00F97B7C">
        <w:t>requirements’</w:t>
      </w:r>
      <w:proofErr w:type="gramEnd"/>
      <w:r w:rsidRPr="00F97B7C">
        <w:t>.</w:t>
      </w:r>
    </w:p>
    <w:p w14:paraId="43891417" w14:textId="77777777" w:rsidR="008834BA" w:rsidRPr="00F97B7C" w:rsidRDefault="008834BA" w:rsidP="00B3710E">
      <w:r w:rsidRPr="00F97B7C">
        <w:rPr>
          <w:rStyle w:val="Highlightedyellow"/>
        </w:rPr>
        <w:t>[</w:t>
      </w:r>
      <w:r w:rsidRPr="00F97B7C">
        <w:rPr>
          <w:rStyle w:val="Highlightedyellow"/>
          <w:highlight w:val="yellow"/>
        </w:rPr>
        <w:t>If required, insert further detail about what has prompted the State Party to issue this EOI</w:t>
      </w:r>
      <w:r w:rsidRPr="00F97B7C">
        <w:t>].</w:t>
      </w:r>
    </w:p>
    <w:p w14:paraId="7CD4924A" w14:textId="4C51D2C2" w:rsidR="008834BA" w:rsidRPr="005F1B2F" w:rsidRDefault="008834BA" w:rsidP="00DE5E39">
      <w:pPr>
        <w:pStyle w:val="Heading2"/>
      </w:pPr>
      <w:bookmarkStart w:id="6" w:name="_Toc142829371"/>
      <w:r w:rsidRPr="005F1B2F">
        <w:t xml:space="preserve">How this EOI </w:t>
      </w:r>
      <w:r w:rsidR="00BD1A46">
        <w:t>P</w:t>
      </w:r>
      <w:r w:rsidRPr="005F1B2F">
        <w:t>rocess works</w:t>
      </w:r>
      <w:bookmarkEnd w:id="6"/>
    </w:p>
    <w:p w14:paraId="01FD1C38" w14:textId="1842DDF4" w:rsidR="00793B6E" w:rsidRPr="00F97B7C" w:rsidRDefault="00203014" w:rsidP="00F97B7C">
      <w:pPr>
        <w:rPr>
          <w:rStyle w:val="Instruction"/>
        </w:rPr>
      </w:pPr>
      <w:r w:rsidRPr="00F97B7C">
        <w:rPr>
          <w:rStyle w:val="Instruction"/>
        </w:rPr>
        <w:t xml:space="preserve">[This section provides clear detail about how </w:t>
      </w:r>
      <w:r w:rsidR="00BD1A46">
        <w:rPr>
          <w:rStyle w:val="Instruction"/>
        </w:rPr>
        <w:t>th</w:t>
      </w:r>
      <w:r w:rsidR="005E44E1">
        <w:rPr>
          <w:rStyle w:val="Instruction"/>
        </w:rPr>
        <w:t>is</w:t>
      </w:r>
      <w:r w:rsidR="00BD1A46">
        <w:rPr>
          <w:rStyle w:val="Instruction"/>
        </w:rPr>
        <w:t xml:space="preserve"> </w:t>
      </w:r>
      <w:r w:rsidRPr="00F97B7C">
        <w:rPr>
          <w:rStyle w:val="Instruction"/>
        </w:rPr>
        <w:t xml:space="preserve">EOI </w:t>
      </w:r>
      <w:r w:rsidR="00BD1A46">
        <w:rPr>
          <w:rStyle w:val="Instruction"/>
        </w:rPr>
        <w:t>P</w:t>
      </w:r>
      <w:r w:rsidR="00BD1A46" w:rsidRPr="00F97B7C">
        <w:rPr>
          <w:rStyle w:val="Instruction"/>
        </w:rPr>
        <w:t xml:space="preserve">rocess </w:t>
      </w:r>
      <w:r w:rsidRPr="00F97B7C">
        <w:rPr>
          <w:rStyle w:val="Instruction"/>
        </w:rPr>
        <w:t xml:space="preserve">works. Please make sure you read the below statements and that they match what the State Party is trying to achieve from conducting this process. If they do not, please contact </w:t>
      </w:r>
      <w:hyperlink r:id="rId11" w:history="1">
        <w:r w:rsidR="00A11FEF" w:rsidRPr="00236621">
          <w:rPr>
            <w:rStyle w:val="Hyperlink"/>
            <w:i/>
            <w:iCs/>
          </w:rPr>
          <w:t>Community Services Procurement Policy</w:t>
        </w:r>
      </w:hyperlink>
      <w:r w:rsidR="00A11FEF">
        <w:rPr>
          <w:rStyle w:val="Instruction"/>
        </w:rPr>
        <w:t xml:space="preserve"> </w:t>
      </w:r>
      <w:r w:rsidRPr="00F97B7C">
        <w:rPr>
          <w:rStyle w:val="Instruction"/>
        </w:rPr>
        <w:t xml:space="preserve">for advice regarding the best process for the state party to use </w:t>
      </w:r>
      <w:proofErr w:type="gramStart"/>
      <w:r w:rsidRPr="00F97B7C">
        <w:rPr>
          <w:rStyle w:val="Instruction"/>
        </w:rPr>
        <w:t>in order to</w:t>
      </w:r>
      <w:proofErr w:type="gramEnd"/>
      <w:r w:rsidRPr="00F97B7C">
        <w:rPr>
          <w:rStyle w:val="Instruction"/>
        </w:rPr>
        <w:t xml:space="preserve"> achieve the desired outcome</w:t>
      </w:r>
      <w:r w:rsidR="006800BE" w:rsidRPr="00F97B7C">
        <w:rPr>
          <w:rStyle w:val="Instruction"/>
        </w:rPr>
        <w:t>.</w:t>
      </w:r>
      <w:r w:rsidRPr="00F97B7C">
        <w:rPr>
          <w:rStyle w:val="Instruction"/>
        </w:rPr>
        <w:t>]</w:t>
      </w:r>
    </w:p>
    <w:p w14:paraId="66304338" w14:textId="693A7D34" w:rsidR="008834BA" w:rsidRPr="00A77B46" w:rsidRDefault="008834BA" w:rsidP="008834BA">
      <w:r w:rsidRPr="00A77B46">
        <w:t xml:space="preserve">The purpose of </w:t>
      </w:r>
      <w:r w:rsidR="005E44E1">
        <w:t xml:space="preserve">the </w:t>
      </w:r>
      <w:r w:rsidRPr="00A77B46">
        <w:t xml:space="preserve">EOI </w:t>
      </w:r>
      <w:r w:rsidR="005E44E1">
        <w:t>P</w:t>
      </w:r>
      <w:r w:rsidR="005E44E1" w:rsidRPr="00A77B46">
        <w:t xml:space="preserve">rocess </w:t>
      </w:r>
      <w:r w:rsidRPr="00A77B46">
        <w:t xml:space="preserve">is to allow the State Party to gain preliminary information from Respondents regarding the </w:t>
      </w:r>
      <w:r w:rsidR="00CD51C2">
        <w:t>R</w:t>
      </w:r>
      <w:r w:rsidRPr="00A77B46">
        <w:t>equirements set out in Part B and to determine the level of interest in the provision of such services by community services sector organisations.</w:t>
      </w:r>
    </w:p>
    <w:p w14:paraId="648FA1FF" w14:textId="6B91778E" w:rsidR="00863150" w:rsidRPr="00A77B46" w:rsidRDefault="00863150" w:rsidP="008834BA">
      <w:r w:rsidRPr="00A77B46">
        <w:t xml:space="preserve">This EOI </w:t>
      </w:r>
      <w:r w:rsidR="005E44E1">
        <w:t>P</w:t>
      </w:r>
      <w:r w:rsidR="005E44E1" w:rsidRPr="00A77B46">
        <w:t xml:space="preserve">rocess </w:t>
      </w:r>
      <w:r w:rsidRPr="00A77B46">
        <w:t xml:space="preserve">will provide information regarding the potential procurement of the services described in Part </w:t>
      </w:r>
      <w:proofErr w:type="gramStart"/>
      <w:r w:rsidRPr="00A77B46">
        <w:t>B, and</w:t>
      </w:r>
      <w:proofErr w:type="gramEnd"/>
      <w:r w:rsidRPr="00A77B46">
        <w:t xml:space="preserve"> invites prospective Respondents to submit an EOI. Respondents should be aware that the State Party has discretion to proceed with the </w:t>
      </w:r>
      <w:r w:rsidR="00631E08">
        <w:t>R</w:t>
      </w:r>
      <w:r w:rsidRPr="00A77B46">
        <w:t xml:space="preserve">equirements in a manner that is different from that described in Part </w:t>
      </w:r>
      <w:proofErr w:type="gramStart"/>
      <w:r w:rsidRPr="00A77B46">
        <w:t>B, or</w:t>
      </w:r>
      <w:proofErr w:type="gramEnd"/>
      <w:r w:rsidRPr="00A77B46">
        <w:t xml:space="preserve"> may not proceed with the procurement of such service</w:t>
      </w:r>
      <w:r w:rsidR="00AC0D22" w:rsidRPr="00A77B46">
        <w:t>s</w:t>
      </w:r>
      <w:r w:rsidRPr="00A77B46">
        <w:t xml:space="preserve"> at all.</w:t>
      </w:r>
    </w:p>
    <w:p w14:paraId="75469EA2" w14:textId="0EF90A0A" w:rsidR="00B3710E" w:rsidRDefault="005D630C" w:rsidP="008834BA">
      <w:r w:rsidRPr="005B2F62">
        <w:rPr>
          <w:rStyle w:val="Instruction"/>
        </w:rPr>
        <w:t xml:space="preserve">[To check the month and year reference of the current Process Terms and Conditions and Definitions (Request for </w:t>
      </w:r>
      <w:r>
        <w:rPr>
          <w:rStyle w:val="Instruction"/>
        </w:rPr>
        <w:t>Expressions of Interest</w:t>
      </w:r>
      <w:r w:rsidRPr="005B2F62">
        <w:rPr>
          <w:rStyle w:val="Instruction"/>
        </w:rPr>
        <w:t xml:space="preserve">) go to the Community Services Templates page on </w:t>
      </w:r>
      <w:hyperlink r:id="rId12" w:history="1">
        <w:r w:rsidRPr="002D6EF1">
          <w:rPr>
            <w:rStyle w:val="Hyperlink"/>
          </w:rPr>
          <w:t>WA.gov.au</w:t>
        </w:r>
      </w:hyperlink>
      <w:r w:rsidRPr="005B2F62">
        <w:rPr>
          <w:rStyle w:val="Instruction"/>
        </w:rPr>
        <w:t>.]</w:t>
      </w:r>
      <w:r w:rsidR="004B3EC5">
        <w:rPr>
          <w:rStyle w:val="Instruction"/>
        </w:rPr>
        <w:t xml:space="preserve"> </w:t>
      </w:r>
      <w:r w:rsidR="00793B6E" w:rsidRPr="00A77B46">
        <w:t xml:space="preserve">The </w:t>
      </w:r>
      <w:hyperlink r:id="rId13" w:history="1">
        <w:r w:rsidR="00793B6E" w:rsidRPr="00A60DD9">
          <w:rPr>
            <w:rStyle w:val="Hyperlink"/>
            <w:color w:val="000000"/>
            <w:u w:val="none"/>
          </w:rPr>
          <w:t>Process Terms and Conditions and Definitions (Request for Expressions of Interest)</w:t>
        </w:r>
      </w:hyperlink>
      <w:r w:rsidR="00793B6E" w:rsidRPr="00A77B46">
        <w:t xml:space="preserve"> </w:t>
      </w:r>
      <w:r w:rsidR="001B6BCA" w:rsidRPr="005B2F62">
        <w:rPr>
          <w:highlight w:val="yellow"/>
        </w:rPr>
        <w:t>[Insert applicable edition in the format</w:t>
      </w:r>
      <w:r w:rsidR="001B6BCA">
        <w:rPr>
          <w:highlight w:val="yellow"/>
        </w:rPr>
        <w:t xml:space="preserve"> </w:t>
      </w:r>
      <w:r w:rsidR="001B6BCA" w:rsidRPr="005B2F62">
        <w:rPr>
          <w:highlight w:val="yellow"/>
        </w:rPr>
        <w:t>Month 20YY]</w:t>
      </w:r>
      <w:r w:rsidR="001B6BCA">
        <w:t xml:space="preserve"> </w:t>
      </w:r>
      <w:r w:rsidR="006E4CFC" w:rsidRPr="006E4CFC">
        <w:t xml:space="preserve">Edition </w:t>
      </w:r>
      <w:r w:rsidR="00793B6E" w:rsidRPr="00A77B46">
        <w:t xml:space="preserve">(the </w:t>
      </w:r>
      <w:r w:rsidR="00793B6E" w:rsidRPr="0085750B">
        <w:t>Process Terms and Conditions</w:t>
      </w:r>
      <w:r w:rsidR="00793B6E" w:rsidRPr="00A77B46">
        <w:rPr>
          <w:i/>
        </w:rPr>
        <w:t xml:space="preserve">) </w:t>
      </w:r>
      <w:r w:rsidR="00793B6E" w:rsidRPr="00A77B46">
        <w:t xml:space="preserve">document is a separate document that is deemed to be incorporated into this </w:t>
      </w:r>
      <w:r w:rsidR="00352E05">
        <w:t xml:space="preserve">Request for </w:t>
      </w:r>
      <w:r w:rsidR="00793B6E" w:rsidRPr="00A77B46">
        <w:t xml:space="preserve">EOI. It sets out the terms and conditions associated with this EOI </w:t>
      </w:r>
      <w:r w:rsidR="005E44E1">
        <w:t>P</w:t>
      </w:r>
      <w:r w:rsidR="005E44E1" w:rsidRPr="00A77B46">
        <w:t xml:space="preserve">rocess </w:t>
      </w:r>
      <w:r w:rsidR="00793B6E" w:rsidRPr="00A77B46">
        <w:t>an</w:t>
      </w:r>
      <w:r w:rsidR="00B3710E">
        <w:t>d definitions of certain terms.</w:t>
      </w:r>
    </w:p>
    <w:p w14:paraId="31409561" w14:textId="77777777" w:rsidR="00793B6E" w:rsidRPr="00A77B46" w:rsidRDefault="00793B6E" w:rsidP="008834BA">
      <w:pPr>
        <w:rPr>
          <w:b/>
        </w:rPr>
      </w:pPr>
      <w:r w:rsidRPr="00A77B46">
        <w:rPr>
          <w:b/>
        </w:rPr>
        <w:t xml:space="preserve">Please note that by lodging an EOI, your organisation will be deemed to agree to the </w:t>
      </w:r>
      <w:r w:rsidRPr="0085750B">
        <w:rPr>
          <w:b/>
        </w:rPr>
        <w:t>Process Terms and Conditions</w:t>
      </w:r>
      <w:r w:rsidRPr="00A77B46">
        <w:rPr>
          <w:b/>
        </w:rPr>
        <w:t>.</w:t>
      </w:r>
    </w:p>
    <w:p w14:paraId="15AF6CB4" w14:textId="77777777" w:rsidR="00793B6E" w:rsidRPr="00A77B46" w:rsidRDefault="00F31640" w:rsidP="008834BA">
      <w:r>
        <w:br w:type="page"/>
      </w:r>
      <w:r w:rsidR="00793B6E" w:rsidRPr="00A77B46">
        <w:lastRenderedPageBreak/>
        <w:t>Overall, depending on the nature of the EOIs received, the State Party may:</w:t>
      </w:r>
    </w:p>
    <w:p w14:paraId="05E9ED4A" w14:textId="77777777" w:rsidR="00793B6E" w:rsidRPr="00A77B46" w:rsidRDefault="00793B6E" w:rsidP="002B4FAD">
      <w:pPr>
        <w:pStyle w:val="ListParagraph"/>
        <w:numPr>
          <w:ilvl w:val="0"/>
          <w:numId w:val="5"/>
        </w:numPr>
        <w:spacing w:after="40"/>
        <w:ind w:left="1276" w:hanging="357"/>
        <w:contextualSpacing w:val="0"/>
      </w:pPr>
      <w:r w:rsidRPr="00A77B46">
        <w:t xml:space="preserve">request more detailed submissions from </w:t>
      </w:r>
      <w:proofErr w:type="gramStart"/>
      <w:r w:rsidRPr="00A77B46">
        <w:t>Respondents;</w:t>
      </w:r>
      <w:proofErr w:type="gramEnd"/>
      <w:r w:rsidRPr="00A77B46">
        <w:t xml:space="preserve"> </w:t>
      </w:r>
    </w:p>
    <w:p w14:paraId="7A40F6B0" w14:textId="77777777" w:rsidR="00793B6E" w:rsidRPr="00A77B46" w:rsidRDefault="00793B6E" w:rsidP="002B4FAD">
      <w:pPr>
        <w:pStyle w:val="ListParagraph"/>
        <w:numPr>
          <w:ilvl w:val="0"/>
          <w:numId w:val="5"/>
        </w:numPr>
        <w:spacing w:after="40"/>
        <w:ind w:left="1276" w:hanging="357"/>
        <w:contextualSpacing w:val="0"/>
      </w:pPr>
      <w:proofErr w:type="gramStart"/>
      <w:r w:rsidRPr="00A77B46">
        <w:t>enter into</w:t>
      </w:r>
      <w:proofErr w:type="gramEnd"/>
      <w:r w:rsidRPr="00A77B46">
        <w:t xml:space="preserve"> direct negotiations with a Respondent in relation to its </w:t>
      </w:r>
      <w:proofErr w:type="gramStart"/>
      <w:r w:rsidRPr="00A77B46">
        <w:t>EOI;</w:t>
      </w:r>
      <w:proofErr w:type="gramEnd"/>
    </w:p>
    <w:p w14:paraId="2944B0BB" w14:textId="77777777" w:rsidR="00793B6E" w:rsidRPr="00A77B46" w:rsidRDefault="00793B6E" w:rsidP="002B4FAD">
      <w:pPr>
        <w:pStyle w:val="ListParagraph"/>
        <w:numPr>
          <w:ilvl w:val="0"/>
          <w:numId w:val="5"/>
        </w:numPr>
        <w:spacing w:after="40"/>
        <w:ind w:left="1276" w:hanging="357"/>
        <w:contextualSpacing w:val="0"/>
      </w:pPr>
      <w:r w:rsidRPr="00A77B46">
        <w:t xml:space="preserve">establish a limited-term short-listed panel comprising selected Respondents, from which future services can be purchased pursuant to a competitive process, </w:t>
      </w:r>
      <w:proofErr w:type="gramStart"/>
      <w:r w:rsidRPr="00A77B46">
        <w:t>if and when</w:t>
      </w:r>
      <w:proofErr w:type="gramEnd"/>
      <w:r w:rsidRPr="00A77B46">
        <w:t xml:space="preserve"> the need </w:t>
      </w:r>
      <w:proofErr w:type="gramStart"/>
      <w:r w:rsidRPr="00A77B46">
        <w:t>arises;</w:t>
      </w:r>
      <w:proofErr w:type="gramEnd"/>
    </w:p>
    <w:p w14:paraId="4B3CB3E6" w14:textId="77777777" w:rsidR="00793B6E" w:rsidRPr="00A77B46" w:rsidRDefault="00793B6E" w:rsidP="002B4FAD">
      <w:pPr>
        <w:pStyle w:val="ListParagraph"/>
        <w:numPr>
          <w:ilvl w:val="0"/>
          <w:numId w:val="5"/>
        </w:numPr>
        <w:spacing w:after="40"/>
        <w:ind w:left="1276" w:hanging="357"/>
        <w:contextualSpacing w:val="0"/>
      </w:pPr>
      <w:r w:rsidRPr="00A77B46">
        <w:t>decide not to proceed any further; or</w:t>
      </w:r>
    </w:p>
    <w:p w14:paraId="72CE60B5" w14:textId="77777777" w:rsidR="00793B6E" w:rsidRPr="00A77B46" w:rsidRDefault="00793B6E" w:rsidP="002B4FAD">
      <w:pPr>
        <w:pStyle w:val="ListParagraph"/>
        <w:numPr>
          <w:ilvl w:val="0"/>
          <w:numId w:val="5"/>
        </w:numPr>
        <w:ind w:left="1276" w:hanging="357"/>
        <w:contextualSpacing w:val="0"/>
      </w:pPr>
      <w:r w:rsidRPr="00A77B46">
        <w:t>do something other than the above.</w:t>
      </w:r>
    </w:p>
    <w:p w14:paraId="7260FE01" w14:textId="285DB9E4" w:rsidR="008834BA" w:rsidRPr="00A77B46" w:rsidRDefault="00793B6E" w:rsidP="0087618E">
      <w:r w:rsidRPr="00A77B46">
        <w:t xml:space="preserve">It is important to note that this EOI </w:t>
      </w:r>
      <w:r w:rsidR="005E44E1">
        <w:t>P</w:t>
      </w:r>
      <w:r w:rsidRPr="00A77B46">
        <w:t>rocess i</w:t>
      </w:r>
      <w:r w:rsidR="006800BE" w:rsidRPr="00A77B46">
        <w:t xml:space="preserve">s not a </w:t>
      </w:r>
      <w:r w:rsidR="00C4414D">
        <w:t>r</w:t>
      </w:r>
      <w:r w:rsidR="00C4414D" w:rsidRPr="00A77B46">
        <w:t xml:space="preserve">equest </w:t>
      </w:r>
      <w:r w:rsidR="006800BE" w:rsidRPr="00A77B46">
        <w:t xml:space="preserve">for </w:t>
      </w:r>
      <w:r w:rsidR="00C4414D">
        <w:t>t</w:t>
      </w:r>
      <w:r w:rsidR="00FD02E7" w:rsidRPr="00A77B46">
        <w:t>ender</w:t>
      </w:r>
      <w:r w:rsidR="006800BE" w:rsidRPr="00A77B46">
        <w:t xml:space="preserve">. It is not a commitment or representation of any kind by the State Party that it will at any time issue a </w:t>
      </w:r>
      <w:r w:rsidR="00C4414D">
        <w:t>r</w:t>
      </w:r>
      <w:r w:rsidR="00C4414D" w:rsidRPr="00A77B46">
        <w:t xml:space="preserve">equest </w:t>
      </w:r>
      <w:r w:rsidR="006800BE" w:rsidRPr="00A77B46">
        <w:t xml:space="preserve">for </w:t>
      </w:r>
      <w:r w:rsidR="00C4414D">
        <w:t>t</w:t>
      </w:r>
      <w:r w:rsidR="00C4414D" w:rsidRPr="00A77B46">
        <w:t xml:space="preserve">enders </w:t>
      </w:r>
      <w:r w:rsidR="006800BE" w:rsidRPr="00A77B46">
        <w:t xml:space="preserve">for the services described in Part B, or that the State Party will otherwise seek to procure </w:t>
      </w:r>
      <w:r w:rsidR="00AC0D22" w:rsidRPr="00A77B46">
        <w:t xml:space="preserve">any services to achieve </w:t>
      </w:r>
      <w:r w:rsidR="006800BE" w:rsidRPr="00A77B46">
        <w:t>the</w:t>
      </w:r>
      <w:r w:rsidR="00AC0D22" w:rsidRPr="00A77B46">
        <w:t xml:space="preserve"> desired</w:t>
      </w:r>
      <w:r w:rsidR="006800BE" w:rsidRPr="00A77B46">
        <w:t xml:space="preserve"> </w:t>
      </w:r>
      <w:r w:rsidR="00631E08">
        <w:t>c</w:t>
      </w:r>
      <w:r w:rsidR="00631E08" w:rsidRPr="00A77B46">
        <w:t xml:space="preserve">ommunity </w:t>
      </w:r>
      <w:r w:rsidR="00631E08">
        <w:t>o</w:t>
      </w:r>
      <w:r w:rsidR="00631E08" w:rsidRPr="00A77B46">
        <w:t>utcome</w:t>
      </w:r>
      <w:r w:rsidR="006800BE" w:rsidRPr="00A77B46">
        <w:t>.</w:t>
      </w:r>
    </w:p>
    <w:p w14:paraId="0DFD6F1E" w14:textId="3114C9D6" w:rsidR="006800BE" w:rsidRPr="00A77B46" w:rsidRDefault="006800BE" w:rsidP="0087618E">
      <w:r w:rsidRPr="00A77B46">
        <w:t>The State Party may contact one or more of the Respondents after the Closing Time to discuss the</w:t>
      </w:r>
      <w:r w:rsidR="006710FD">
        <w:t xml:space="preserve"> </w:t>
      </w:r>
      <w:r w:rsidRPr="00A77B46">
        <w:t xml:space="preserve">Requirements or the State Party’s plans or needs generally. The State Party may take views or feedback provided by Respondents in their EOI into account when developing any future </w:t>
      </w:r>
      <w:r w:rsidR="00C4414D">
        <w:t>r</w:t>
      </w:r>
      <w:r w:rsidRPr="00A77B46">
        <w:t>equest related to the Community Outcome.</w:t>
      </w:r>
    </w:p>
    <w:p w14:paraId="4E9C8406" w14:textId="77777777" w:rsidR="006F3E61" w:rsidRDefault="006F3E61" w:rsidP="00DE5E39">
      <w:pPr>
        <w:pStyle w:val="Heading2"/>
      </w:pPr>
      <w:bookmarkStart w:id="7" w:name="_Toc142829372"/>
      <w:r>
        <w:t>How to lodge an EOI</w:t>
      </w:r>
      <w:bookmarkEnd w:id="7"/>
    </w:p>
    <w:p w14:paraId="6581C7DF" w14:textId="77777777" w:rsidR="001E50AB" w:rsidRPr="002B4FAD" w:rsidRDefault="004720A2" w:rsidP="002B4FAD">
      <w:pPr>
        <w:pStyle w:val="Heading3"/>
      </w:pPr>
      <w:bookmarkStart w:id="8" w:name="_Toc142829373"/>
      <w:r w:rsidRPr="002B4FAD">
        <w:t>Form and content of the EOI</w:t>
      </w:r>
      <w:bookmarkEnd w:id="8"/>
    </w:p>
    <w:p w14:paraId="3EDDB338" w14:textId="77777777" w:rsidR="006311CC" w:rsidRPr="00A77B46" w:rsidRDefault="006311CC" w:rsidP="002E5E10">
      <w:r w:rsidRPr="00A77B46">
        <w:t>To lodge a valid EOI, you must complete and submit the Response Form in Part C. This includes the Respondent Details section and your organisation’s response to the Qualitative Criteria</w:t>
      </w:r>
      <w:r w:rsidR="00626BDD" w:rsidRPr="00A77B46">
        <w:t xml:space="preserve"> and Price Schedule</w:t>
      </w:r>
      <w:r w:rsidRPr="00A77B46">
        <w:t>. Please note that:</w:t>
      </w:r>
    </w:p>
    <w:p w14:paraId="5A3132D3" w14:textId="77777777" w:rsidR="00203014" w:rsidRPr="00A77B46" w:rsidRDefault="00203014" w:rsidP="00203014">
      <w:pPr>
        <w:pStyle w:val="ListParagraph"/>
        <w:ind w:left="1440"/>
        <w:contextualSpacing w:val="0"/>
        <w:rPr>
          <w:rFonts w:cs="Arial"/>
          <w:i/>
          <w:color w:val="C00000"/>
        </w:rPr>
      </w:pPr>
      <w:r w:rsidRPr="00A77B46">
        <w:rPr>
          <w:rFonts w:cs="Arial"/>
          <w:i/>
          <w:color w:val="C00000"/>
        </w:rPr>
        <w:t>[Delete the inapplicable bullet point.]</w:t>
      </w:r>
    </w:p>
    <w:p w14:paraId="2C77AD6F" w14:textId="77777777" w:rsidR="006311CC" w:rsidRPr="00D96300" w:rsidRDefault="006311CC" w:rsidP="002B4FAD">
      <w:pPr>
        <w:pStyle w:val="ListParagraph"/>
        <w:numPr>
          <w:ilvl w:val="0"/>
          <w:numId w:val="6"/>
        </w:numPr>
        <w:rPr>
          <w:rStyle w:val="Optional"/>
        </w:rPr>
      </w:pPr>
      <w:r w:rsidRPr="00D96300">
        <w:rPr>
          <w:rStyle w:val="Optional"/>
        </w:rPr>
        <w:t xml:space="preserve">Each Qualitative Criterion has equal percentage weighting; </w:t>
      </w:r>
      <w:r w:rsidR="00203014" w:rsidRPr="00D96300">
        <w:rPr>
          <w:rStyle w:val="Optional"/>
        </w:rPr>
        <w:t>or</w:t>
      </w:r>
    </w:p>
    <w:p w14:paraId="06453A91" w14:textId="77777777" w:rsidR="006311CC" w:rsidRPr="00D96300" w:rsidRDefault="006311CC" w:rsidP="002B4FAD">
      <w:pPr>
        <w:pStyle w:val="ListParagraph"/>
        <w:numPr>
          <w:ilvl w:val="0"/>
          <w:numId w:val="6"/>
        </w:numPr>
        <w:rPr>
          <w:rStyle w:val="Optional"/>
        </w:rPr>
      </w:pPr>
      <w:r w:rsidRPr="00D96300">
        <w:rPr>
          <w:rStyle w:val="Optional"/>
        </w:rPr>
        <w:t xml:space="preserve">Each Qualitative Criterion does not have an equal percentage weighting. Therefore, the </w:t>
      </w:r>
      <w:r w:rsidRPr="001C22B8">
        <w:rPr>
          <w:rStyle w:val="Optional"/>
        </w:rPr>
        <w:t>weightings</w:t>
      </w:r>
      <w:r w:rsidRPr="00D96300">
        <w:rPr>
          <w:rStyle w:val="Optional"/>
        </w:rPr>
        <w:t xml:space="preserve"> identify the relative importance of each Qualitative Criterion. Please refer to Part C for further information.</w:t>
      </w:r>
    </w:p>
    <w:p w14:paraId="28E48BD8" w14:textId="77777777" w:rsidR="004720A2" w:rsidRPr="00A77B46" w:rsidRDefault="004720A2" w:rsidP="004720A2">
      <w:r w:rsidRPr="00A77B46">
        <w:t>When completing the Response Form, assume that the State Party has no knowledge of your organisation, its activities, experience or any previous work undertaken by your organisation on behalf of the State Party.</w:t>
      </w:r>
    </w:p>
    <w:p w14:paraId="62D595AA" w14:textId="77777777" w:rsidR="006311CC" w:rsidRPr="001E50AB" w:rsidRDefault="006311CC" w:rsidP="002B4FAD">
      <w:pPr>
        <w:pStyle w:val="Heading3"/>
      </w:pPr>
      <w:bookmarkStart w:id="9" w:name="_Toc142829374"/>
      <w:r w:rsidRPr="001E50AB">
        <w:t>Lodgement format</w:t>
      </w:r>
      <w:bookmarkEnd w:id="9"/>
    </w:p>
    <w:p w14:paraId="36DB7D70" w14:textId="425175D6" w:rsidR="002E5E10" w:rsidRPr="00A77B46" w:rsidRDefault="002E5E10" w:rsidP="002E5E10">
      <w:r w:rsidRPr="00A77B46">
        <w:t xml:space="preserve">You are only able to lodge an EOI in one of the ways listed in this section. While other methods of lodgement are outlined in the </w:t>
      </w:r>
      <w:r w:rsidRPr="0085750B">
        <w:t>Process Terms and Conditions</w:t>
      </w:r>
      <w:r w:rsidRPr="00A77B46">
        <w:t xml:space="preserve">, be </w:t>
      </w:r>
      <w:r w:rsidRPr="00A77B46">
        <w:lastRenderedPageBreak/>
        <w:t xml:space="preserve">aware that they may not be applicable to this </w:t>
      </w:r>
      <w:r w:rsidR="00352E05">
        <w:t>EOI</w:t>
      </w:r>
      <w:r w:rsidRPr="00A77B46">
        <w:t xml:space="preserve"> </w:t>
      </w:r>
      <w:r w:rsidR="00953801">
        <w:t>P</w:t>
      </w:r>
      <w:r w:rsidR="00953801" w:rsidRPr="00A77B46">
        <w:t>rocess</w:t>
      </w:r>
      <w:r w:rsidRPr="00A77B46">
        <w:t xml:space="preserve">. </w:t>
      </w:r>
      <w:proofErr w:type="gramStart"/>
      <w:r w:rsidRPr="00A77B46">
        <w:t>Therefore</w:t>
      </w:r>
      <w:proofErr w:type="gramEnd"/>
      <w:r w:rsidRPr="00A77B46">
        <w:t xml:space="preserve"> you must only lodge your </w:t>
      </w:r>
      <w:r w:rsidR="001E50AB" w:rsidRPr="00A77B46">
        <w:t>EOI</w:t>
      </w:r>
      <w:r w:rsidRPr="00A77B46">
        <w:t xml:space="preserve"> in one of the </w:t>
      </w:r>
      <w:r w:rsidR="001E50AB" w:rsidRPr="00A77B46">
        <w:t xml:space="preserve">ways listed </w:t>
      </w:r>
      <w:r w:rsidR="00AC0D22" w:rsidRPr="00A77B46">
        <w:t>below:</w:t>
      </w:r>
    </w:p>
    <w:p w14:paraId="1D6813FF" w14:textId="2F8795A4" w:rsidR="002E5E10" w:rsidRPr="00D96300" w:rsidRDefault="002E5E10" w:rsidP="002B4FAD">
      <w:pPr>
        <w:pStyle w:val="ListParagraph"/>
        <w:numPr>
          <w:ilvl w:val="0"/>
          <w:numId w:val="3"/>
        </w:numPr>
        <w:tabs>
          <w:tab w:val="num" w:pos="2127"/>
        </w:tabs>
        <w:ind w:left="1134"/>
        <w:rPr>
          <w:rStyle w:val="Optional"/>
        </w:rPr>
      </w:pPr>
      <w:r w:rsidRPr="00D96300">
        <w:rPr>
          <w:rStyle w:val="Optional"/>
        </w:rPr>
        <w:t xml:space="preserve">Respondents may lodge </w:t>
      </w:r>
      <w:r w:rsidR="001E50AB" w:rsidRPr="00D96300">
        <w:rPr>
          <w:rStyle w:val="Optional"/>
        </w:rPr>
        <w:t>an EOI</w:t>
      </w:r>
      <w:r w:rsidRPr="00D96300">
        <w:rPr>
          <w:rStyle w:val="Optional"/>
        </w:rPr>
        <w:t xml:space="preserve"> </w:t>
      </w:r>
      <w:r w:rsidR="00953801">
        <w:rPr>
          <w:rStyle w:val="Optional"/>
        </w:rPr>
        <w:t>b</w:t>
      </w:r>
      <w:r w:rsidR="00263551" w:rsidRPr="00D96300">
        <w:rPr>
          <w:rStyle w:val="Optional"/>
        </w:rPr>
        <w:t xml:space="preserve">y </w:t>
      </w:r>
      <w:r w:rsidR="00953801">
        <w:rPr>
          <w:rStyle w:val="Optional"/>
        </w:rPr>
        <w:t>h</w:t>
      </w:r>
      <w:r w:rsidR="00953801" w:rsidRPr="00D96300">
        <w:rPr>
          <w:rStyle w:val="Optional"/>
        </w:rPr>
        <w:t xml:space="preserve">and </w:t>
      </w:r>
      <w:r w:rsidR="00263551">
        <w:rPr>
          <w:rStyle w:val="Optional"/>
        </w:rPr>
        <w:t>o</w:t>
      </w:r>
      <w:r w:rsidR="00263551" w:rsidRPr="00D96300">
        <w:rPr>
          <w:rStyle w:val="Optional"/>
        </w:rPr>
        <w:t xml:space="preserve">r </w:t>
      </w:r>
      <w:r w:rsidR="00953801">
        <w:rPr>
          <w:rStyle w:val="Optional"/>
        </w:rPr>
        <w:t>b</w:t>
      </w:r>
      <w:r w:rsidR="00953801" w:rsidRPr="00D96300">
        <w:rPr>
          <w:rStyle w:val="Optional"/>
        </w:rPr>
        <w:t xml:space="preserve">y </w:t>
      </w:r>
      <w:r w:rsidR="00953801">
        <w:rPr>
          <w:rStyle w:val="Optional"/>
        </w:rPr>
        <w:t>p</w:t>
      </w:r>
      <w:r w:rsidR="00953801" w:rsidRPr="00D96300">
        <w:rPr>
          <w:rStyle w:val="Optional"/>
        </w:rPr>
        <w:t xml:space="preserve">ost </w:t>
      </w:r>
      <w:r w:rsidRPr="00D96300">
        <w:rPr>
          <w:rStyle w:val="Optional"/>
        </w:rPr>
        <w:t xml:space="preserve">at: </w:t>
      </w:r>
    </w:p>
    <w:p w14:paraId="3CD3DD1A" w14:textId="77777777" w:rsidR="002E5E10" w:rsidRPr="00D96300" w:rsidRDefault="002E5E10" w:rsidP="00B3710E">
      <w:pPr>
        <w:ind w:left="1134"/>
        <w:rPr>
          <w:rStyle w:val="Optional"/>
        </w:rPr>
      </w:pPr>
      <w:r w:rsidRPr="00D96300">
        <w:rPr>
          <w:rStyle w:val="Optional"/>
          <w:highlight w:val="yellow"/>
        </w:rPr>
        <w:t>[insert address details]</w:t>
      </w:r>
      <w:r w:rsidRPr="00D96300">
        <w:rPr>
          <w:rStyle w:val="Optional"/>
        </w:rPr>
        <w:t xml:space="preserve"> </w:t>
      </w:r>
    </w:p>
    <w:p w14:paraId="26D60284" w14:textId="171B0445" w:rsidR="002E5E10" w:rsidRPr="00D96300" w:rsidRDefault="002E5E10" w:rsidP="00B3710E">
      <w:pPr>
        <w:tabs>
          <w:tab w:val="num" w:pos="2127"/>
        </w:tabs>
        <w:ind w:left="1134"/>
        <w:rPr>
          <w:rStyle w:val="Optional"/>
        </w:rPr>
      </w:pPr>
      <w:r w:rsidRPr="00D96300">
        <w:rPr>
          <w:rStyle w:val="Optional"/>
        </w:rPr>
        <w:t xml:space="preserve">by providing your EOI, in a sealed package clearly identified by the </w:t>
      </w:r>
      <w:r w:rsidR="00953801">
        <w:rPr>
          <w:rStyle w:val="Optional"/>
        </w:rPr>
        <w:t xml:space="preserve">Request for </w:t>
      </w:r>
      <w:r w:rsidRPr="00D96300">
        <w:rPr>
          <w:rStyle w:val="Optional"/>
        </w:rPr>
        <w:t xml:space="preserve">EOI number: </w:t>
      </w:r>
      <w:r w:rsidRPr="00D96300">
        <w:rPr>
          <w:rStyle w:val="Optional"/>
          <w:highlight w:val="yellow"/>
        </w:rPr>
        <w:t>[insert Request</w:t>
      </w:r>
      <w:r w:rsidR="0084701B">
        <w:rPr>
          <w:rStyle w:val="Optional"/>
          <w:highlight w:val="yellow"/>
        </w:rPr>
        <w:t xml:space="preserve"> for EOI</w:t>
      </w:r>
      <w:r w:rsidRPr="00D96300">
        <w:rPr>
          <w:rStyle w:val="Optional"/>
          <w:highlight w:val="yellow"/>
        </w:rPr>
        <w:t xml:space="preserve"> number</w:t>
      </w:r>
      <w:r w:rsidRPr="00D96300">
        <w:rPr>
          <w:rStyle w:val="Optional"/>
        </w:rPr>
        <w:t xml:space="preserve">]. </w:t>
      </w:r>
      <w:r w:rsidRPr="00D96300">
        <w:rPr>
          <w:rStyle w:val="Optional"/>
          <w:highlight w:val="yellow"/>
        </w:rPr>
        <w:t>[insert number]</w:t>
      </w:r>
      <w:r w:rsidRPr="00D96300">
        <w:rPr>
          <w:rStyle w:val="Optional"/>
        </w:rPr>
        <w:t xml:space="preserve"> copies must be submitted, with one copy marked "original" and </w:t>
      </w:r>
      <w:r w:rsidRPr="00D96300">
        <w:rPr>
          <w:rStyle w:val="Optional"/>
          <w:highlight w:val="yellow"/>
        </w:rPr>
        <w:t>[insert number]</w:t>
      </w:r>
      <w:r w:rsidRPr="00D96300">
        <w:rPr>
          <w:rStyle w:val="Optional"/>
        </w:rPr>
        <w:t xml:space="preserve"> copies marked "copy".</w:t>
      </w:r>
    </w:p>
    <w:p w14:paraId="7B2B5425" w14:textId="77777777" w:rsidR="002E5E10" w:rsidRPr="00D96300" w:rsidRDefault="00203014" w:rsidP="00D96300">
      <w:pPr>
        <w:rPr>
          <w:rStyle w:val="Instruction"/>
        </w:rPr>
      </w:pPr>
      <w:r w:rsidRPr="00D96300">
        <w:rPr>
          <w:rStyle w:val="Instruction"/>
        </w:rPr>
        <w:t>[If an electronic copy is required in addition to a hard copy, insert additional paragraph as follows:]</w:t>
      </w:r>
    </w:p>
    <w:p w14:paraId="4848199C" w14:textId="08B4E095" w:rsidR="002E5E10" w:rsidRPr="00D96300" w:rsidRDefault="002E5E10" w:rsidP="002B4FAD">
      <w:pPr>
        <w:numPr>
          <w:ilvl w:val="0"/>
          <w:numId w:val="2"/>
        </w:numPr>
        <w:tabs>
          <w:tab w:val="clear" w:pos="2160"/>
        </w:tabs>
        <w:ind w:left="2127" w:hanging="459"/>
        <w:rPr>
          <w:rStyle w:val="Optional"/>
        </w:rPr>
      </w:pPr>
      <w:r w:rsidRPr="00D96300">
        <w:rPr>
          <w:rStyle w:val="Optional"/>
        </w:rPr>
        <w:t>Additionally, a full and complete copy of the EOI must also be submitted in electronic form stored on a [</w:t>
      </w:r>
      <w:r w:rsidRPr="00D96300">
        <w:rPr>
          <w:rStyle w:val="Optional"/>
          <w:highlight w:val="yellow"/>
        </w:rPr>
        <w:t>insert media device e</w:t>
      </w:r>
      <w:r w:rsidR="00FD02E7" w:rsidRPr="00D96300">
        <w:rPr>
          <w:rStyle w:val="Optional"/>
          <w:highlight w:val="yellow"/>
        </w:rPr>
        <w:t>.</w:t>
      </w:r>
      <w:r w:rsidRPr="00D96300">
        <w:rPr>
          <w:rStyle w:val="Optional"/>
          <w:highlight w:val="yellow"/>
        </w:rPr>
        <w:t>g</w:t>
      </w:r>
      <w:r w:rsidR="00FD02E7" w:rsidRPr="00D96300">
        <w:rPr>
          <w:rStyle w:val="Optional"/>
          <w:highlight w:val="yellow"/>
        </w:rPr>
        <w:t>.</w:t>
      </w:r>
      <w:r w:rsidRPr="00D96300">
        <w:rPr>
          <w:rStyle w:val="Optional"/>
          <w:highlight w:val="yellow"/>
        </w:rPr>
        <w:t xml:space="preserve"> </w:t>
      </w:r>
      <w:r w:rsidR="00821A22" w:rsidRPr="00D96300">
        <w:rPr>
          <w:rStyle w:val="Optional"/>
          <w:highlight w:val="yellow"/>
        </w:rPr>
        <w:t>USB</w:t>
      </w:r>
      <w:r w:rsidRPr="00D96300">
        <w:rPr>
          <w:rStyle w:val="Optional"/>
        </w:rPr>
        <w:t xml:space="preserve">]. Please submit this electronic copy with the hard </w:t>
      </w:r>
      <w:proofErr w:type="gramStart"/>
      <w:r w:rsidRPr="00D96300">
        <w:rPr>
          <w:rStyle w:val="Optional"/>
        </w:rPr>
        <w:t>copies, and</w:t>
      </w:r>
      <w:proofErr w:type="gramEnd"/>
      <w:r w:rsidRPr="00D96300">
        <w:rPr>
          <w:rStyle w:val="Optional"/>
        </w:rPr>
        <w:t xml:space="preserve"> ensure that the electronic copy is </w:t>
      </w:r>
      <w:proofErr w:type="gramStart"/>
      <w:r w:rsidRPr="00D96300">
        <w:rPr>
          <w:rStyle w:val="Optional"/>
        </w:rPr>
        <w:t>exactly identical</w:t>
      </w:r>
      <w:proofErr w:type="gramEnd"/>
      <w:r w:rsidRPr="00D96300">
        <w:rPr>
          <w:rStyle w:val="Optional"/>
        </w:rPr>
        <w:t xml:space="preserve"> to the hard copies. </w:t>
      </w:r>
      <w:r w:rsidR="00F074AA" w:rsidRPr="00F074AA">
        <w:rPr>
          <w:color w:val="0000FF"/>
        </w:rPr>
        <w:t>In the instance of any inconsistency between the original hard copy and electronic copy of an Offer, the hard copy will prevail.</w:t>
      </w:r>
    </w:p>
    <w:p w14:paraId="78D98926" w14:textId="77777777" w:rsidR="00B74D47" w:rsidRPr="00B74D47" w:rsidRDefault="00B74D47" w:rsidP="00B74D47">
      <w:pPr>
        <w:rPr>
          <w:rStyle w:val="Instruction"/>
        </w:rPr>
      </w:pPr>
      <w:r w:rsidRPr="00B74D47">
        <w:rPr>
          <w:rStyle w:val="Instruction"/>
        </w:rPr>
        <w:t>[</w:t>
      </w:r>
      <w:r w:rsidRPr="00B74D47">
        <w:rPr>
          <w:rStyle w:val="Instruction"/>
          <w:b/>
          <w:bCs/>
        </w:rPr>
        <w:t>Important note</w:t>
      </w:r>
      <w:r w:rsidRPr="00B74D47">
        <w:rPr>
          <w:rStyle w:val="Instruction"/>
        </w:rPr>
        <w:t xml:space="preserve">:  The Tenders WA system has been updated to implement a file format whitelist (the </w:t>
      </w:r>
      <w:r w:rsidRPr="00B74D47">
        <w:rPr>
          <w:rStyle w:val="Instruction"/>
          <w:b/>
          <w:bCs/>
        </w:rPr>
        <w:t>Whitelist</w:t>
      </w:r>
      <w:r w:rsidRPr="00B74D47">
        <w:rPr>
          <w:rStyle w:val="Instruction"/>
        </w:rPr>
        <w:t xml:space="preserve">).  This means that the system will only accept files for uploading in formats that are on the Whitelist.  Agency personnel can view the Whitelist by logging in to Tenders WA and following the links ‘Help’ </w:t>
      </w:r>
      <w:proofErr w:type="gramStart"/>
      <w:r w:rsidRPr="00B74D47">
        <w:rPr>
          <w:rStyle w:val="Instruction"/>
        </w:rPr>
        <w:t>&gt;‘</w:t>
      </w:r>
      <w:proofErr w:type="gramEnd"/>
      <w:r w:rsidRPr="00B74D47">
        <w:rPr>
          <w:rStyle w:val="Instruction"/>
        </w:rPr>
        <w:t xml:space="preserve">Help Guides’ </w:t>
      </w:r>
      <w:proofErr w:type="gramStart"/>
      <w:r w:rsidRPr="00B74D47">
        <w:rPr>
          <w:rStyle w:val="Instruction"/>
        </w:rPr>
        <w:t>&gt;‘</w:t>
      </w:r>
      <w:proofErr w:type="gramEnd"/>
      <w:r w:rsidRPr="00B74D47">
        <w:rPr>
          <w:rStyle w:val="Instruction"/>
        </w:rPr>
        <w:t>Buyers Help Guides’.</w:t>
      </w:r>
    </w:p>
    <w:p w14:paraId="4C6F7D3A" w14:textId="1B13CAB9" w:rsidR="00B74D47" w:rsidRPr="00B74D47" w:rsidRDefault="00B74D47" w:rsidP="00B74D47">
      <w:pPr>
        <w:rPr>
          <w:rStyle w:val="Instruction"/>
        </w:rPr>
      </w:pPr>
      <w:r w:rsidRPr="00B74D47">
        <w:rPr>
          <w:rStyle w:val="Instruction"/>
        </w:rPr>
        <w:t>If electronic lodgement of Offers is permitted under this Request</w:t>
      </w:r>
      <w:r w:rsidR="0084701B">
        <w:rPr>
          <w:rStyle w:val="Instruction"/>
        </w:rPr>
        <w:t xml:space="preserve"> for EOI</w:t>
      </w:r>
      <w:r w:rsidRPr="00B74D47">
        <w:rPr>
          <w:rStyle w:val="Instruction"/>
        </w:rPr>
        <w:t>, review the current Whitelist and ensure all potentially relevant file formats are listed in the table below. If you are unsure whether a listed file format is relevant or accessible by your agency, check with your agency’s ICT team.</w:t>
      </w:r>
    </w:p>
    <w:p w14:paraId="2A009FE0" w14:textId="29F438F5" w:rsidR="00B74D47" w:rsidRPr="00B74D47" w:rsidRDefault="00B74D47" w:rsidP="00B74D47">
      <w:pPr>
        <w:rPr>
          <w:rStyle w:val="Instruction"/>
        </w:rPr>
      </w:pPr>
      <w:r w:rsidRPr="00B74D47">
        <w:rPr>
          <w:rStyle w:val="Instruction"/>
        </w:rPr>
        <w:t>If you have queries about the Whitelist and/or require additional formats to be approved and added to the Whitelist</w:t>
      </w:r>
      <w:r w:rsidR="00126052">
        <w:rPr>
          <w:rStyle w:val="Instruction"/>
        </w:rPr>
        <w:t>,</w:t>
      </w:r>
      <w:r w:rsidRPr="00B74D47">
        <w:rPr>
          <w:rStyle w:val="Instruction"/>
        </w:rPr>
        <w:t xml:space="preserve"> contact Procurement</w:t>
      </w:r>
      <w:r w:rsidR="000C5AD9">
        <w:rPr>
          <w:rStyle w:val="Instruction"/>
        </w:rPr>
        <w:t xml:space="preserve"> Business</w:t>
      </w:r>
      <w:r w:rsidRPr="00B74D47">
        <w:rPr>
          <w:rStyle w:val="Instruction"/>
        </w:rPr>
        <w:t xml:space="preserve"> Systems–</w:t>
      </w:r>
      <w:hyperlink r:id="rId14" w:history="1">
        <w:r w:rsidR="000C5AD9">
          <w:rPr>
            <w:rStyle w:val="Hyperlink"/>
            <w:i/>
            <w:iCs/>
          </w:rPr>
          <w:t>procurementsystems@dtf.wa.gov.au</w:t>
        </w:r>
      </w:hyperlink>
      <w:r w:rsidRPr="00B74D47">
        <w:rPr>
          <w:rStyle w:val="Instruction"/>
        </w:rPr>
        <w:t>.]</w:t>
      </w:r>
    </w:p>
    <w:p w14:paraId="110B4D6B" w14:textId="4F50A650" w:rsidR="002E5E10" w:rsidRPr="00D96300" w:rsidRDefault="002E5E10" w:rsidP="002B4FAD">
      <w:pPr>
        <w:pStyle w:val="ListParagraph"/>
        <w:numPr>
          <w:ilvl w:val="0"/>
          <w:numId w:val="3"/>
        </w:numPr>
        <w:tabs>
          <w:tab w:val="num" w:pos="1701"/>
          <w:tab w:val="num" w:pos="2127"/>
        </w:tabs>
        <w:ind w:left="1134"/>
        <w:rPr>
          <w:rStyle w:val="Optional"/>
        </w:rPr>
      </w:pPr>
      <w:r w:rsidRPr="00D96300">
        <w:rPr>
          <w:rStyle w:val="Optional"/>
        </w:rPr>
        <w:t xml:space="preserve">Respondents may lodge an EOI </w:t>
      </w:r>
      <w:r w:rsidR="00263551">
        <w:rPr>
          <w:rStyle w:val="Optional"/>
        </w:rPr>
        <w:t>i</w:t>
      </w:r>
      <w:r w:rsidR="00263551" w:rsidRPr="00D96300">
        <w:rPr>
          <w:rStyle w:val="Optional"/>
          <w:b/>
        </w:rPr>
        <w:t>n Electronic Form Through Tenders</w:t>
      </w:r>
      <w:r w:rsidRPr="00D96300">
        <w:rPr>
          <w:rStyle w:val="Optional"/>
          <w:b/>
        </w:rPr>
        <w:t xml:space="preserve"> WA</w:t>
      </w:r>
      <w:r w:rsidRPr="00D96300">
        <w:rPr>
          <w:rStyle w:val="Optional"/>
        </w:rPr>
        <w:t xml:space="preserve"> by lodging </w:t>
      </w:r>
      <w:r w:rsidR="00EE2238" w:rsidRPr="00D96300">
        <w:rPr>
          <w:rStyle w:val="Optional"/>
        </w:rPr>
        <w:t>it</w:t>
      </w:r>
      <w:r w:rsidRPr="00D96300">
        <w:rPr>
          <w:rStyle w:val="Optional"/>
        </w:rPr>
        <w:t xml:space="preserve"> </w:t>
      </w:r>
      <w:r w:rsidR="00082076">
        <w:rPr>
          <w:rStyle w:val="Optional"/>
        </w:rPr>
        <w:t>in an approved format (</w:t>
      </w:r>
      <w:r w:rsidR="00082076" w:rsidRPr="00082076">
        <w:rPr>
          <w:rStyle w:val="Optional"/>
          <w:b/>
          <w:bCs/>
        </w:rPr>
        <w:t>TWA Approved File Format</w:t>
      </w:r>
      <w:r w:rsidR="00082076">
        <w:rPr>
          <w:rStyle w:val="Optional"/>
        </w:rPr>
        <w:t xml:space="preserve">) </w:t>
      </w:r>
      <w:r w:rsidRPr="00D96300">
        <w:rPr>
          <w:rStyle w:val="Optional"/>
        </w:rPr>
        <w:t>at</w:t>
      </w:r>
      <w:r w:rsidR="00BC30E4" w:rsidRPr="00D96300">
        <w:rPr>
          <w:rStyle w:val="Optional"/>
        </w:rPr>
        <w:t xml:space="preserve"> </w:t>
      </w:r>
      <w:hyperlink r:id="rId15" w:history="1">
        <w:r w:rsidRPr="00082076">
          <w:rPr>
            <w:rStyle w:val="Hyperlink"/>
          </w:rPr>
          <w:t>www.tenders.wa.gov.au</w:t>
        </w:r>
      </w:hyperlink>
      <w:r w:rsidR="00082076">
        <w:rPr>
          <w:rStyle w:val="Hyperlink"/>
        </w:rPr>
        <w:t>.</w:t>
      </w:r>
    </w:p>
    <w:p w14:paraId="79A5A9E1" w14:textId="640927E6" w:rsidR="002E5E10" w:rsidRPr="00D96300" w:rsidRDefault="002E5E10" w:rsidP="00BC30E4">
      <w:pPr>
        <w:tabs>
          <w:tab w:val="num" w:pos="2127"/>
        </w:tabs>
        <w:ind w:left="1134"/>
        <w:rPr>
          <w:rStyle w:val="Optional"/>
        </w:rPr>
      </w:pPr>
      <w:r w:rsidRPr="00D96300">
        <w:rPr>
          <w:rStyle w:val="Optional"/>
        </w:rPr>
        <w:t xml:space="preserve">If lodging an EOI through Tenders WA, </w:t>
      </w:r>
      <w:r w:rsidR="00082076">
        <w:rPr>
          <w:rStyle w:val="Optional"/>
        </w:rPr>
        <w:t xml:space="preserve">the </w:t>
      </w:r>
      <w:r w:rsidRPr="00D96300">
        <w:rPr>
          <w:rStyle w:val="Optional"/>
        </w:rPr>
        <w:t>Respondent must</w:t>
      </w:r>
      <w:r w:rsidR="00082076">
        <w:rPr>
          <w:rStyle w:val="Optional"/>
        </w:rPr>
        <w:t xml:space="preserve"> ensure that</w:t>
      </w:r>
      <w:r w:rsidRPr="00D96300">
        <w:rPr>
          <w:rStyle w:val="Optional"/>
        </w:rPr>
        <w:t>:</w:t>
      </w:r>
    </w:p>
    <w:p w14:paraId="15D3A286" w14:textId="50A4F776" w:rsidR="00082076" w:rsidRDefault="00082076" w:rsidP="002B4FAD">
      <w:pPr>
        <w:pStyle w:val="ListParagraph"/>
        <w:numPr>
          <w:ilvl w:val="0"/>
          <w:numId w:val="4"/>
        </w:numPr>
        <w:rPr>
          <w:rStyle w:val="Optional"/>
        </w:rPr>
      </w:pPr>
      <w:r>
        <w:rPr>
          <w:rStyle w:val="Optional"/>
        </w:rPr>
        <w:t xml:space="preserve">the lodgement is made in accordance with the </w:t>
      </w:r>
      <w:hyperlink r:id="rId16" w:history="1">
        <w:r w:rsidRPr="00FC2A2A">
          <w:rPr>
            <w:rStyle w:val="Hyperlink"/>
          </w:rPr>
          <w:t>Tenders WA Terms of Use</w:t>
        </w:r>
      </w:hyperlink>
      <w:r>
        <w:rPr>
          <w:rStyle w:val="Optional"/>
        </w:rPr>
        <w:t>;</w:t>
      </w:r>
    </w:p>
    <w:p w14:paraId="63731CCA" w14:textId="679A9CDF" w:rsidR="002E5E10" w:rsidRPr="00D96300" w:rsidRDefault="00082076" w:rsidP="002B4FAD">
      <w:pPr>
        <w:pStyle w:val="ListParagraph"/>
        <w:numPr>
          <w:ilvl w:val="0"/>
          <w:numId w:val="4"/>
        </w:numPr>
        <w:rPr>
          <w:rStyle w:val="Optional"/>
        </w:rPr>
      </w:pPr>
      <w:r>
        <w:rPr>
          <w:rStyle w:val="Optional"/>
        </w:rPr>
        <w:t>the Respondent is</w:t>
      </w:r>
      <w:r w:rsidRPr="00D96300">
        <w:rPr>
          <w:rStyle w:val="Optional"/>
        </w:rPr>
        <w:t xml:space="preserve"> </w:t>
      </w:r>
      <w:r w:rsidR="002E5E10" w:rsidRPr="00D96300">
        <w:rPr>
          <w:rStyle w:val="Optional"/>
        </w:rPr>
        <w:t xml:space="preserve">registered on Tenders </w:t>
      </w:r>
      <w:proofErr w:type="gramStart"/>
      <w:r w:rsidR="002E5E10" w:rsidRPr="00D96300">
        <w:rPr>
          <w:rStyle w:val="Optional"/>
        </w:rPr>
        <w:t>WA;</w:t>
      </w:r>
      <w:proofErr w:type="gramEnd"/>
      <w:r w:rsidR="002E5E10" w:rsidRPr="00D96300">
        <w:rPr>
          <w:rStyle w:val="Optional"/>
        </w:rPr>
        <w:t xml:space="preserve"> </w:t>
      </w:r>
    </w:p>
    <w:p w14:paraId="5167D746" w14:textId="6C3CDB28" w:rsidR="00082076" w:rsidRDefault="002E5E10" w:rsidP="002B4FAD">
      <w:pPr>
        <w:pStyle w:val="ListParagraph"/>
        <w:numPr>
          <w:ilvl w:val="0"/>
          <w:numId w:val="4"/>
        </w:numPr>
        <w:rPr>
          <w:rStyle w:val="Optional"/>
        </w:rPr>
      </w:pPr>
      <w:r w:rsidRPr="00D96300">
        <w:rPr>
          <w:rStyle w:val="Optional"/>
        </w:rPr>
        <w:t xml:space="preserve">the EOI is lodged against the correct Request </w:t>
      </w:r>
      <w:r w:rsidR="00454CB9">
        <w:rPr>
          <w:rStyle w:val="Optional"/>
        </w:rPr>
        <w:t xml:space="preserve">for EOI </w:t>
      </w:r>
      <w:proofErr w:type="gramStart"/>
      <w:r w:rsidR="00082076">
        <w:rPr>
          <w:rStyle w:val="Optional"/>
        </w:rPr>
        <w:t>N</w:t>
      </w:r>
      <w:r w:rsidR="00082076" w:rsidRPr="00D96300">
        <w:rPr>
          <w:rStyle w:val="Optional"/>
        </w:rPr>
        <w:t>umber</w:t>
      </w:r>
      <w:r w:rsidR="00082076">
        <w:rPr>
          <w:rStyle w:val="Optional"/>
        </w:rPr>
        <w:t>;</w:t>
      </w:r>
      <w:proofErr w:type="gramEnd"/>
    </w:p>
    <w:p w14:paraId="4BFFC612" w14:textId="77777777" w:rsidR="00082076" w:rsidRDefault="00082076" w:rsidP="002B4FAD">
      <w:pPr>
        <w:pStyle w:val="ListParagraph"/>
        <w:numPr>
          <w:ilvl w:val="0"/>
          <w:numId w:val="4"/>
        </w:numPr>
        <w:rPr>
          <w:rStyle w:val="Optional"/>
        </w:rPr>
      </w:pPr>
      <w:r>
        <w:rPr>
          <w:rStyle w:val="Optional"/>
        </w:rPr>
        <w:lastRenderedPageBreak/>
        <w:t xml:space="preserve">the EOI file name </w:t>
      </w:r>
      <w:r w:rsidRPr="00FC2A2A">
        <w:rPr>
          <w:rStyle w:val="Optional"/>
        </w:rPr>
        <w:t xml:space="preserve">is no more than 125 characters in </w:t>
      </w:r>
      <w:proofErr w:type="gramStart"/>
      <w:r w:rsidRPr="00FC2A2A">
        <w:rPr>
          <w:rStyle w:val="Optional"/>
        </w:rPr>
        <w:t>length</w:t>
      </w:r>
      <w:r>
        <w:rPr>
          <w:rStyle w:val="Optional"/>
        </w:rPr>
        <w:t>;</w:t>
      </w:r>
      <w:proofErr w:type="gramEnd"/>
    </w:p>
    <w:p w14:paraId="0F9181BB" w14:textId="3CE9371E" w:rsidR="003B4FAC" w:rsidRDefault="00082076" w:rsidP="002B4FAD">
      <w:pPr>
        <w:pStyle w:val="ListParagraph"/>
        <w:numPr>
          <w:ilvl w:val="0"/>
          <w:numId w:val="4"/>
        </w:numPr>
        <w:rPr>
          <w:rStyle w:val="Optional"/>
        </w:rPr>
      </w:pPr>
      <w:r>
        <w:rPr>
          <w:rStyle w:val="Optional"/>
        </w:rPr>
        <w:t xml:space="preserve">the file </w:t>
      </w:r>
      <w:r w:rsidR="003B4FAC">
        <w:rPr>
          <w:rStyle w:val="Optional"/>
        </w:rPr>
        <w:t xml:space="preserve">EOI file size is </w:t>
      </w:r>
      <w:r w:rsidR="003B4FAC" w:rsidRPr="003B4FAC">
        <w:rPr>
          <w:rStyle w:val="Optional"/>
        </w:rPr>
        <w:t>equal to or less than 100 megabyte</w:t>
      </w:r>
      <w:r w:rsidR="003B4FAC">
        <w:rPr>
          <w:rStyle w:val="Optional"/>
        </w:rPr>
        <w:t>s; and</w:t>
      </w:r>
    </w:p>
    <w:p w14:paraId="52245B8E" w14:textId="371F4D26" w:rsidR="002E5E10" w:rsidRPr="00D96300" w:rsidRDefault="003B4FAC" w:rsidP="002B4FAD">
      <w:pPr>
        <w:pStyle w:val="ListParagraph"/>
        <w:numPr>
          <w:ilvl w:val="0"/>
          <w:numId w:val="4"/>
        </w:numPr>
        <w:rPr>
          <w:rStyle w:val="Optional"/>
        </w:rPr>
      </w:pPr>
      <w:r w:rsidRPr="003B4FAC">
        <w:rPr>
          <w:rStyle w:val="Optional"/>
        </w:rPr>
        <w:t>each file is uploaded in one of the following TWA Approved File Formats</w:t>
      </w:r>
      <w:r>
        <w:rPr>
          <w:rStyle w:val="Optional"/>
        </w:rPr>
        <w:t>,</w:t>
      </w:r>
    </w:p>
    <w:p w14:paraId="5BE2833B" w14:textId="77777777" w:rsidR="003B4FAC" w:rsidRPr="009A1486" w:rsidRDefault="003B4FAC" w:rsidP="003B4FAC">
      <w:pPr>
        <w:ind w:left="993"/>
        <w:rPr>
          <w:rStyle w:val="Instruction"/>
        </w:rPr>
      </w:pPr>
      <w:r w:rsidRPr="009A1486">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Pr>
          <w:rStyle w:val="Instruction"/>
        </w:rPr>
        <w:t xml:space="preserve"> </w:t>
      </w:r>
      <w:r w:rsidRPr="009A1486">
        <w:rPr>
          <w:rStyle w:val="Instruction"/>
        </w:rPr>
        <w:t>Not all formats are accessible by all agencies.  If you are unsure, check with your agency’s ICT team.</w:t>
      </w:r>
    </w:p>
    <w:p w14:paraId="1BD14FC5" w14:textId="7F4FAD36" w:rsidR="003B4FAC" w:rsidRDefault="003B4FAC" w:rsidP="003B4FAC">
      <w:pPr>
        <w:ind w:left="993"/>
        <w:rPr>
          <w:rStyle w:val="Instruction"/>
        </w:rPr>
      </w:pPr>
      <w:r w:rsidRPr="009A1486">
        <w:rPr>
          <w:rStyle w:val="Instruction"/>
          <w:b/>
          <w:bCs/>
        </w:rPr>
        <w:t xml:space="preserve">Ensure that only Whitelist </w:t>
      </w:r>
      <w:r>
        <w:rPr>
          <w:rStyle w:val="Instruction"/>
          <w:b/>
          <w:bCs/>
        </w:rPr>
        <w:t xml:space="preserve">file formats </w:t>
      </w:r>
      <w:r w:rsidRPr="009A1486">
        <w:rPr>
          <w:rStyle w:val="Instruction"/>
          <w:b/>
          <w:bCs/>
        </w:rPr>
        <w:t xml:space="preserve">are listed in the advertised </w:t>
      </w:r>
      <w:r>
        <w:rPr>
          <w:rStyle w:val="Instruction"/>
          <w:b/>
          <w:bCs/>
        </w:rPr>
        <w:t>EOI</w:t>
      </w:r>
      <w:r w:rsidRPr="009A1486">
        <w:rPr>
          <w:rStyle w:val="Instruction"/>
        </w:rPr>
        <w:t>.]</w:t>
      </w:r>
    </w:p>
    <w:tbl>
      <w:tblPr>
        <w:tblW w:w="7938"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09"/>
        <w:gridCol w:w="1010"/>
        <w:gridCol w:w="2675"/>
        <w:gridCol w:w="1144"/>
      </w:tblGrid>
      <w:tr w:rsidR="003B4FAC" w:rsidRPr="0086263B" w14:paraId="10AFCF34" w14:textId="77777777" w:rsidTr="003B4FAC">
        <w:trPr>
          <w:jc w:val="center"/>
        </w:trPr>
        <w:tc>
          <w:tcPr>
            <w:tcW w:w="7938" w:type="dxa"/>
            <w:gridSpan w:val="4"/>
            <w:shd w:val="clear" w:color="auto" w:fill="F2F2F2" w:themeFill="background1" w:themeFillShade="F2"/>
            <w:noWrap/>
            <w:tcMar>
              <w:top w:w="0" w:type="dxa"/>
              <w:left w:w="108" w:type="dxa"/>
              <w:bottom w:w="0" w:type="dxa"/>
              <w:right w:w="108" w:type="dxa"/>
            </w:tcMar>
            <w:vAlign w:val="center"/>
          </w:tcPr>
          <w:p w14:paraId="47EE012C" w14:textId="77777777" w:rsidR="003B4FAC" w:rsidRPr="00D41DA4" w:rsidRDefault="003B4FAC" w:rsidP="003B4FAC">
            <w:pPr>
              <w:spacing w:before="60" w:after="60"/>
              <w:ind w:left="0"/>
              <w:jc w:val="center"/>
              <w:rPr>
                <w:rStyle w:val="OptionalBold"/>
              </w:rPr>
            </w:pPr>
            <w:bookmarkStart w:id="10" w:name="_Hlk142579794"/>
            <w:r w:rsidRPr="00D41DA4">
              <w:rPr>
                <w:rStyle w:val="OptionalBold"/>
              </w:rPr>
              <w:t>TWA Approved File Formats</w:t>
            </w:r>
          </w:p>
        </w:tc>
      </w:tr>
      <w:tr w:rsidR="00787236" w:rsidRPr="00D41DA4" w14:paraId="7C6AB0E0" w14:textId="77777777" w:rsidTr="00152F2A">
        <w:trPr>
          <w:jc w:val="center"/>
        </w:trPr>
        <w:tc>
          <w:tcPr>
            <w:tcW w:w="3109" w:type="dxa"/>
            <w:noWrap/>
            <w:tcMar>
              <w:top w:w="0" w:type="dxa"/>
              <w:left w:w="108" w:type="dxa"/>
              <w:bottom w:w="0" w:type="dxa"/>
              <w:right w:w="108" w:type="dxa"/>
            </w:tcMar>
            <w:hideMark/>
          </w:tcPr>
          <w:p w14:paraId="43ACA5AD" w14:textId="66566CAC" w:rsidR="00787236" w:rsidRPr="00787236" w:rsidRDefault="00787236" w:rsidP="00787236">
            <w:pPr>
              <w:spacing w:after="0"/>
              <w:ind w:left="0"/>
              <w:jc w:val="left"/>
              <w:rPr>
                <w:rStyle w:val="Optional"/>
              </w:rPr>
            </w:pPr>
            <w:r w:rsidRPr="00787236">
              <w:rPr>
                <w:rStyle w:val="Optional"/>
              </w:rPr>
              <w:t>Adobe Reader File #</w:t>
            </w:r>
          </w:p>
        </w:tc>
        <w:tc>
          <w:tcPr>
            <w:tcW w:w="1010" w:type="dxa"/>
            <w:noWrap/>
            <w:tcMar>
              <w:top w:w="0" w:type="dxa"/>
              <w:left w:w="108" w:type="dxa"/>
              <w:bottom w:w="0" w:type="dxa"/>
              <w:right w:w="108" w:type="dxa"/>
            </w:tcMar>
            <w:hideMark/>
          </w:tcPr>
          <w:p w14:paraId="515CC8FF" w14:textId="74017993" w:rsidR="00787236" w:rsidRPr="00787236" w:rsidRDefault="00787236" w:rsidP="00787236">
            <w:pPr>
              <w:spacing w:after="0"/>
              <w:ind w:left="0"/>
              <w:jc w:val="left"/>
              <w:rPr>
                <w:rStyle w:val="Optional"/>
              </w:rPr>
            </w:pPr>
            <w:r w:rsidRPr="00787236">
              <w:rPr>
                <w:rStyle w:val="Optional"/>
              </w:rPr>
              <w:t>.pdf</w:t>
            </w:r>
          </w:p>
        </w:tc>
        <w:tc>
          <w:tcPr>
            <w:tcW w:w="2675" w:type="dxa"/>
          </w:tcPr>
          <w:p w14:paraId="6F97AEBC" w14:textId="1A08F337" w:rsidR="00787236" w:rsidRPr="00787236" w:rsidRDefault="00787236" w:rsidP="00787236">
            <w:pPr>
              <w:spacing w:after="0"/>
              <w:ind w:left="0"/>
              <w:jc w:val="left"/>
              <w:rPr>
                <w:rStyle w:val="Optional"/>
              </w:rPr>
            </w:pPr>
            <w:r w:rsidRPr="00787236">
              <w:rPr>
                <w:rStyle w:val="Optional"/>
              </w:rPr>
              <w:t>Image File</w:t>
            </w:r>
          </w:p>
        </w:tc>
        <w:tc>
          <w:tcPr>
            <w:tcW w:w="1144" w:type="dxa"/>
          </w:tcPr>
          <w:p w14:paraId="291742CE" w14:textId="6B20C1CE" w:rsidR="00787236" w:rsidRPr="00787236" w:rsidRDefault="00787236" w:rsidP="00787236">
            <w:pPr>
              <w:spacing w:after="0"/>
              <w:ind w:left="0"/>
              <w:jc w:val="center"/>
              <w:rPr>
                <w:rStyle w:val="Optional"/>
              </w:rPr>
            </w:pPr>
            <w:r w:rsidRPr="00787236">
              <w:rPr>
                <w:rStyle w:val="Optional"/>
              </w:rPr>
              <w:t>.jpeg</w:t>
            </w:r>
          </w:p>
        </w:tc>
      </w:tr>
      <w:tr w:rsidR="00787236" w:rsidRPr="00D41DA4" w14:paraId="02F2C5D2" w14:textId="77777777" w:rsidTr="00152F2A">
        <w:trPr>
          <w:jc w:val="center"/>
        </w:trPr>
        <w:tc>
          <w:tcPr>
            <w:tcW w:w="3109" w:type="dxa"/>
            <w:noWrap/>
            <w:tcMar>
              <w:top w:w="0" w:type="dxa"/>
              <w:left w:w="108" w:type="dxa"/>
              <w:bottom w:w="0" w:type="dxa"/>
              <w:right w:w="108" w:type="dxa"/>
            </w:tcMar>
          </w:tcPr>
          <w:p w14:paraId="24106BA0" w14:textId="4638E9CB" w:rsidR="00787236" w:rsidRPr="00787236" w:rsidRDefault="00787236" w:rsidP="00787236">
            <w:pPr>
              <w:spacing w:after="0"/>
              <w:ind w:left="0"/>
              <w:jc w:val="left"/>
              <w:rPr>
                <w:rStyle w:val="Optional"/>
              </w:rPr>
            </w:pPr>
            <w:r w:rsidRPr="00787236">
              <w:rPr>
                <w:rStyle w:val="Optional"/>
              </w:rPr>
              <w:t>Microsoft Excel File *</w:t>
            </w:r>
          </w:p>
        </w:tc>
        <w:tc>
          <w:tcPr>
            <w:tcW w:w="1010" w:type="dxa"/>
            <w:noWrap/>
            <w:tcMar>
              <w:top w:w="0" w:type="dxa"/>
              <w:left w:w="108" w:type="dxa"/>
              <w:bottom w:w="0" w:type="dxa"/>
              <w:right w:w="108" w:type="dxa"/>
            </w:tcMar>
          </w:tcPr>
          <w:p w14:paraId="24FDA27B" w14:textId="66934E38" w:rsidR="00787236" w:rsidRPr="00787236" w:rsidRDefault="00787236" w:rsidP="00787236">
            <w:pPr>
              <w:spacing w:after="0"/>
              <w:ind w:left="0"/>
              <w:jc w:val="left"/>
              <w:rPr>
                <w:rStyle w:val="Optional"/>
              </w:rPr>
            </w:pPr>
            <w:r w:rsidRPr="00787236">
              <w:rPr>
                <w:rStyle w:val="Optional"/>
              </w:rPr>
              <w:t>.</w:t>
            </w:r>
            <w:proofErr w:type="spellStart"/>
            <w:r w:rsidRPr="00787236">
              <w:rPr>
                <w:rStyle w:val="Optional"/>
              </w:rPr>
              <w:t>xls</w:t>
            </w:r>
            <w:proofErr w:type="spellEnd"/>
          </w:p>
        </w:tc>
        <w:tc>
          <w:tcPr>
            <w:tcW w:w="2675" w:type="dxa"/>
          </w:tcPr>
          <w:p w14:paraId="314F1BDB" w14:textId="17DB629E" w:rsidR="00787236" w:rsidRPr="00787236" w:rsidRDefault="00787236" w:rsidP="00787236">
            <w:pPr>
              <w:spacing w:after="0"/>
              <w:ind w:left="0"/>
              <w:jc w:val="left"/>
              <w:rPr>
                <w:rStyle w:val="Optional"/>
              </w:rPr>
            </w:pPr>
            <w:r w:rsidRPr="00787236">
              <w:rPr>
                <w:rStyle w:val="Optional"/>
              </w:rPr>
              <w:t>Image File</w:t>
            </w:r>
          </w:p>
        </w:tc>
        <w:tc>
          <w:tcPr>
            <w:tcW w:w="1144" w:type="dxa"/>
          </w:tcPr>
          <w:p w14:paraId="42EC6BDD" w14:textId="2E02D7C4" w:rsidR="00787236" w:rsidRPr="00787236" w:rsidRDefault="00787236" w:rsidP="00787236">
            <w:pPr>
              <w:spacing w:after="0"/>
              <w:ind w:left="0"/>
              <w:jc w:val="center"/>
              <w:rPr>
                <w:rStyle w:val="Optional"/>
              </w:rPr>
            </w:pPr>
            <w:r w:rsidRPr="00787236">
              <w:rPr>
                <w:rStyle w:val="Optional"/>
              </w:rPr>
              <w:t>.jpg</w:t>
            </w:r>
          </w:p>
        </w:tc>
      </w:tr>
      <w:tr w:rsidR="00787236" w:rsidRPr="00D41DA4" w14:paraId="30133AC0" w14:textId="77777777" w:rsidTr="00152F2A">
        <w:trPr>
          <w:jc w:val="center"/>
        </w:trPr>
        <w:tc>
          <w:tcPr>
            <w:tcW w:w="3109" w:type="dxa"/>
            <w:noWrap/>
            <w:tcMar>
              <w:top w:w="0" w:type="dxa"/>
              <w:left w:w="108" w:type="dxa"/>
              <w:bottom w:w="0" w:type="dxa"/>
              <w:right w:w="108" w:type="dxa"/>
            </w:tcMar>
          </w:tcPr>
          <w:p w14:paraId="369BB62C" w14:textId="5B788DB7" w:rsidR="00787236" w:rsidRPr="00787236" w:rsidRDefault="00787236" w:rsidP="00787236">
            <w:pPr>
              <w:spacing w:after="0"/>
              <w:ind w:left="0"/>
              <w:jc w:val="left"/>
              <w:rPr>
                <w:rStyle w:val="Optional"/>
              </w:rPr>
            </w:pPr>
            <w:r w:rsidRPr="00787236">
              <w:rPr>
                <w:rStyle w:val="Optional"/>
              </w:rPr>
              <w:t>Microsoft Excel File *</w:t>
            </w:r>
          </w:p>
        </w:tc>
        <w:tc>
          <w:tcPr>
            <w:tcW w:w="1010" w:type="dxa"/>
            <w:noWrap/>
            <w:tcMar>
              <w:top w:w="0" w:type="dxa"/>
              <w:left w:w="108" w:type="dxa"/>
              <w:bottom w:w="0" w:type="dxa"/>
              <w:right w:w="108" w:type="dxa"/>
            </w:tcMar>
          </w:tcPr>
          <w:p w14:paraId="0EA88843" w14:textId="7B173957" w:rsidR="00787236" w:rsidRPr="00787236" w:rsidRDefault="00787236" w:rsidP="00787236">
            <w:pPr>
              <w:spacing w:after="0"/>
              <w:ind w:left="0"/>
              <w:jc w:val="left"/>
              <w:rPr>
                <w:rStyle w:val="Optional"/>
              </w:rPr>
            </w:pPr>
            <w:r w:rsidRPr="00787236">
              <w:rPr>
                <w:rStyle w:val="Optional"/>
              </w:rPr>
              <w:t>.xlsx</w:t>
            </w:r>
          </w:p>
        </w:tc>
        <w:tc>
          <w:tcPr>
            <w:tcW w:w="2675" w:type="dxa"/>
          </w:tcPr>
          <w:p w14:paraId="72802763" w14:textId="2330B266" w:rsidR="00787236" w:rsidRPr="00787236" w:rsidRDefault="00787236" w:rsidP="00787236">
            <w:pPr>
              <w:spacing w:after="0"/>
              <w:ind w:left="0"/>
              <w:jc w:val="left"/>
              <w:rPr>
                <w:rStyle w:val="Optional"/>
              </w:rPr>
            </w:pPr>
            <w:r w:rsidRPr="00787236">
              <w:rPr>
                <w:rStyle w:val="Optional"/>
              </w:rPr>
              <w:t>Image File</w:t>
            </w:r>
          </w:p>
        </w:tc>
        <w:tc>
          <w:tcPr>
            <w:tcW w:w="1144" w:type="dxa"/>
          </w:tcPr>
          <w:p w14:paraId="3973F1E2" w14:textId="00000E12" w:rsidR="00787236" w:rsidRPr="00787236" w:rsidRDefault="00787236" w:rsidP="00787236">
            <w:pPr>
              <w:spacing w:after="0"/>
              <w:ind w:left="0"/>
              <w:jc w:val="center"/>
              <w:rPr>
                <w:rStyle w:val="Optional"/>
              </w:rPr>
            </w:pPr>
            <w:r w:rsidRPr="00787236">
              <w:rPr>
                <w:rStyle w:val="Optional"/>
              </w:rPr>
              <w:t>.</w:t>
            </w:r>
            <w:proofErr w:type="spellStart"/>
            <w:r w:rsidRPr="00787236">
              <w:rPr>
                <w:rStyle w:val="Optional"/>
              </w:rPr>
              <w:t>png</w:t>
            </w:r>
            <w:proofErr w:type="spellEnd"/>
          </w:p>
        </w:tc>
      </w:tr>
      <w:tr w:rsidR="00787236" w:rsidRPr="00D41DA4" w14:paraId="0A94A2BC" w14:textId="77777777" w:rsidTr="00152F2A">
        <w:trPr>
          <w:jc w:val="center"/>
        </w:trPr>
        <w:tc>
          <w:tcPr>
            <w:tcW w:w="3109" w:type="dxa"/>
            <w:noWrap/>
            <w:tcMar>
              <w:top w:w="0" w:type="dxa"/>
              <w:left w:w="108" w:type="dxa"/>
              <w:bottom w:w="0" w:type="dxa"/>
              <w:right w:w="108" w:type="dxa"/>
            </w:tcMar>
          </w:tcPr>
          <w:p w14:paraId="6CC1B4CF" w14:textId="364CCA11" w:rsidR="00787236" w:rsidRPr="00787236" w:rsidRDefault="00787236" w:rsidP="00787236">
            <w:pPr>
              <w:spacing w:after="0"/>
              <w:ind w:left="0"/>
              <w:jc w:val="left"/>
              <w:rPr>
                <w:rStyle w:val="Optional"/>
              </w:rPr>
            </w:pPr>
            <w:r w:rsidRPr="00787236">
              <w:rPr>
                <w:rStyle w:val="Optional"/>
              </w:rPr>
              <w:t>Microsoft Excel File *</w:t>
            </w:r>
          </w:p>
        </w:tc>
        <w:tc>
          <w:tcPr>
            <w:tcW w:w="1010" w:type="dxa"/>
            <w:noWrap/>
            <w:tcMar>
              <w:top w:w="0" w:type="dxa"/>
              <w:left w:w="108" w:type="dxa"/>
              <w:bottom w:w="0" w:type="dxa"/>
              <w:right w:w="108" w:type="dxa"/>
            </w:tcMar>
          </w:tcPr>
          <w:p w14:paraId="5E4259F7" w14:textId="3F53545D" w:rsidR="00787236" w:rsidRPr="00787236" w:rsidRDefault="00787236" w:rsidP="00787236">
            <w:pPr>
              <w:spacing w:after="0"/>
              <w:ind w:left="0"/>
              <w:jc w:val="left"/>
              <w:rPr>
                <w:rStyle w:val="Optional"/>
              </w:rPr>
            </w:pPr>
            <w:r w:rsidRPr="00787236">
              <w:rPr>
                <w:rStyle w:val="Optional"/>
              </w:rPr>
              <w:t>.csv</w:t>
            </w:r>
          </w:p>
        </w:tc>
        <w:tc>
          <w:tcPr>
            <w:tcW w:w="2675" w:type="dxa"/>
          </w:tcPr>
          <w:p w14:paraId="328240CF" w14:textId="54D3BF91" w:rsidR="00787236" w:rsidRPr="00787236" w:rsidRDefault="00787236" w:rsidP="00787236">
            <w:pPr>
              <w:spacing w:after="0"/>
              <w:ind w:left="0"/>
              <w:jc w:val="left"/>
              <w:rPr>
                <w:rStyle w:val="Optional"/>
              </w:rPr>
            </w:pPr>
            <w:r w:rsidRPr="00787236">
              <w:rPr>
                <w:rStyle w:val="Optional"/>
              </w:rPr>
              <w:t>Media File</w:t>
            </w:r>
          </w:p>
        </w:tc>
        <w:tc>
          <w:tcPr>
            <w:tcW w:w="1144" w:type="dxa"/>
          </w:tcPr>
          <w:p w14:paraId="49FD0424" w14:textId="0939C5A0" w:rsidR="00787236" w:rsidRPr="00787236" w:rsidRDefault="00787236" w:rsidP="00787236">
            <w:pPr>
              <w:spacing w:after="0"/>
              <w:ind w:left="0"/>
              <w:jc w:val="center"/>
              <w:rPr>
                <w:rStyle w:val="Optional"/>
              </w:rPr>
            </w:pPr>
            <w:r w:rsidRPr="00787236">
              <w:rPr>
                <w:rStyle w:val="Optional"/>
              </w:rPr>
              <w:t>.mp4</w:t>
            </w:r>
          </w:p>
        </w:tc>
      </w:tr>
      <w:tr w:rsidR="00787236" w:rsidRPr="00D41DA4" w14:paraId="105110F1" w14:textId="77777777" w:rsidTr="00152F2A">
        <w:trPr>
          <w:jc w:val="center"/>
        </w:trPr>
        <w:tc>
          <w:tcPr>
            <w:tcW w:w="3109" w:type="dxa"/>
            <w:noWrap/>
            <w:tcMar>
              <w:top w:w="0" w:type="dxa"/>
              <w:left w:w="108" w:type="dxa"/>
              <w:bottom w:w="0" w:type="dxa"/>
              <w:right w:w="108" w:type="dxa"/>
            </w:tcMar>
          </w:tcPr>
          <w:p w14:paraId="0333CEFB" w14:textId="4BF988B3" w:rsidR="00787236" w:rsidRPr="00787236" w:rsidRDefault="00787236" w:rsidP="00787236">
            <w:pPr>
              <w:spacing w:after="0"/>
              <w:ind w:left="0"/>
              <w:jc w:val="left"/>
              <w:rPr>
                <w:rStyle w:val="Optional"/>
              </w:rPr>
            </w:pPr>
            <w:r w:rsidRPr="00787236">
              <w:rPr>
                <w:rStyle w:val="Optional"/>
              </w:rPr>
              <w:t>Microsoft PowerPoint File *</w:t>
            </w:r>
          </w:p>
        </w:tc>
        <w:tc>
          <w:tcPr>
            <w:tcW w:w="1010" w:type="dxa"/>
            <w:noWrap/>
            <w:tcMar>
              <w:top w:w="0" w:type="dxa"/>
              <w:left w:w="108" w:type="dxa"/>
              <w:bottom w:w="0" w:type="dxa"/>
              <w:right w:w="108" w:type="dxa"/>
            </w:tcMar>
          </w:tcPr>
          <w:p w14:paraId="75982E00" w14:textId="345C5B5B" w:rsidR="00787236" w:rsidRPr="00787236" w:rsidRDefault="00787236" w:rsidP="00787236">
            <w:pPr>
              <w:spacing w:after="0"/>
              <w:ind w:left="0"/>
              <w:jc w:val="left"/>
              <w:rPr>
                <w:rStyle w:val="Optional"/>
              </w:rPr>
            </w:pPr>
            <w:r w:rsidRPr="00787236">
              <w:rPr>
                <w:rStyle w:val="Optional"/>
              </w:rPr>
              <w:t>.ppt</w:t>
            </w:r>
          </w:p>
        </w:tc>
        <w:tc>
          <w:tcPr>
            <w:tcW w:w="2675" w:type="dxa"/>
          </w:tcPr>
          <w:p w14:paraId="6A29A664" w14:textId="12089251" w:rsidR="00787236" w:rsidRPr="00787236" w:rsidRDefault="00787236" w:rsidP="00787236">
            <w:pPr>
              <w:spacing w:after="0"/>
              <w:ind w:left="0"/>
              <w:jc w:val="left"/>
              <w:rPr>
                <w:rStyle w:val="Optional"/>
              </w:rPr>
            </w:pPr>
            <w:r w:rsidRPr="00787236">
              <w:rPr>
                <w:rStyle w:val="Optional"/>
              </w:rPr>
              <w:t>Media File</w:t>
            </w:r>
          </w:p>
        </w:tc>
        <w:tc>
          <w:tcPr>
            <w:tcW w:w="1144" w:type="dxa"/>
          </w:tcPr>
          <w:p w14:paraId="5AE14CED" w14:textId="0F9A3748" w:rsidR="00787236" w:rsidRPr="00787236" w:rsidRDefault="00787236" w:rsidP="00787236">
            <w:pPr>
              <w:spacing w:after="0"/>
              <w:ind w:left="0"/>
              <w:jc w:val="center"/>
              <w:rPr>
                <w:rStyle w:val="Optional"/>
              </w:rPr>
            </w:pPr>
            <w:r w:rsidRPr="00787236">
              <w:rPr>
                <w:rStyle w:val="Optional"/>
              </w:rPr>
              <w:t>.</w:t>
            </w:r>
            <w:proofErr w:type="spellStart"/>
            <w:r w:rsidRPr="00787236">
              <w:rPr>
                <w:rStyle w:val="Optional"/>
              </w:rPr>
              <w:t>mpp</w:t>
            </w:r>
            <w:proofErr w:type="spellEnd"/>
          </w:p>
        </w:tc>
      </w:tr>
      <w:tr w:rsidR="00787236" w:rsidRPr="00D41DA4" w14:paraId="13A1D479" w14:textId="77777777" w:rsidTr="00152F2A">
        <w:trPr>
          <w:jc w:val="center"/>
        </w:trPr>
        <w:tc>
          <w:tcPr>
            <w:tcW w:w="3109" w:type="dxa"/>
            <w:noWrap/>
            <w:tcMar>
              <w:top w:w="0" w:type="dxa"/>
              <w:left w:w="108" w:type="dxa"/>
              <w:bottom w:w="0" w:type="dxa"/>
              <w:right w:w="108" w:type="dxa"/>
            </w:tcMar>
          </w:tcPr>
          <w:p w14:paraId="1103B629" w14:textId="11C0BDFA" w:rsidR="00787236" w:rsidRPr="00787236" w:rsidRDefault="00787236" w:rsidP="00787236">
            <w:pPr>
              <w:spacing w:after="0"/>
              <w:ind w:left="0"/>
              <w:jc w:val="left"/>
              <w:rPr>
                <w:rStyle w:val="Optional"/>
              </w:rPr>
            </w:pPr>
            <w:r w:rsidRPr="00787236">
              <w:rPr>
                <w:rStyle w:val="Optional"/>
              </w:rPr>
              <w:t>Microsoft PowerPoint File *</w:t>
            </w:r>
          </w:p>
        </w:tc>
        <w:tc>
          <w:tcPr>
            <w:tcW w:w="1010" w:type="dxa"/>
            <w:noWrap/>
            <w:tcMar>
              <w:top w:w="0" w:type="dxa"/>
              <w:left w:w="108" w:type="dxa"/>
              <w:bottom w:w="0" w:type="dxa"/>
              <w:right w:w="108" w:type="dxa"/>
            </w:tcMar>
          </w:tcPr>
          <w:p w14:paraId="566FF6BE" w14:textId="2E5691AE" w:rsidR="00787236" w:rsidRPr="00787236" w:rsidRDefault="00787236" w:rsidP="00787236">
            <w:pPr>
              <w:spacing w:after="0"/>
              <w:ind w:left="0"/>
              <w:jc w:val="left"/>
              <w:rPr>
                <w:rStyle w:val="Optional"/>
              </w:rPr>
            </w:pPr>
            <w:r w:rsidRPr="00787236">
              <w:rPr>
                <w:rStyle w:val="Optional"/>
              </w:rPr>
              <w:t>.pptx</w:t>
            </w:r>
          </w:p>
        </w:tc>
        <w:tc>
          <w:tcPr>
            <w:tcW w:w="2675" w:type="dxa"/>
          </w:tcPr>
          <w:p w14:paraId="2059CB8A" w14:textId="34AE6CB6" w:rsidR="00787236" w:rsidRPr="00787236" w:rsidRDefault="00787236" w:rsidP="00787236">
            <w:pPr>
              <w:spacing w:after="0"/>
              <w:ind w:left="0"/>
              <w:jc w:val="left"/>
              <w:rPr>
                <w:rStyle w:val="Optional"/>
              </w:rPr>
            </w:pPr>
            <w:r w:rsidRPr="00787236">
              <w:rPr>
                <w:rStyle w:val="Optional"/>
              </w:rPr>
              <w:t>Rich Text Format File</w:t>
            </w:r>
          </w:p>
        </w:tc>
        <w:tc>
          <w:tcPr>
            <w:tcW w:w="1144" w:type="dxa"/>
          </w:tcPr>
          <w:p w14:paraId="2FE231EB" w14:textId="24A8D0B2" w:rsidR="00787236" w:rsidRPr="00787236" w:rsidRDefault="00787236" w:rsidP="00787236">
            <w:pPr>
              <w:spacing w:after="0"/>
              <w:ind w:left="0"/>
              <w:jc w:val="center"/>
              <w:rPr>
                <w:rStyle w:val="Optional"/>
              </w:rPr>
            </w:pPr>
            <w:r w:rsidRPr="00787236">
              <w:rPr>
                <w:rStyle w:val="Optional"/>
              </w:rPr>
              <w:t>.rtf</w:t>
            </w:r>
          </w:p>
        </w:tc>
      </w:tr>
      <w:tr w:rsidR="00787236" w:rsidRPr="00D41DA4" w14:paraId="642C5B28" w14:textId="77777777" w:rsidTr="00152F2A">
        <w:trPr>
          <w:jc w:val="center"/>
        </w:trPr>
        <w:tc>
          <w:tcPr>
            <w:tcW w:w="3109" w:type="dxa"/>
            <w:noWrap/>
            <w:tcMar>
              <w:top w:w="0" w:type="dxa"/>
              <w:left w:w="108" w:type="dxa"/>
              <w:bottom w:w="0" w:type="dxa"/>
              <w:right w:w="108" w:type="dxa"/>
            </w:tcMar>
          </w:tcPr>
          <w:p w14:paraId="4260E01A" w14:textId="6BCF5A55" w:rsidR="00787236" w:rsidRPr="00787236" w:rsidRDefault="00787236" w:rsidP="00787236">
            <w:pPr>
              <w:spacing w:after="0"/>
              <w:ind w:left="0"/>
              <w:jc w:val="left"/>
              <w:rPr>
                <w:rStyle w:val="Optional"/>
              </w:rPr>
            </w:pPr>
            <w:r w:rsidRPr="00787236">
              <w:rPr>
                <w:rStyle w:val="Optional"/>
              </w:rPr>
              <w:t>Microsoft Publisher File *</w:t>
            </w:r>
          </w:p>
        </w:tc>
        <w:tc>
          <w:tcPr>
            <w:tcW w:w="1010" w:type="dxa"/>
            <w:noWrap/>
            <w:tcMar>
              <w:top w:w="0" w:type="dxa"/>
              <w:left w:w="108" w:type="dxa"/>
              <w:bottom w:w="0" w:type="dxa"/>
              <w:right w:w="108" w:type="dxa"/>
            </w:tcMar>
          </w:tcPr>
          <w:p w14:paraId="19821D7D" w14:textId="24DFDF96" w:rsidR="00787236" w:rsidRPr="00787236" w:rsidRDefault="00787236" w:rsidP="00787236">
            <w:pPr>
              <w:spacing w:after="0"/>
              <w:ind w:left="0"/>
              <w:jc w:val="left"/>
              <w:rPr>
                <w:rStyle w:val="Optional"/>
              </w:rPr>
            </w:pPr>
            <w:r w:rsidRPr="00787236">
              <w:rPr>
                <w:rStyle w:val="Optional"/>
              </w:rPr>
              <w:t>.pub</w:t>
            </w:r>
          </w:p>
        </w:tc>
        <w:tc>
          <w:tcPr>
            <w:tcW w:w="2675" w:type="dxa"/>
          </w:tcPr>
          <w:p w14:paraId="2FB2084C" w14:textId="5096D7A6" w:rsidR="00787236" w:rsidRPr="00787236" w:rsidRDefault="00787236" w:rsidP="00787236">
            <w:pPr>
              <w:spacing w:after="0"/>
              <w:ind w:left="0"/>
              <w:jc w:val="left"/>
              <w:rPr>
                <w:rStyle w:val="Optional"/>
                <w:highlight w:val="yellow"/>
              </w:rPr>
            </w:pPr>
            <w:r w:rsidRPr="00787236">
              <w:rPr>
                <w:rStyle w:val="Optional"/>
              </w:rPr>
              <w:t>Text File</w:t>
            </w:r>
          </w:p>
        </w:tc>
        <w:tc>
          <w:tcPr>
            <w:tcW w:w="1144" w:type="dxa"/>
          </w:tcPr>
          <w:p w14:paraId="5BF514D0" w14:textId="1BCF3229" w:rsidR="00787236" w:rsidRPr="00787236" w:rsidRDefault="00787236" w:rsidP="00787236">
            <w:pPr>
              <w:spacing w:after="0"/>
              <w:ind w:left="0"/>
              <w:jc w:val="center"/>
              <w:rPr>
                <w:rStyle w:val="Optional"/>
                <w:highlight w:val="yellow"/>
              </w:rPr>
            </w:pPr>
            <w:r w:rsidRPr="00787236">
              <w:rPr>
                <w:rStyle w:val="Optional"/>
              </w:rPr>
              <w:t>.txt</w:t>
            </w:r>
          </w:p>
        </w:tc>
      </w:tr>
      <w:tr w:rsidR="00787236" w:rsidRPr="00D41DA4" w14:paraId="31F17E30" w14:textId="77777777" w:rsidTr="00152F2A">
        <w:trPr>
          <w:jc w:val="center"/>
        </w:trPr>
        <w:tc>
          <w:tcPr>
            <w:tcW w:w="3109" w:type="dxa"/>
            <w:noWrap/>
            <w:tcMar>
              <w:top w:w="0" w:type="dxa"/>
              <w:left w:w="108" w:type="dxa"/>
              <w:bottom w:w="0" w:type="dxa"/>
              <w:right w:w="108" w:type="dxa"/>
            </w:tcMar>
          </w:tcPr>
          <w:p w14:paraId="14B20771" w14:textId="5C47BDE5" w:rsidR="00787236" w:rsidRPr="00787236" w:rsidRDefault="00787236" w:rsidP="00787236">
            <w:pPr>
              <w:spacing w:after="0"/>
              <w:ind w:left="0"/>
              <w:jc w:val="left"/>
              <w:rPr>
                <w:rStyle w:val="Optional"/>
              </w:rPr>
            </w:pPr>
            <w:r w:rsidRPr="00787236">
              <w:rPr>
                <w:rStyle w:val="Optional"/>
              </w:rPr>
              <w:t>Microsoft Word File *</w:t>
            </w:r>
          </w:p>
        </w:tc>
        <w:tc>
          <w:tcPr>
            <w:tcW w:w="1010" w:type="dxa"/>
            <w:noWrap/>
            <w:tcMar>
              <w:top w:w="0" w:type="dxa"/>
              <w:left w:w="108" w:type="dxa"/>
              <w:bottom w:w="0" w:type="dxa"/>
              <w:right w:w="108" w:type="dxa"/>
            </w:tcMar>
          </w:tcPr>
          <w:p w14:paraId="0CD441D6" w14:textId="68A5D1A1" w:rsidR="00787236" w:rsidRPr="00787236" w:rsidRDefault="00787236" w:rsidP="00787236">
            <w:pPr>
              <w:spacing w:after="0"/>
              <w:ind w:left="0"/>
              <w:jc w:val="left"/>
              <w:rPr>
                <w:rStyle w:val="Optional"/>
              </w:rPr>
            </w:pPr>
            <w:r w:rsidRPr="00787236">
              <w:rPr>
                <w:rStyle w:val="Optional"/>
              </w:rPr>
              <w:t>.doc</w:t>
            </w:r>
          </w:p>
        </w:tc>
        <w:tc>
          <w:tcPr>
            <w:tcW w:w="2675" w:type="dxa"/>
          </w:tcPr>
          <w:p w14:paraId="45EE62AB" w14:textId="7C0DB18F" w:rsidR="00787236" w:rsidRPr="00787236" w:rsidRDefault="00787236" w:rsidP="00787236">
            <w:pPr>
              <w:spacing w:after="0"/>
              <w:ind w:left="0"/>
              <w:jc w:val="left"/>
              <w:rPr>
                <w:rStyle w:val="Optional"/>
                <w:highlight w:val="yellow"/>
              </w:rPr>
            </w:pPr>
            <w:r w:rsidRPr="00787236">
              <w:rPr>
                <w:rStyle w:val="Optional"/>
              </w:rPr>
              <w:t>[</w:t>
            </w:r>
            <w:r w:rsidRPr="00787236">
              <w:rPr>
                <w:rStyle w:val="Optional"/>
                <w:highlight w:val="yellow"/>
              </w:rPr>
              <w:t>insert</w:t>
            </w:r>
            <w:r w:rsidRPr="00787236">
              <w:rPr>
                <w:rStyle w:val="Optional"/>
              </w:rPr>
              <w:t>]</w:t>
            </w:r>
          </w:p>
        </w:tc>
        <w:tc>
          <w:tcPr>
            <w:tcW w:w="1144" w:type="dxa"/>
          </w:tcPr>
          <w:p w14:paraId="654C0F3D" w14:textId="24ABD509" w:rsidR="00787236" w:rsidRPr="00787236" w:rsidRDefault="00787236" w:rsidP="00787236">
            <w:pPr>
              <w:spacing w:after="0"/>
              <w:ind w:left="0"/>
              <w:jc w:val="center"/>
              <w:rPr>
                <w:rStyle w:val="Optional"/>
                <w:highlight w:val="yellow"/>
              </w:rPr>
            </w:pPr>
            <w:r w:rsidRPr="00787236">
              <w:rPr>
                <w:rStyle w:val="Optional"/>
              </w:rPr>
              <w:t>[</w:t>
            </w:r>
            <w:r w:rsidRPr="00787236">
              <w:rPr>
                <w:rStyle w:val="Optional"/>
                <w:highlight w:val="yellow"/>
              </w:rPr>
              <w:t>insert</w:t>
            </w:r>
            <w:r w:rsidRPr="00787236">
              <w:rPr>
                <w:rStyle w:val="Optional"/>
              </w:rPr>
              <w:t>]</w:t>
            </w:r>
          </w:p>
        </w:tc>
      </w:tr>
      <w:tr w:rsidR="00787236" w:rsidRPr="00D41DA4" w14:paraId="7D2B9189" w14:textId="77777777" w:rsidTr="00152F2A">
        <w:trPr>
          <w:jc w:val="center"/>
        </w:trPr>
        <w:tc>
          <w:tcPr>
            <w:tcW w:w="3109" w:type="dxa"/>
            <w:noWrap/>
            <w:tcMar>
              <w:top w:w="0" w:type="dxa"/>
              <w:left w:w="108" w:type="dxa"/>
              <w:bottom w:w="0" w:type="dxa"/>
              <w:right w:w="108" w:type="dxa"/>
            </w:tcMar>
          </w:tcPr>
          <w:p w14:paraId="1882C7EA" w14:textId="1CA92B57" w:rsidR="00787236" w:rsidRPr="00787236" w:rsidRDefault="00787236" w:rsidP="00787236">
            <w:pPr>
              <w:spacing w:after="0"/>
              <w:ind w:left="0"/>
              <w:jc w:val="left"/>
              <w:rPr>
                <w:rStyle w:val="Optional"/>
              </w:rPr>
            </w:pPr>
            <w:r w:rsidRPr="00787236">
              <w:rPr>
                <w:rStyle w:val="Optional"/>
              </w:rPr>
              <w:t>Microsoft Word File *</w:t>
            </w:r>
          </w:p>
        </w:tc>
        <w:tc>
          <w:tcPr>
            <w:tcW w:w="1010" w:type="dxa"/>
            <w:noWrap/>
            <w:tcMar>
              <w:top w:w="0" w:type="dxa"/>
              <w:left w:w="108" w:type="dxa"/>
              <w:bottom w:w="0" w:type="dxa"/>
              <w:right w:w="108" w:type="dxa"/>
            </w:tcMar>
          </w:tcPr>
          <w:p w14:paraId="6C3C12A1" w14:textId="3F686A8B" w:rsidR="00787236" w:rsidRPr="00787236" w:rsidRDefault="00787236" w:rsidP="00787236">
            <w:pPr>
              <w:spacing w:after="0"/>
              <w:ind w:left="0"/>
              <w:jc w:val="left"/>
              <w:rPr>
                <w:rStyle w:val="Optional"/>
              </w:rPr>
            </w:pPr>
            <w:r w:rsidRPr="00787236">
              <w:rPr>
                <w:rStyle w:val="Optional"/>
              </w:rPr>
              <w:t>.docx</w:t>
            </w:r>
          </w:p>
        </w:tc>
        <w:tc>
          <w:tcPr>
            <w:tcW w:w="2675" w:type="dxa"/>
          </w:tcPr>
          <w:p w14:paraId="57A39449" w14:textId="2E5C4240" w:rsidR="00787236" w:rsidRPr="00787236" w:rsidRDefault="00787236" w:rsidP="00787236">
            <w:pPr>
              <w:spacing w:after="0"/>
              <w:ind w:left="0"/>
              <w:jc w:val="left"/>
              <w:rPr>
                <w:rStyle w:val="Optional"/>
              </w:rPr>
            </w:pPr>
            <w:r w:rsidRPr="00787236">
              <w:rPr>
                <w:rStyle w:val="Optional"/>
              </w:rPr>
              <w:t>[</w:t>
            </w:r>
            <w:r w:rsidRPr="00787236">
              <w:rPr>
                <w:rStyle w:val="Optional"/>
                <w:highlight w:val="yellow"/>
              </w:rPr>
              <w:t>insert</w:t>
            </w:r>
            <w:r w:rsidRPr="00787236">
              <w:rPr>
                <w:rStyle w:val="Optional"/>
              </w:rPr>
              <w:t>]</w:t>
            </w:r>
          </w:p>
        </w:tc>
        <w:tc>
          <w:tcPr>
            <w:tcW w:w="1144" w:type="dxa"/>
          </w:tcPr>
          <w:p w14:paraId="397CA0A4" w14:textId="08831EE5" w:rsidR="00787236" w:rsidRPr="00787236" w:rsidRDefault="00787236" w:rsidP="00787236">
            <w:pPr>
              <w:spacing w:after="0"/>
              <w:ind w:left="0"/>
              <w:jc w:val="center"/>
              <w:rPr>
                <w:rStyle w:val="Optional"/>
              </w:rPr>
            </w:pPr>
            <w:r w:rsidRPr="00787236">
              <w:rPr>
                <w:rStyle w:val="Optional"/>
              </w:rPr>
              <w:t>[</w:t>
            </w:r>
            <w:r w:rsidRPr="00787236">
              <w:rPr>
                <w:rStyle w:val="Optional"/>
                <w:highlight w:val="yellow"/>
              </w:rPr>
              <w:t>insert</w:t>
            </w:r>
            <w:r w:rsidRPr="00787236">
              <w:rPr>
                <w:rStyle w:val="Optional"/>
              </w:rPr>
              <w:t>]</w:t>
            </w:r>
          </w:p>
        </w:tc>
      </w:tr>
      <w:tr w:rsidR="00787236" w:rsidRPr="00D41DA4" w14:paraId="15872520" w14:textId="77777777" w:rsidTr="00152F2A">
        <w:trPr>
          <w:jc w:val="center"/>
        </w:trPr>
        <w:tc>
          <w:tcPr>
            <w:tcW w:w="3109" w:type="dxa"/>
            <w:noWrap/>
            <w:tcMar>
              <w:top w:w="0" w:type="dxa"/>
              <w:left w:w="108" w:type="dxa"/>
              <w:bottom w:w="0" w:type="dxa"/>
              <w:right w:w="108" w:type="dxa"/>
            </w:tcMar>
          </w:tcPr>
          <w:p w14:paraId="0B7B2C6F" w14:textId="7467FDC2" w:rsidR="00787236" w:rsidRPr="00787236" w:rsidRDefault="00787236" w:rsidP="00787236">
            <w:pPr>
              <w:spacing w:after="0"/>
              <w:ind w:left="0"/>
              <w:jc w:val="left"/>
              <w:rPr>
                <w:rStyle w:val="Optional"/>
              </w:rPr>
            </w:pPr>
            <w:r w:rsidRPr="00787236">
              <w:rPr>
                <w:rStyle w:val="Optional"/>
              </w:rPr>
              <w:t>Microsoft Word File *</w:t>
            </w:r>
          </w:p>
        </w:tc>
        <w:tc>
          <w:tcPr>
            <w:tcW w:w="1010" w:type="dxa"/>
            <w:noWrap/>
            <w:tcMar>
              <w:top w:w="0" w:type="dxa"/>
              <w:left w:w="108" w:type="dxa"/>
              <w:bottom w:w="0" w:type="dxa"/>
              <w:right w:w="108" w:type="dxa"/>
            </w:tcMar>
          </w:tcPr>
          <w:p w14:paraId="0F6454F3" w14:textId="246ACC7A" w:rsidR="00787236" w:rsidRPr="00787236" w:rsidRDefault="00787236" w:rsidP="00787236">
            <w:pPr>
              <w:spacing w:after="0"/>
              <w:ind w:left="0"/>
              <w:jc w:val="left"/>
              <w:rPr>
                <w:rStyle w:val="Optional"/>
              </w:rPr>
            </w:pPr>
            <w:r w:rsidRPr="00787236">
              <w:rPr>
                <w:rStyle w:val="Optional"/>
              </w:rPr>
              <w:t>.</w:t>
            </w:r>
            <w:proofErr w:type="spellStart"/>
            <w:r w:rsidRPr="00787236">
              <w:rPr>
                <w:rStyle w:val="Optional"/>
              </w:rPr>
              <w:t>docm</w:t>
            </w:r>
            <w:proofErr w:type="spellEnd"/>
          </w:p>
        </w:tc>
        <w:tc>
          <w:tcPr>
            <w:tcW w:w="2675" w:type="dxa"/>
          </w:tcPr>
          <w:p w14:paraId="171BB1B7" w14:textId="2B98CB2B" w:rsidR="00787236" w:rsidRPr="00787236" w:rsidRDefault="00787236" w:rsidP="00787236">
            <w:pPr>
              <w:spacing w:after="0"/>
              <w:ind w:left="0"/>
              <w:jc w:val="left"/>
              <w:rPr>
                <w:rStyle w:val="Optional"/>
              </w:rPr>
            </w:pPr>
            <w:r w:rsidRPr="00787236">
              <w:rPr>
                <w:rStyle w:val="Optional"/>
              </w:rPr>
              <w:t>[</w:t>
            </w:r>
            <w:r w:rsidRPr="00787236">
              <w:rPr>
                <w:rStyle w:val="Optional"/>
                <w:highlight w:val="yellow"/>
              </w:rPr>
              <w:t>insert</w:t>
            </w:r>
            <w:r w:rsidRPr="00787236">
              <w:rPr>
                <w:rStyle w:val="Optional"/>
              </w:rPr>
              <w:t>]</w:t>
            </w:r>
          </w:p>
        </w:tc>
        <w:tc>
          <w:tcPr>
            <w:tcW w:w="1144" w:type="dxa"/>
          </w:tcPr>
          <w:p w14:paraId="1C7D7F3E" w14:textId="4A8F5442" w:rsidR="00787236" w:rsidRPr="00787236" w:rsidRDefault="00787236" w:rsidP="00787236">
            <w:pPr>
              <w:spacing w:after="0"/>
              <w:ind w:left="0"/>
              <w:jc w:val="center"/>
              <w:rPr>
                <w:rStyle w:val="Optional"/>
              </w:rPr>
            </w:pPr>
            <w:r w:rsidRPr="00787236">
              <w:rPr>
                <w:rStyle w:val="Optional"/>
              </w:rPr>
              <w:t>[</w:t>
            </w:r>
            <w:r w:rsidRPr="00787236">
              <w:rPr>
                <w:rStyle w:val="Optional"/>
                <w:highlight w:val="yellow"/>
              </w:rPr>
              <w:t>insert</w:t>
            </w:r>
            <w:r w:rsidRPr="00787236">
              <w:rPr>
                <w:rStyle w:val="Optional"/>
              </w:rPr>
              <w:t>]</w:t>
            </w:r>
          </w:p>
        </w:tc>
      </w:tr>
      <w:tr w:rsidR="003B4FAC" w:rsidRPr="0086263B" w14:paraId="506B35DC" w14:textId="77777777" w:rsidTr="003B4FAC">
        <w:trPr>
          <w:jc w:val="center"/>
        </w:trPr>
        <w:tc>
          <w:tcPr>
            <w:tcW w:w="7938" w:type="dxa"/>
            <w:gridSpan w:val="4"/>
            <w:shd w:val="clear" w:color="auto" w:fill="F2F2F2" w:themeFill="background1" w:themeFillShade="F2"/>
            <w:noWrap/>
            <w:tcMar>
              <w:top w:w="0" w:type="dxa"/>
              <w:left w:w="108" w:type="dxa"/>
              <w:bottom w:w="0" w:type="dxa"/>
              <w:right w:w="108" w:type="dxa"/>
            </w:tcMar>
            <w:vAlign w:val="center"/>
          </w:tcPr>
          <w:p w14:paraId="7CA7E78E" w14:textId="77777777" w:rsidR="003B4FAC" w:rsidRPr="00D41DA4" w:rsidRDefault="003B4FAC" w:rsidP="003B4FAC">
            <w:pPr>
              <w:keepNext/>
              <w:spacing w:before="60" w:after="60"/>
              <w:ind w:left="0"/>
              <w:jc w:val="center"/>
              <w:rPr>
                <w:rStyle w:val="OptionalBold"/>
                <w:highlight w:val="yellow"/>
              </w:rPr>
            </w:pPr>
            <w:r w:rsidRPr="00D41DA4">
              <w:rPr>
                <w:rStyle w:val="OptionalBold"/>
              </w:rPr>
              <w:t>TWA Approved File Formats – Compression Formats</w:t>
            </w:r>
          </w:p>
        </w:tc>
      </w:tr>
      <w:tr w:rsidR="00787236" w:rsidRPr="00D41DA4" w14:paraId="7193092C" w14:textId="77777777" w:rsidTr="0006340C">
        <w:trPr>
          <w:jc w:val="center"/>
        </w:trPr>
        <w:tc>
          <w:tcPr>
            <w:tcW w:w="3109" w:type="dxa"/>
            <w:noWrap/>
            <w:tcMar>
              <w:top w:w="0" w:type="dxa"/>
              <w:left w:w="108" w:type="dxa"/>
              <w:bottom w:w="0" w:type="dxa"/>
              <w:right w:w="108" w:type="dxa"/>
            </w:tcMar>
            <w:vAlign w:val="center"/>
          </w:tcPr>
          <w:p w14:paraId="3BFE1BC1" w14:textId="77777777" w:rsidR="00787236" w:rsidRPr="00D41DA4" w:rsidRDefault="00787236" w:rsidP="00787236">
            <w:pPr>
              <w:spacing w:after="0"/>
              <w:ind w:left="0"/>
              <w:jc w:val="left"/>
              <w:rPr>
                <w:rStyle w:val="Optional"/>
              </w:rPr>
            </w:pPr>
            <w:r w:rsidRPr="00D41DA4">
              <w:rPr>
                <w:rStyle w:val="Optional"/>
              </w:rPr>
              <w:t>ZIP File</w:t>
            </w:r>
          </w:p>
        </w:tc>
        <w:tc>
          <w:tcPr>
            <w:tcW w:w="1010" w:type="dxa"/>
            <w:noWrap/>
            <w:tcMar>
              <w:top w:w="0" w:type="dxa"/>
              <w:left w:w="108" w:type="dxa"/>
              <w:bottom w:w="0" w:type="dxa"/>
              <w:right w:w="108" w:type="dxa"/>
            </w:tcMar>
            <w:vAlign w:val="center"/>
          </w:tcPr>
          <w:p w14:paraId="1E7B84FF" w14:textId="77777777" w:rsidR="00787236" w:rsidRPr="00D41DA4" w:rsidRDefault="00787236" w:rsidP="00787236">
            <w:pPr>
              <w:spacing w:after="0"/>
              <w:ind w:left="0"/>
              <w:jc w:val="left"/>
              <w:rPr>
                <w:rStyle w:val="Optional"/>
              </w:rPr>
            </w:pPr>
            <w:r w:rsidRPr="00D41DA4">
              <w:rPr>
                <w:rStyle w:val="Optional"/>
              </w:rPr>
              <w:t>.zip</w:t>
            </w:r>
          </w:p>
        </w:tc>
        <w:tc>
          <w:tcPr>
            <w:tcW w:w="2675" w:type="dxa"/>
          </w:tcPr>
          <w:p w14:paraId="03A9E1DD" w14:textId="7E8247BF" w:rsidR="00787236" w:rsidRPr="00D41DA4" w:rsidRDefault="00787236" w:rsidP="00787236">
            <w:pPr>
              <w:spacing w:after="0"/>
              <w:ind w:left="0"/>
              <w:jc w:val="left"/>
              <w:rPr>
                <w:rStyle w:val="Optional"/>
              </w:rPr>
            </w:pPr>
            <w:r w:rsidRPr="00787236">
              <w:rPr>
                <w:rStyle w:val="Optional"/>
              </w:rPr>
              <w:t>[</w:t>
            </w:r>
            <w:r w:rsidRPr="00787236">
              <w:rPr>
                <w:rStyle w:val="Optional"/>
                <w:highlight w:val="yellow"/>
              </w:rPr>
              <w:t>insert</w:t>
            </w:r>
            <w:r w:rsidRPr="00787236">
              <w:rPr>
                <w:rStyle w:val="Optional"/>
              </w:rPr>
              <w:t>]</w:t>
            </w:r>
          </w:p>
        </w:tc>
        <w:tc>
          <w:tcPr>
            <w:tcW w:w="1144" w:type="dxa"/>
          </w:tcPr>
          <w:p w14:paraId="274A89BE" w14:textId="6707626B" w:rsidR="00787236" w:rsidRPr="00D41DA4" w:rsidRDefault="00787236" w:rsidP="00787236">
            <w:pPr>
              <w:spacing w:after="0"/>
              <w:ind w:left="0"/>
              <w:jc w:val="center"/>
              <w:rPr>
                <w:rStyle w:val="Optional"/>
              </w:rPr>
            </w:pPr>
            <w:r w:rsidRPr="00787236">
              <w:rPr>
                <w:rStyle w:val="Optional"/>
              </w:rPr>
              <w:t>[</w:t>
            </w:r>
            <w:r w:rsidRPr="00787236">
              <w:rPr>
                <w:rStyle w:val="Optional"/>
                <w:highlight w:val="yellow"/>
              </w:rPr>
              <w:t>insert</w:t>
            </w:r>
            <w:r w:rsidRPr="00787236">
              <w:rPr>
                <w:rStyle w:val="Optional"/>
              </w:rPr>
              <w:t>]</w:t>
            </w:r>
          </w:p>
        </w:tc>
      </w:tr>
    </w:tbl>
    <w:bookmarkEnd w:id="10"/>
    <w:p w14:paraId="40DF0E7D" w14:textId="77777777" w:rsidR="003B4FAC" w:rsidRDefault="003B4FAC" w:rsidP="003B4FAC">
      <w:pPr>
        <w:jc w:val="center"/>
        <w:rPr>
          <w:rStyle w:val="Instruction"/>
        </w:rPr>
      </w:pPr>
      <w:r w:rsidRPr="009A1486">
        <w:rPr>
          <w:rStyle w:val="Optional"/>
          <w:sz w:val="20"/>
          <w:szCs w:val="20"/>
        </w:rPr>
        <w:t># PDF files must be Adobe compatible. * Microsoft files must be PC / Windows compatible.</w:t>
      </w:r>
      <w:r w:rsidRPr="009A1486">
        <w:rPr>
          <w:sz w:val="20"/>
          <w:szCs w:val="20"/>
        </w:rPr>
        <w:t xml:space="preserve"> </w:t>
      </w:r>
      <w:r w:rsidRPr="009A1486">
        <w:rPr>
          <w:rStyle w:val="Instruction"/>
        </w:rPr>
        <w:t>[If your agency can accept non-Adobe pdf files and/or Microsoft for Mac files, update or delete this wording.]</w:t>
      </w:r>
    </w:p>
    <w:p w14:paraId="17779F49" w14:textId="253FB13E" w:rsidR="003B4FAC" w:rsidRPr="00BB51EE" w:rsidRDefault="003B4FAC" w:rsidP="003B4FAC">
      <w:pPr>
        <w:rPr>
          <w:rStyle w:val="Optional"/>
        </w:rPr>
      </w:pPr>
      <w:r w:rsidRPr="00BB51EE">
        <w:rPr>
          <w:rStyle w:val="Optional"/>
        </w:rPr>
        <w:t xml:space="preserve">The Tenders WA Terms of Use can be viewed at </w:t>
      </w:r>
      <w:hyperlink r:id="rId17" w:history="1">
        <w:r w:rsidRPr="00BB51EE">
          <w:rPr>
            <w:rStyle w:val="Hyperlink"/>
          </w:rPr>
          <w:t>www.tenders.wa.gov.au</w:t>
        </w:r>
      </w:hyperlink>
      <w:r w:rsidRPr="00BB51EE">
        <w:rPr>
          <w:rStyle w:val="Optional"/>
        </w:rPr>
        <w:t>.</w:t>
      </w:r>
      <w:r>
        <w:rPr>
          <w:rStyle w:val="Optional"/>
        </w:rPr>
        <w:t xml:space="preserve">  </w:t>
      </w:r>
      <w:r w:rsidRPr="00BB51EE">
        <w:rPr>
          <w:rStyle w:val="Optional"/>
        </w:rPr>
        <w:t xml:space="preserve">Guidelines to assist Respondents with registering on Tenders WA and lodging an Offer electronically can be downloaded at </w:t>
      </w:r>
      <w:hyperlink r:id="rId18" w:history="1">
        <w:r>
          <w:rPr>
            <w:rStyle w:val="Hyperlink"/>
          </w:rPr>
          <w:t>www.tenders.wa.gov.au</w:t>
        </w:r>
      </w:hyperlink>
      <w:r>
        <w:rPr>
          <w:rStyle w:val="Optional"/>
        </w:rPr>
        <w:t xml:space="preserve"> </w:t>
      </w:r>
      <w:r w:rsidRPr="00BB51EE">
        <w:rPr>
          <w:rStyle w:val="Optional"/>
        </w:rPr>
        <w:t>by following the links ‘Help’ &gt; ‘Help Guides’ &gt; ‘</w:t>
      </w:r>
      <w:r w:rsidR="00876B22">
        <w:rPr>
          <w:rStyle w:val="Optional"/>
        </w:rPr>
        <w:t>Business</w:t>
      </w:r>
      <w:r w:rsidR="00876B22" w:rsidRPr="00BB51EE">
        <w:rPr>
          <w:rStyle w:val="Optional"/>
        </w:rPr>
        <w:t xml:space="preserve"> </w:t>
      </w:r>
      <w:r w:rsidRPr="00BB51EE">
        <w:rPr>
          <w:rStyle w:val="Optional"/>
        </w:rPr>
        <w:t>Help Guides’.</w:t>
      </w:r>
    </w:p>
    <w:p w14:paraId="2A0D1399" w14:textId="1E936794" w:rsidR="003B4FAC" w:rsidRPr="00D96300" w:rsidRDefault="003B4FAC" w:rsidP="003B4FAC">
      <w:pPr>
        <w:rPr>
          <w:rStyle w:val="Optional"/>
        </w:rPr>
      </w:pPr>
      <w:r w:rsidRPr="00BB51EE">
        <w:rPr>
          <w:rStyle w:val="Optional"/>
        </w:rPr>
        <w:t xml:space="preserve">Queries in relation to Tenders WA, including TWA Approved File Formats, should be directed to </w:t>
      </w:r>
      <w:hyperlink r:id="rId19" w:history="1">
        <w:r w:rsidR="005666D6">
          <w:rPr>
            <w:rStyle w:val="Hyperlink"/>
          </w:rPr>
          <w:t>ProcurementSystems@dtf.wa.gov.au</w:t>
        </w:r>
      </w:hyperlink>
      <w:r w:rsidRPr="00BB51EE">
        <w:rPr>
          <w:rStyle w:val="Optional"/>
        </w:rPr>
        <w:t>.</w:t>
      </w:r>
    </w:p>
    <w:p w14:paraId="08C2C9F7" w14:textId="77777777" w:rsidR="00D96300" w:rsidRPr="00D96300" w:rsidRDefault="00D96300" w:rsidP="00D96300">
      <w:pPr>
        <w:rPr>
          <w:rStyle w:val="Instruction"/>
          <w:b/>
        </w:rPr>
      </w:pPr>
      <w:r w:rsidRPr="00D96300">
        <w:rPr>
          <w:rStyle w:val="Instruction"/>
          <w:b/>
        </w:rPr>
        <w:t>IMPORTANT NOTE</w:t>
      </w:r>
    </w:p>
    <w:p w14:paraId="33CACC2B" w14:textId="77777777" w:rsidR="00D96300" w:rsidRPr="00D96300" w:rsidRDefault="00D96300" w:rsidP="00D96300">
      <w:pPr>
        <w:rPr>
          <w:rStyle w:val="Instruction"/>
        </w:rPr>
      </w:pPr>
      <w:r w:rsidRPr="00D96300">
        <w:rPr>
          <w:rStyle w:val="Instruction"/>
        </w:rPr>
        <w:t xml:space="preserve">'Electronic lodgement' refers to the process for file attachment available at </w:t>
      </w:r>
      <w:hyperlink r:id="rId20" w:history="1">
        <w:r w:rsidRPr="00D96300">
          <w:rPr>
            <w:rStyle w:val="Hyperlink"/>
          </w:rPr>
          <w:t>www.tenders.wa.gov.au</w:t>
        </w:r>
      </w:hyperlink>
      <w:r w:rsidRPr="00D96300">
        <w:rPr>
          <w:rStyle w:val="Instruction"/>
        </w:rPr>
        <w:t xml:space="preserve">. Electronic lodgement is not lodgement by e-mail. The </w:t>
      </w:r>
      <w:r w:rsidRPr="00D96300">
        <w:rPr>
          <w:rStyle w:val="Instruction"/>
        </w:rPr>
        <w:lastRenderedPageBreak/>
        <w:t xml:space="preserve">electronic lodgement process can take significant </w:t>
      </w:r>
      <w:proofErr w:type="gramStart"/>
      <w:r w:rsidRPr="00D96300">
        <w:rPr>
          <w:rStyle w:val="Instruction"/>
        </w:rPr>
        <w:t>time</w:t>
      </w:r>
      <w:proofErr w:type="gramEnd"/>
      <w:r w:rsidRPr="00D96300">
        <w:rPr>
          <w:rStyle w:val="Instruction"/>
        </w:rPr>
        <w:t xml:space="preserve"> and the Respondent should allow for this and make its own assessment of the time required for full transmission of its EOI.</w:t>
      </w:r>
    </w:p>
    <w:p w14:paraId="06075362" w14:textId="77777777" w:rsidR="00D96300" w:rsidRPr="00A77B46" w:rsidRDefault="00D96300" w:rsidP="00D96300">
      <w:r w:rsidRPr="00D96300">
        <w:rPr>
          <w:rStyle w:val="Instruction"/>
        </w:rPr>
        <w:t>EOIs can only be lodged electronically if the size of the EOI is equal to or less than 100 megabytes.</w:t>
      </w:r>
    </w:p>
    <w:p w14:paraId="62168E32" w14:textId="77777777" w:rsidR="001E50AB" w:rsidRPr="001E50AB" w:rsidRDefault="001E50AB" w:rsidP="002B4FAD">
      <w:pPr>
        <w:pStyle w:val="Heading3"/>
      </w:pPr>
      <w:bookmarkStart w:id="11" w:name="_Toc142829375"/>
      <w:r>
        <w:t>Closing Time</w:t>
      </w:r>
      <w:bookmarkEnd w:id="11"/>
    </w:p>
    <w:p w14:paraId="165A0BD4" w14:textId="027F8105" w:rsidR="001E50AB" w:rsidRPr="00D96300" w:rsidRDefault="001E50AB" w:rsidP="001E50AB">
      <w:pPr>
        <w:rPr>
          <w:rStyle w:val="Instruction"/>
        </w:rPr>
      </w:pPr>
      <w:r w:rsidRPr="00A77B46">
        <w:t xml:space="preserve">The </w:t>
      </w:r>
      <w:r w:rsidR="00271FB9" w:rsidRPr="00A77B46">
        <w:t>C</w:t>
      </w:r>
      <w:r w:rsidRPr="00A77B46">
        <w:t xml:space="preserve">losing </w:t>
      </w:r>
      <w:r w:rsidR="00271FB9" w:rsidRPr="00A77B46">
        <w:t>T</w:t>
      </w:r>
      <w:r w:rsidRPr="00A77B46">
        <w:t xml:space="preserve">ime for lodgement of EOIs is as set out on the front page of this </w:t>
      </w:r>
      <w:r w:rsidR="00953801">
        <w:t>Request for EOI</w:t>
      </w:r>
      <w:r w:rsidRPr="00A77B46">
        <w:t xml:space="preserve"> document. </w:t>
      </w:r>
      <w:r w:rsidR="00203014" w:rsidRPr="00D96300">
        <w:rPr>
          <w:rStyle w:val="Instruction"/>
        </w:rPr>
        <w:t xml:space="preserve">[It is essential that closing time </w:t>
      </w:r>
      <w:r w:rsidR="005A74DD">
        <w:rPr>
          <w:rStyle w:val="Instruction"/>
        </w:rPr>
        <w:t xml:space="preserve">and date </w:t>
      </w:r>
      <w:r w:rsidR="00203014" w:rsidRPr="00D96300">
        <w:rPr>
          <w:rStyle w:val="Instruction"/>
        </w:rPr>
        <w:t>are specified on the front page.]</w:t>
      </w:r>
    </w:p>
    <w:p w14:paraId="505EC924" w14:textId="37FECB9F" w:rsidR="001E50AB" w:rsidRPr="001E50AB" w:rsidRDefault="001E50AB" w:rsidP="002B4FAD">
      <w:pPr>
        <w:pStyle w:val="Heading3"/>
      </w:pPr>
      <w:bookmarkStart w:id="12" w:name="_Toc142829376"/>
      <w:r>
        <w:t>Late Lodgement</w:t>
      </w:r>
      <w:bookmarkEnd w:id="12"/>
    </w:p>
    <w:p w14:paraId="5F575A52" w14:textId="6CB6132A" w:rsidR="002E5E10" w:rsidRPr="00A77B46" w:rsidRDefault="001E50AB" w:rsidP="002E5E10">
      <w:r w:rsidRPr="00A77B46">
        <w:t>EOIs</w:t>
      </w:r>
      <w:r w:rsidR="002E5E10" w:rsidRPr="00A77B46">
        <w:t xml:space="preserve"> that are not received in full </w:t>
      </w:r>
      <w:r w:rsidR="00271FB9" w:rsidRPr="00A77B46">
        <w:t>by the Closing T</w:t>
      </w:r>
      <w:r w:rsidR="002E5E10" w:rsidRPr="00A77B46">
        <w:t xml:space="preserve">ime cannot be evaluated by the State Party. Please refer to the specific conditions regarding the lodgement of </w:t>
      </w:r>
      <w:r w:rsidR="00271FB9" w:rsidRPr="00A77B46">
        <w:t>EOIs</w:t>
      </w:r>
      <w:r w:rsidR="002E5E10" w:rsidRPr="00A77B46">
        <w:t xml:space="preserve"> (including late lodgement) set out in the </w:t>
      </w:r>
      <w:r w:rsidR="002E5E10" w:rsidRPr="0085750B">
        <w:t>Process Terms and Conditions</w:t>
      </w:r>
      <w:r w:rsidR="002E5E10" w:rsidRPr="00A77B46">
        <w:t xml:space="preserve"> document.</w:t>
      </w:r>
    </w:p>
    <w:p w14:paraId="3530D960" w14:textId="77777777" w:rsidR="005768B4" w:rsidRDefault="005768B4" w:rsidP="00DE5E39">
      <w:pPr>
        <w:pStyle w:val="Heading2"/>
      </w:pPr>
      <w:bookmarkStart w:id="13" w:name="_Toc142829377"/>
      <w:r>
        <w:t>Where to get more information</w:t>
      </w:r>
      <w:bookmarkEnd w:id="13"/>
    </w:p>
    <w:p w14:paraId="2E100CB2" w14:textId="0E90BAC9" w:rsidR="005768B4" w:rsidRPr="00A77B46" w:rsidRDefault="005768B4" w:rsidP="005768B4">
      <w:r w:rsidRPr="00A77B46">
        <w:t xml:space="preserve">If you have any enquiries about this EOI </w:t>
      </w:r>
      <w:r w:rsidR="00C4414D">
        <w:t>P</w:t>
      </w:r>
      <w:r w:rsidRPr="00A77B46">
        <w:t>rocess, please contact the authorised State Party representative listed below.</w:t>
      </w:r>
    </w:p>
    <w:p w14:paraId="38C3D3D1" w14:textId="77777777" w:rsidR="005768B4" w:rsidRPr="00A77B46" w:rsidRDefault="005768B4" w:rsidP="005768B4">
      <w:pPr>
        <w:rPr>
          <w:rFonts w:cs="Arial"/>
        </w:rPr>
      </w:pPr>
      <w:r w:rsidRPr="00A77B46">
        <w:rPr>
          <w:rFonts w:cs="Arial"/>
        </w:rPr>
        <w:t>Name:</w:t>
      </w:r>
      <w:r w:rsidRPr="00A77B46">
        <w:rPr>
          <w:rFonts w:cs="Arial"/>
        </w:rPr>
        <w:tab/>
      </w:r>
      <w:r w:rsidRPr="00A77B46">
        <w:rPr>
          <w:rFonts w:cs="Arial"/>
        </w:rPr>
        <w:tab/>
      </w:r>
      <w:r w:rsidRPr="00A77B46">
        <w:rPr>
          <w:rFonts w:cs="Arial"/>
          <w:highlight w:val="yellow"/>
        </w:rPr>
        <w:t>[insert]</w:t>
      </w:r>
      <w:r w:rsidRPr="00A77B46">
        <w:rPr>
          <w:rFonts w:cs="Arial"/>
        </w:rPr>
        <w:br/>
        <w:t>Title:</w:t>
      </w:r>
      <w:r w:rsidRPr="00A77B46">
        <w:rPr>
          <w:rFonts w:cs="Arial"/>
        </w:rPr>
        <w:tab/>
      </w:r>
      <w:r w:rsidRPr="00A77B46">
        <w:rPr>
          <w:rFonts w:cs="Arial"/>
        </w:rPr>
        <w:tab/>
      </w:r>
      <w:r w:rsidRPr="00A77B46">
        <w:rPr>
          <w:rFonts w:cs="Arial"/>
          <w:highlight w:val="yellow"/>
        </w:rPr>
        <w:t>[insert]</w:t>
      </w:r>
      <w:r w:rsidRPr="00A77B46">
        <w:rPr>
          <w:rFonts w:cs="Arial"/>
        </w:rPr>
        <w:br/>
        <w:t>Telephone:</w:t>
      </w:r>
      <w:r w:rsidRPr="00A77B46">
        <w:rPr>
          <w:rFonts w:cs="Arial"/>
        </w:rPr>
        <w:tab/>
      </w:r>
      <w:r w:rsidRPr="00A77B46">
        <w:rPr>
          <w:rFonts w:cs="Arial"/>
          <w:highlight w:val="yellow"/>
        </w:rPr>
        <w:t>[insert]</w:t>
      </w:r>
      <w:r w:rsidR="00091026">
        <w:rPr>
          <w:rFonts w:cs="Arial"/>
        </w:rPr>
        <w:br/>
        <w:t>E-mail:</w:t>
      </w:r>
      <w:r w:rsidR="00091026">
        <w:rPr>
          <w:rFonts w:cs="Arial"/>
        </w:rPr>
        <w:tab/>
      </w:r>
      <w:r w:rsidRPr="00A77B46">
        <w:rPr>
          <w:rFonts w:cs="Arial"/>
          <w:highlight w:val="yellow"/>
        </w:rPr>
        <w:t>[insert]</w:t>
      </w:r>
    </w:p>
    <w:p w14:paraId="4BA1D9E2" w14:textId="1DFC38EC" w:rsidR="005768B4" w:rsidRPr="00A77B46" w:rsidRDefault="005768B4" w:rsidP="005768B4">
      <w:pPr>
        <w:rPr>
          <w:i/>
        </w:rPr>
      </w:pPr>
      <w:r w:rsidRPr="00A77B46">
        <w:t>The</w:t>
      </w:r>
      <w:r w:rsidR="003F532B">
        <w:t xml:space="preserve">re are </w:t>
      </w:r>
      <w:r w:rsidRPr="00A77B46">
        <w:t xml:space="preserve">resources on </w:t>
      </w:r>
      <w:r w:rsidR="003F532B">
        <w:t xml:space="preserve">WA.gov.au </w:t>
      </w:r>
      <w:r w:rsidRPr="00A77B46">
        <w:t xml:space="preserve">that can assist organisations with the preparation of a response to community services </w:t>
      </w:r>
      <w:r w:rsidR="00953801">
        <w:t>Request for EOI</w:t>
      </w:r>
      <w:r w:rsidRPr="00A77B46">
        <w:t xml:space="preserve">. For example, </w:t>
      </w:r>
      <w:r w:rsidR="000D6FCE" w:rsidRPr="007E197B">
        <w:t xml:space="preserve">there is </w:t>
      </w:r>
      <w:r w:rsidR="00BB020F">
        <w:t xml:space="preserve">a </w:t>
      </w:r>
      <w:r w:rsidR="000D6FCE" w:rsidRPr="007E197B">
        <w:t xml:space="preserve">guide on </w:t>
      </w:r>
      <w:hyperlink r:id="rId21" w:history="1">
        <w:r w:rsidR="000D6FCE" w:rsidRPr="007E197B">
          <w:rPr>
            <w:rStyle w:val="Hyperlink"/>
          </w:rPr>
          <w:t>Supplying community services</w:t>
        </w:r>
      </w:hyperlink>
      <w:r w:rsidR="000D6FCE" w:rsidRPr="007E197B">
        <w:t xml:space="preserve"> to government, resources for service providers on the </w:t>
      </w:r>
      <w:hyperlink r:id="rId22" w:history="1">
        <w:r w:rsidR="000D6FCE" w:rsidRPr="007E197B">
          <w:rPr>
            <w:rStyle w:val="Hyperlink"/>
          </w:rPr>
          <w:t>Community Services Procurement Practice Resources</w:t>
        </w:r>
      </w:hyperlink>
      <w:r w:rsidR="000D6FCE" w:rsidRPr="007E197B">
        <w:t xml:space="preserve"> page and a list of the Service Agreement documents such as the </w:t>
      </w:r>
      <w:r w:rsidR="000D6FCE">
        <w:t xml:space="preserve">Process Terms and Conditions </w:t>
      </w:r>
      <w:r w:rsidR="000D6FCE" w:rsidRPr="007E197B">
        <w:t xml:space="preserve">on the </w:t>
      </w:r>
      <w:hyperlink r:id="rId23" w:history="1">
        <w:r w:rsidR="000D6FCE">
          <w:rPr>
            <w:rStyle w:val="Hyperlink"/>
          </w:rPr>
          <w:t>Community services templates</w:t>
        </w:r>
      </w:hyperlink>
      <w:r w:rsidR="000D6FCE" w:rsidRPr="007E197B">
        <w:t xml:space="preserve"> page</w:t>
      </w:r>
      <w:r w:rsidRPr="00A77B46">
        <w:rPr>
          <w:i/>
        </w:rPr>
        <w:t>.</w:t>
      </w:r>
    </w:p>
    <w:p w14:paraId="1B308E97" w14:textId="77777777" w:rsidR="00302FC3" w:rsidRDefault="006311CC" w:rsidP="00DE5E39">
      <w:pPr>
        <w:pStyle w:val="Heading2"/>
      </w:pPr>
      <w:bookmarkStart w:id="14" w:name="_Toc142829378"/>
      <w:r>
        <w:t xml:space="preserve">How your EOI </w:t>
      </w:r>
      <w:r w:rsidR="0074278F">
        <w:t xml:space="preserve">will </w:t>
      </w:r>
      <w:r>
        <w:t>be assessed</w:t>
      </w:r>
      <w:bookmarkEnd w:id="14"/>
    </w:p>
    <w:p w14:paraId="30DB0861" w14:textId="702069CF" w:rsidR="005768B4" w:rsidRPr="001B65E0" w:rsidRDefault="005768B4" w:rsidP="001B65E0">
      <w:bookmarkStart w:id="15" w:name="_Toc395277109"/>
      <w:r w:rsidRPr="001B65E0">
        <w:t xml:space="preserve">There are </w:t>
      </w:r>
      <w:proofErr w:type="gramStart"/>
      <w:r w:rsidRPr="001B65E0">
        <w:t>a number of</w:t>
      </w:r>
      <w:proofErr w:type="gramEnd"/>
      <w:r w:rsidRPr="001B65E0">
        <w:t xml:space="preserve"> State Government policies that apply to this EOI </w:t>
      </w:r>
      <w:r w:rsidR="00953801">
        <w:t>P</w:t>
      </w:r>
      <w:r w:rsidRPr="001B65E0">
        <w:t>rocess, including but not limited to the following:</w:t>
      </w:r>
      <w:bookmarkEnd w:id="15"/>
    </w:p>
    <w:p w14:paraId="5DDD3CB1" w14:textId="7716ACAA" w:rsidR="005768B4" w:rsidRPr="00A77B46" w:rsidRDefault="005768B4" w:rsidP="002B4FAD">
      <w:pPr>
        <w:pStyle w:val="ListParagraph"/>
        <w:numPr>
          <w:ilvl w:val="0"/>
          <w:numId w:val="1"/>
        </w:numPr>
        <w:ind w:left="1134"/>
      </w:pPr>
      <w:r w:rsidRPr="00A77B46">
        <w:t xml:space="preserve">the Delivering Community Services in Partnership (DCSP) </w:t>
      </w:r>
      <w:proofErr w:type="gramStart"/>
      <w:r w:rsidRPr="00A77B46">
        <w:t>Policy;</w:t>
      </w:r>
      <w:proofErr w:type="gramEnd"/>
    </w:p>
    <w:p w14:paraId="0B6E28C6" w14:textId="53BC8945" w:rsidR="005768B4" w:rsidRPr="00A77B46" w:rsidRDefault="00DF0AE8" w:rsidP="002B4FAD">
      <w:pPr>
        <w:pStyle w:val="ListParagraph"/>
        <w:numPr>
          <w:ilvl w:val="0"/>
          <w:numId w:val="1"/>
        </w:numPr>
        <w:ind w:left="1134"/>
      </w:pPr>
      <w:r>
        <w:t xml:space="preserve">Achieving Value for </w:t>
      </w:r>
      <w:proofErr w:type="gramStart"/>
      <w:r>
        <w:t>Money</w:t>
      </w:r>
      <w:r w:rsidR="005768B4" w:rsidRPr="00A77B46">
        <w:t>;</w:t>
      </w:r>
      <w:proofErr w:type="gramEnd"/>
    </w:p>
    <w:p w14:paraId="1C1ED892" w14:textId="1494C97D" w:rsidR="005768B4" w:rsidRPr="00A77B46" w:rsidRDefault="00DF0AE8" w:rsidP="002B4FAD">
      <w:pPr>
        <w:pStyle w:val="ListParagraph"/>
        <w:numPr>
          <w:ilvl w:val="0"/>
          <w:numId w:val="1"/>
        </w:numPr>
        <w:ind w:left="1134"/>
      </w:pPr>
      <w:r>
        <w:t>Act Ethically - With Integrity and Accountability</w:t>
      </w:r>
      <w:r w:rsidR="005768B4" w:rsidRPr="00A77B46">
        <w:t>; and</w:t>
      </w:r>
    </w:p>
    <w:p w14:paraId="66672C0F" w14:textId="6AE86888" w:rsidR="005768B4" w:rsidRPr="00A77B46" w:rsidRDefault="005768B4" w:rsidP="002B4FAD">
      <w:pPr>
        <w:pStyle w:val="ListParagraph"/>
        <w:numPr>
          <w:ilvl w:val="0"/>
          <w:numId w:val="1"/>
        </w:numPr>
        <w:ind w:left="1134"/>
      </w:pPr>
      <w:r w:rsidRPr="00A77B46">
        <w:t>the</w:t>
      </w:r>
      <w:r w:rsidR="00DF0AE8">
        <w:t xml:space="preserve"> Western Australian Procurement Rules</w:t>
      </w:r>
      <w:r w:rsidRPr="00A77B46">
        <w:t>.</w:t>
      </w:r>
    </w:p>
    <w:p w14:paraId="1F121F2E" w14:textId="195AE3FA" w:rsidR="006311CC" w:rsidRPr="00A77B46" w:rsidRDefault="005768B4" w:rsidP="005768B4">
      <w:r w:rsidRPr="00A77B46">
        <w:lastRenderedPageBreak/>
        <w:t xml:space="preserve">The </w:t>
      </w:r>
      <w:hyperlink r:id="rId24" w:history="1">
        <w:r w:rsidRPr="003A54A2">
          <w:rPr>
            <w:rStyle w:val="Hyperlink"/>
          </w:rPr>
          <w:t>DCSP Policy</w:t>
        </w:r>
      </w:hyperlink>
      <w:r w:rsidRPr="00A77B46">
        <w:t xml:space="preserve"> is available to view or download from </w:t>
      </w:r>
      <w:r w:rsidR="006F3CBC" w:rsidRPr="004879BB">
        <w:t>WA.gov.au</w:t>
      </w:r>
      <w:r w:rsidR="003A54A2">
        <w:t>.</w:t>
      </w:r>
      <w:r w:rsidRPr="00A77B46">
        <w:t xml:space="preserve"> The </w:t>
      </w:r>
      <w:r w:rsidR="000C2455">
        <w:t>other</w:t>
      </w:r>
      <w:r w:rsidR="000C2455" w:rsidRPr="00A77B46">
        <w:t xml:space="preserve"> </w:t>
      </w:r>
      <w:r w:rsidR="00DF0AE8">
        <w:t xml:space="preserve">policies </w:t>
      </w:r>
      <w:r w:rsidRPr="00A77B46">
        <w:t xml:space="preserve">listed above are available to view or download </w:t>
      </w:r>
      <w:r w:rsidR="003A54A2">
        <w:t>at</w:t>
      </w:r>
      <w:r w:rsidR="009E5756">
        <w:t xml:space="preserve"> </w:t>
      </w:r>
      <w:hyperlink r:id="rId25" w:history="1">
        <w:r w:rsidR="009703B3" w:rsidRPr="009703B3">
          <w:rPr>
            <w:rStyle w:val="Hyperlink"/>
          </w:rPr>
          <w:t>WA.gov.au</w:t>
        </w:r>
      </w:hyperlink>
      <w:r w:rsidRPr="00A77B46">
        <w:t xml:space="preserve">. The State Party will apply each of these State Government policies, as amended from time to time, when </w:t>
      </w:r>
      <w:proofErr w:type="gramStart"/>
      <w:r w:rsidRPr="00A77B46">
        <w:t>making an assessment of</w:t>
      </w:r>
      <w:proofErr w:type="gramEnd"/>
      <w:r w:rsidRPr="00A77B46">
        <w:t xml:space="preserve"> your EOI.</w:t>
      </w:r>
    </w:p>
    <w:p w14:paraId="1542F87D" w14:textId="6220B4AD" w:rsidR="00302FC3" w:rsidRPr="00A77B46" w:rsidRDefault="005768B4" w:rsidP="005768B4">
      <w:r w:rsidRPr="00A77B46">
        <w:t>In addition, the State Party will assess your EOI</w:t>
      </w:r>
      <w:r w:rsidR="00302FC3" w:rsidRPr="00A77B46">
        <w:t xml:space="preserve"> against the Qualitative Criteria </w:t>
      </w:r>
      <w:r w:rsidR="00626BDD" w:rsidRPr="00A77B46">
        <w:t xml:space="preserve">and Price Schedule </w:t>
      </w:r>
      <w:r w:rsidR="00302FC3" w:rsidRPr="00A77B46">
        <w:t xml:space="preserve">set out in Part C. To the extent that the State Party considers appropriate, it may also </w:t>
      </w:r>
      <w:proofErr w:type="gramStart"/>
      <w:r w:rsidR="00302FC3" w:rsidRPr="00A77B46">
        <w:t>take into account</w:t>
      </w:r>
      <w:proofErr w:type="gramEnd"/>
      <w:r w:rsidR="00302FC3" w:rsidRPr="00A77B46">
        <w:t xml:space="preserve"> any other information available to the State Party regarding the Respondent or the EOI, including information of the kind referred to in clause 4.1(e) of the </w:t>
      </w:r>
      <w:r w:rsidR="00302FC3" w:rsidRPr="0085750B">
        <w:t>Process Terms and Conditions</w:t>
      </w:r>
      <w:r w:rsidR="00302FC3" w:rsidRPr="00A77B46">
        <w:t>.</w:t>
      </w:r>
    </w:p>
    <w:p w14:paraId="45437F8B" w14:textId="539D4234" w:rsidR="00626BDD" w:rsidRDefault="00626BDD" w:rsidP="00626BDD">
      <w:r w:rsidRPr="00A77B46">
        <w:t xml:space="preserve">Please be aware that EOIs will be assessed to determine the extent to which </w:t>
      </w:r>
      <w:r w:rsidR="00271FB9" w:rsidRPr="00A77B46">
        <w:t>it</w:t>
      </w:r>
      <w:r w:rsidRPr="00A77B46">
        <w:t xml:space="preserve"> may deliver value for money to the State Party, as this is a key policy objective of </w:t>
      </w:r>
      <w:r w:rsidR="0085750B">
        <w:t>g</w:t>
      </w:r>
      <w:r w:rsidRPr="00A77B46">
        <w:t xml:space="preserve">overnment </w:t>
      </w:r>
      <w:r w:rsidR="0085750B">
        <w:t>p</w:t>
      </w:r>
      <w:r w:rsidRPr="00A77B46">
        <w:t xml:space="preserve">rocurement in Western Australia. A value for money assessment does not simply consider price. While price is a factor </w:t>
      </w:r>
      <w:proofErr w:type="gramStart"/>
      <w:r w:rsidRPr="00A77B46">
        <w:t>taken into account</w:t>
      </w:r>
      <w:proofErr w:type="gramEnd"/>
      <w:r w:rsidRPr="00A77B46">
        <w:t>, all costs, benefits and risks associated with each EOI will be assessed when making a value for money decision.</w:t>
      </w:r>
    </w:p>
    <w:p w14:paraId="53019DAE" w14:textId="15D44362" w:rsidR="00633999" w:rsidRDefault="00633999" w:rsidP="00633999">
      <w:pPr>
        <w:pStyle w:val="Heading2"/>
      </w:pPr>
      <w:bookmarkStart w:id="16" w:name="_Toc142829379"/>
      <w:r>
        <w:t>Supplier Debar</w:t>
      </w:r>
      <w:r w:rsidR="00621CA6">
        <w:t>ment Regime</w:t>
      </w:r>
      <w:bookmarkEnd w:id="16"/>
    </w:p>
    <w:p w14:paraId="0B29B450" w14:textId="6E8DFBD2" w:rsidR="00621CA6" w:rsidRDefault="00F96E26" w:rsidP="00621CA6">
      <w:r w:rsidRPr="00516431">
        <w:t xml:space="preserve">In </w:t>
      </w:r>
      <w:r w:rsidR="002D50A8" w:rsidRPr="00516431">
        <w:t>January 2022,</w:t>
      </w:r>
      <w:r w:rsidRPr="00516431">
        <w:t xml:space="preserve"> the Western Australian supplier debarment regime commenced operation. The debarment regime establishes grounds and processes through which a supplier can be excluded (by suspension or debarment) from supplying goods, services and works to State </w:t>
      </w:r>
      <w:r>
        <w:t>A</w:t>
      </w:r>
      <w:r w:rsidRPr="00516431">
        <w:t>gencies.</w:t>
      </w:r>
      <w:r w:rsidRPr="00516431">
        <w:rPr>
          <w:lang w:val="x-none"/>
        </w:rPr>
        <w:t xml:space="preserve"> </w:t>
      </w:r>
      <w:r w:rsidRPr="00516431">
        <w:t xml:space="preserve">The regulatory scheme is established under Part 7 of the </w:t>
      </w:r>
      <w:r w:rsidRPr="00516431">
        <w:rPr>
          <w:i/>
        </w:rPr>
        <w:t>Procurement Act 2020</w:t>
      </w:r>
      <w:r w:rsidRPr="00516431">
        <w:t xml:space="preserve"> and the </w:t>
      </w:r>
      <w:r w:rsidRPr="00516431">
        <w:rPr>
          <w:i/>
        </w:rPr>
        <w:t>Procurement (Debarment of Suppliers) Regulations 2021</w:t>
      </w:r>
      <w:r w:rsidRPr="00516431">
        <w:t xml:space="preserve">. Further information about the regulatory scheme is available from </w:t>
      </w:r>
      <w:hyperlink r:id="rId26" w:history="1">
        <w:r w:rsidRPr="00516431">
          <w:rPr>
            <w:rStyle w:val="Hyperlink"/>
            <w:iCs/>
            <w:lang w:val="x-none"/>
          </w:rPr>
          <w:t>WA.gov.au</w:t>
        </w:r>
      </w:hyperlink>
      <w:r w:rsidRPr="00516431">
        <w:rPr>
          <w:bCs/>
          <w:iCs/>
          <w:lang w:val="x-none"/>
        </w:rPr>
        <w:t xml:space="preserve"> and </w:t>
      </w:r>
      <w:hyperlink r:id="rId27" w:history="1">
        <w:r w:rsidRPr="00516431">
          <w:rPr>
            <w:rStyle w:val="Hyperlink"/>
            <w:iCs/>
            <w:lang w:val="x-none"/>
          </w:rPr>
          <w:t>Tenders</w:t>
        </w:r>
        <w:r>
          <w:rPr>
            <w:rStyle w:val="Hyperlink"/>
            <w:iCs/>
          </w:rPr>
          <w:t xml:space="preserve"> </w:t>
        </w:r>
        <w:r w:rsidRPr="00516431">
          <w:rPr>
            <w:rStyle w:val="Hyperlink"/>
            <w:iCs/>
            <w:lang w:val="x-none"/>
          </w:rPr>
          <w:t>WA</w:t>
        </w:r>
      </w:hyperlink>
      <w:r w:rsidRPr="00516431">
        <w:t>.</w:t>
      </w:r>
    </w:p>
    <w:p w14:paraId="7DA1D3B0" w14:textId="1CFC6746" w:rsidR="00F96E26" w:rsidRPr="00621CA6" w:rsidRDefault="00DD5D97" w:rsidP="00621CA6">
      <w:r w:rsidRPr="00516431">
        <w:t xml:space="preserve">Unless operation of the </w:t>
      </w:r>
      <w:r w:rsidRPr="00516431">
        <w:rPr>
          <w:i/>
        </w:rPr>
        <w:t xml:space="preserve">Procurement (Debarment of Suppliers) Regulations 2021 </w:t>
      </w:r>
      <w:r w:rsidRPr="00516431">
        <w:t xml:space="preserve">has been excluded, the </w:t>
      </w:r>
      <w:r>
        <w:t>State Party</w:t>
      </w:r>
      <w:r w:rsidRPr="00516431">
        <w:t xml:space="preserve"> must exclude from consideration any </w:t>
      </w:r>
      <w:r w:rsidR="00267A33">
        <w:t>EOI</w:t>
      </w:r>
      <w:r w:rsidRPr="00516431">
        <w:t xml:space="preserve"> received from a Respondent who is suspended or debarred.</w:t>
      </w:r>
    </w:p>
    <w:p w14:paraId="4980D0CF" w14:textId="77777777" w:rsidR="001356CA" w:rsidRPr="001B65E0" w:rsidRDefault="001356CA" w:rsidP="00DE5E39">
      <w:pPr>
        <w:pStyle w:val="Heading2"/>
        <w:rPr>
          <w:rStyle w:val="Optional"/>
        </w:rPr>
      </w:pPr>
      <w:bookmarkStart w:id="17" w:name="_Toc142829380"/>
      <w:r w:rsidRPr="001B65E0">
        <w:rPr>
          <w:rStyle w:val="Optional"/>
        </w:rPr>
        <w:t>Confidential Information</w:t>
      </w:r>
      <w:bookmarkEnd w:id="17"/>
    </w:p>
    <w:p w14:paraId="6DD782D1" w14:textId="77777777" w:rsidR="001356CA" w:rsidRPr="002B4FAD" w:rsidRDefault="00203014" w:rsidP="002B4FAD">
      <w:pPr>
        <w:rPr>
          <w:rStyle w:val="Instruction"/>
        </w:rPr>
      </w:pPr>
      <w:r w:rsidRPr="002B4FAD">
        <w:rPr>
          <w:rStyle w:val="Instruction"/>
        </w:rPr>
        <w:t>[If there is no confidential information for the purpose of this EOI delete this section.]</w:t>
      </w:r>
    </w:p>
    <w:p w14:paraId="7FC28229" w14:textId="375A661C" w:rsidR="001356CA" w:rsidRPr="002B4FAD" w:rsidRDefault="001356CA" w:rsidP="002B4FAD">
      <w:pPr>
        <w:rPr>
          <w:rStyle w:val="Optional"/>
        </w:rPr>
      </w:pPr>
      <w:r w:rsidRPr="002B4FAD">
        <w:rPr>
          <w:rStyle w:val="Optional"/>
        </w:rPr>
        <w:t xml:space="preserve">Clause 1.1 of the Process Terms and Conditions document contains a definition of ‘Confidential Information’. Clause 11 sets out the Respondent’s obligations with respect to Confidential Information. The following information is Confidential Information for the purpose of this </w:t>
      </w:r>
      <w:r w:rsidR="00953801">
        <w:rPr>
          <w:rStyle w:val="Optional"/>
        </w:rPr>
        <w:t>EOI</w:t>
      </w:r>
      <w:r w:rsidR="00671E1C">
        <w:rPr>
          <w:rStyle w:val="Optional"/>
        </w:rPr>
        <w:t xml:space="preserve"> Process</w:t>
      </w:r>
      <w:r w:rsidRPr="002B4FAD">
        <w:rPr>
          <w:rStyle w:val="Optional"/>
        </w:rPr>
        <w:t>:</w:t>
      </w:r>
    </w:p>
    <w:p w14:paraId="64085102" w14:textId="77777777" w:rsidR="00626BDD" w:rsidRPr="002B4FAD" w:rsidRDefault="001356CA" w:rsidP="002B4FAD">
      <w:pPr>
        <w:rPr>
          <w:rStyle w:val="Optional"/>
        </w:rPr>
      </w:pPr>
      <w:r w:rsidRPr="002B4FAD">
        <w:rPr>
          <w:rStyle w:val="Optional"/>
        </w:rPr>
        <w:t>[</w:t>
      </w:r>
      <w:r w:rsidRPr="002B4FAD">
        <w:rPr>
          <w:rStyle w:val="Optional"/>
          <w:highlight w:val="yellow"/>
        </w:rPr>
        <w:t>insert description of confidential information</w:t>
      </w:r>
      <w:r w:rsidRPr="002B4FAD">
        <w:rPr>
          <w:rStyle w:val="Optional"/>
        </w:rPr>
        <w:t>].</w:t>
      </w:r>
      <w:bookmarkStart w:id="18" w:name="_Toc347234669"/>
      <w:bookmarkEnd w:id="1"/>
      <w:bookmarkEnd w:id="2"/>
      <w:bookmarkEnd w:id="3"/>
    </w:p>
    <w:p w14:paraId="2E18AC25" w14:textId="77777777" w:rsidR="00CB4C72" w:rsidRPr="00693A96" w:rsidRDefault="00CB4C72">
      <w:pPr>
        <w:spacing w:before="360" w:after="240" w:line="240" w:lineRule="auto"/>
        <w:ind w:left="714" w:hanging="357"/>
        <w:rPr>
          <w:rFonts w:eastAsia="Times New Roman" w:cs="Arial"/>
          <w:b/>
          <w:bCs/>
          <w:color w:val="000000"/>
        </w:rPr>
      </w:pPr>
      <w:r w:rsidRPr="00A77B46">
        <w:rPr>
          <w:rFonts w:cs="Arial"/>
        </w:rPr>
        <w:br w:type="page"/>
      </w:r>
    </w:p>
    <w:p w14:paraId="0390C8EF" w14:textId="59CB3AEC" w:rsidR="003C156A" w:rsidRPr="002B4FAD" w:rsidRDefault="000D4997" w:rsidP="0085750B">
      <w:pPr>
        <w:pStyle w:val="Heading1"/>
        <w:spacing w:before="0"/>
      </w:pPr>
      <w:bookmarkStart w:id="19" w:name="_Toc142829381"/>
      <w:r w:rsidRPr="002B4FAD">
        <w:lastRenderedPageBreak/>
        <w:t xml:space="preserve">Part </w:t>
      </w:r>
      <w:r w:rsidR="003C156A" w:rsidRPr="002B4FAD">
        <w:t xml:space="preserve">B: </w:t>
      </w:r>
      <w:r w:rsidR="00296FFE" w:rsidRPr="002B4FAD">
        <w:t>Potential Service Requirements</w:t>
      </w:r>
      <w:bookmarkEnd w:id="19"/>
    </w:p>
    <w:p w14:paraId="3A9C64FF" w14:textId="53ABE969" w:rsidR="008E0F90" w:rsidRDefault="00203014" w:rsidP="00DE489B">
      <w:pPr>
        <w:rPr>
          <w:rStyle w:val="Instruction"/>
        </w:rPr>
      </w:pPr>
      <w:bookmarkStart w:id="20" w:name="_Toc395277112"/>
      <w:bookmarkEnd w:id="18"/>
      <w:bookmarkEnd w:id="20"/>
      <w:r w:rsidRPr="00DE489B">
        <w:rPr>
          <w:rStyle w:val="Instruction"/>
        </w:rPr>
        <w:t xml:space="preserve">[This section should provide Respondents with information about the community need that has prompted your agency to issue this </w:t>
      </w:r>
      <w:r w:rsidR="00671E1C">
        <w:rPr>
          <w:rStyle w:val="Instruction"/>
        </w:rPr>
        <w:t>Request for EOI</w:t>
      </w:r>
      <w:r w:rsidRPr="00DE489B">
        <w:rPr>
          <w:rStyle w:val="Instruction"/>
        </w:rPr>
        <w:t>. Briefly explain what your agency is seeking and provide an overall picture of what the respondents are being asked to do.</w:t>
      </w:r>
    </w:p>
    <w:p w14:paraId="3161230E" w14:textId="002C815B" w:rsidR="007272C2" w:rsidRPr="007272C2" w:rsidRDefault="00C423B4" w:rsidP="007272C2">
      <w:pPr>
        <w:rPr>
          <w:rStyle w:val="Instruction"/>
        </w:rPr>
      </w:pPr>
      <w:r>
        <w:rPr>
          <w:rStyle w:val="Instruction"/>
        </w:rPr>
        <w:t xml:space="preserve">Also, </w:t>
      </w:r>
      <w:r w:rsidR="00344EB4">
        <w:rPr>
          <w:rStyle w:val="Instruction"/>
        </w:rPr>
        <w:t>as part of describing</w:t>
      </w:r>
      <w:r w:rsidR="007272C2" w:rsidRPr="007272C2">
        <w:rPr>
          <w:rStyle w:val="Instruction"/>
        </w:rPr>
        <w:t xml:space="preserve"> the Domain, Community Outcomes, Service Level Outcomes, and Service Require</w:t>
      </w:r>
      <w:r w:rsidR="00231999">
        <w:rPr>
          <w:rStyle w:val="Instruction"/>
        </w:rPr>
        <w:t>ments</w:t>
      </w:r>
      <w:r w:rsidR="007272C2" w:rsidRPr="007272C2">
        <w:rPr>
          <w:rStyle w:val="Instruction"/>
        </w:rPr>
        <w:t xml:space="preserve">, </w:t>
      </w:r>
      <w:r w:rsidR="00491C4B">
        <w:rPr>
          <w:rStyle w:val="Instruction"/>
        </w:rPr>
        <w:t>consideration should be given</w:t>
      </w:r>
      <w:r w:rsidR="00B1731B">
        <w:rPr>
          <w:rStyle w:val="Instruction"/>
        </w:rPr>
        <w:t xml:space="preserve"> to</w:t>
      </w:r>
      <w:r w:rsidR="00491C4B">
        <w:rPr>
          <w:rStyle w:val="Instruction"/>
        </w:rPr>
        <w:t xml:space="preserve"> </w:t>
      </w:r>
      <w:r w:rsidR="007272C2" w:rsidRPr="007272C2">
        <w:rPr>
          <w:rStyle w:val="Instruction"/>
        </w:rPr>
        <w:t>identify</w:t>
      </w:r>
      <w:r w:rsidR="00491C4B">
        <w:rPr>
          <w:rStyle w:val="Instruction"/>
        </w:rPr>
        <w:t>ing</w:t>
      </w:r>
      <w:r w:rsidR="007272C2" w:rsidRPr="007272C2">
        <w:rPr>
          <w:rStyle w:val="Instruction"/>
        </w:rPr>
        <w:t xml:space="preserve"> the groups that will be targeted or impacted (including the identification of Aboriginal, ethnic, social minority and LGBTIQA+ communities). Any language services requirements (i.e. interpreting or translation services) should also be identified.</w:t>
      </w:r>
    </w:p>
    <w:p w14:paraId="647922DB" w14:textId="2128AEFF" w:rsidR="001B65E0" w:rsidRPr="007272C2" w:rsidRDefault="00D015D4" w:rsidP="007272C2">
      <w:pPr>
        <w:rPr>
          <w:rStyle w:val="Instruction"/>
        </w:rPr>
      </w:pPr>
      <w:r>
        <w:rPr>
          <w:rStyle w:val="Instruction"/>
        </w:rPr>
        <w:t>Further, c</w:t>
      </w:r>
      <w:r w:rsidR="007272C2" w:rsidRPr="007272C2">
        <w:rPr>
          <w:rStyle w:val="Instruction"/>
        </w:rPr>
        <w:t>onsider</w:t>
      </w:r>
      <w:r w:rsidR="009E3486">
        <w:rPr>
          <w:rStyle w:val="Instruction"/>
        </w:rPr>
        <w:t>ation should be given as to</w:t>
      </w:r>
      <w:r w:rsidR="007272C2" w:rsidRPr="007272C2">
        <w:rPr>
          <w:rStyle w:val="Instruction"/>
        </w:rPr>
        <w:t xml:space="preserve"> whether it is appropriate to include an inclusivity requirement to make Service Providers aware of the State agency’s expectations</w:t>
      </w:r>
      <w:r w:rsidR="009E3486">
        <w:rPr>
          <w:rStyle w:val="Instruction"/>
        </w:rPr>
        <w:t>.</w:t>
      </w:r>
      <w:r w:rsidR="00203014" w:rsidRPr="007272C2">
        <w:rPr>
          <w:rStyle w:val="Instruction"/>
        </w:rPr>
        <w:t>]</w:t>
      </w:r>
    </w:p>
    <w:p w14:paraId="163B27F1" w14:textId="4FB6E82C" w:rsidR="00626BDD" w:rsidRPr="006A3E2B" w:rsidRDefault="00C82099" w:rsidP="00DE5E39">
      <w:pPr>
        <w:pStyle w:val="Heading2"/>
      </w:pPr>
      <w:bookmarkStart w:id="21" w:name="_Toc142829382"/>
      <w:r>
        <w:t xml:space="preserve">Domain and </w:t>
      </w:r>
      <w:r w:rsidR="00626BDD">
        <w:t>Community Outcome</w:t>
      </w:r>
      <w:r>
        <w:t>s</w:t>
      </w:r>
      <w:bookmarkEnd w:id="21"/>
    </w:p>
    <w:p w14:paraId="7678101B" w14:textId="7FC7CB51" w:rsidR="00626BDD" w:rsidRPr="00DE489B" w:rsidRDefault="00203014" w:rsidP="00DE489B">
      <w:pPr>
        <w:rPr>
          <w:rStyle w:val="Instruction"/>
        </w:rPr>
      </w:pPr>
      <w:bookmarkStart w:id="22" w:name="_Toc198970873"/>
      <w:bookmarkStart w:id="23" w:name="_Toc291664928"/>
      <w:bookmarkStart w:id="24" w:name="_Toc295913733"/>
      <w:bookmarkStart w:id="25" w:name="_Toc295913895"/>
      <w:bookmarkStart w:id="26" w:name="_Toc295913997"/>
      <w:r w:rsidRPr="00DE489B">
        <w:rPr>
          <w:rStyle w:val="Instruction"/>
        </w:rPr>
        <w:t>[</w:t>
      </w:r>
      <w:bookmarkStart w:id="27" w:name="_Hlk102565724"/>
      <w:r w:rsidR="007863D8" w:rsidRPr="004045AC">
        <w:rPr>
          <w:rFonts w:eastAsia="Times New Roman" w:cs="Arial"/>
          <w:i/>
          <w:color w:val="C00000"/>
          <w:szCs w:val="22"/>
        </w:rPr>
        <w:t xml:space="preserve">The domain is a wellness category for whole populations of the Western Australian community. </w:t>
      </w:r>
      <w:bookmarkEnd w:id="27"/>
      <w:r w:rsidRPr="00DE489B">
        <w:rPr>
          <w:rStyle w:val="Instruction"/>
        </w:rPr>
        <w:t>The community outcome</w:t>
      </w:r>
      <w:r w:rsidR="007863D8">
        <w:rPr>
          <w:rStyle w:val="Instruction"/>
        </w:rPr>
        <w:t>s</w:t>
      </w:r>
      <w:r w:rsidRPr="00DE489B">
        <w:rPr>
          <w:rStyle w:val="Instruction"/>
        </w:rPr>
        <w:t xml:space="preserve"> </w:t>
      </w:r>
      <w:r w:rsidR="007863D8">
        <w:rPr>
          <w:rStyle w:val="Instruction"/>
        </w:rPr>
        <w:t>are</w:t>
      </w:r>
      <w:r w:rsidR="007863D8" w:rsidRPr="00DE489B">
        <w:rPr>
          <w:rStyle w:val="Instruction"/>
        </w:rPr>
        <w:t xml:space="preserve"> </w:t>
      </w:r>
      <w:r w:rsidRPr="00DE489B">
        <w:rPr>
          <w:rStyle w:val="Instruction"/>
        </w:rPr>
        <w:t>the desired impact or change that the state party is seeking to achieve within the community.</w:t>
      </w:r>
      <w:r w:rsidR="00C82099">
        <w:rPr>
          <w:rStyle w:val="Instruction"/>
        </w:rPr>
        <w:t xml:space="preserve"> </w:t>
      </w:r>
      <w:bookmarkStart w:id="28" w:name="_Hlk102565749"/>
      <w:r w:rsidR="00C82099" w:rsidRPr="004045AC">
        <w:rPr>
          <w:rFonts w:eastAsia="Times New Roman" w:cs="Arial"/>
          <w:i/>
          <w:color w:val="C00000"/>
          <w:szCs w:val="22"/>
        </w:rPr>
        <w:t xml:space="preserve">The domain and at least two community outcomes should be drawn from the </w:t>
      </w:r>
      <w:hyperlink r:id="rId28" w:history="1">
        <w:r w:rsidR="00C82099" w:rsidRPr="007369C9">
          <w:rPr>
            <w:rStyle w:val="Hyperlink"/>
            <w:rFonts w:eastAsia="Times New Roman" w:cs="Arial"/>
            <w:i/>
            <w:szCs w:val="22"/>
          </w:rPr>
          <w:t>Outcomes Measurement Framework</w:t>
        </w:r>
        <w:bookmarkEnd w:id="28"/>
      </w:hyperlink>
      <w:r w:rsidR="00C82099">
        <w:rPr>
          <w:rFonts w:eastAsia="Times New Roman" w:cs="Arial"/>
          <w:i/>
          <w:color w:val="C00000"/>
          <w:szCs w:val="22"/>
        </w:rPr>
        <w:t>.</w:t>
      </w:r>
      <w:r w:rsidRPr="00DE489B">
        <w:rPr>
          <w:rStyle w:val="Instruction"/>
        </w:rPr>
        <w:t>]</w:t>
      </w:r>
    </w:p>
    <w:p w14:paraId="770EC78D" w14:textId="530C5214" w:rsidR="00626BDD" w:rsidRPr="00DE489B" w:rsidRDefault="00626BDD" w:rsidP="00626BDD">
      <w:pPr>
        <w:spacing w:after="80"/>
        <w:rPr>
          <w:rStyle w:val="Highlightedyellow"/>
        </w:rPr>
      </w:pPr>
      <w:r w:rsidRPr="00DE489B">
        <w:rPr>
          <w:rStyle w:val="Highlightedyellow"/>
          <w:highlight w:val="yellow"/>
        </w:rPr>
        <w:t xml:space="preserve">[Insert description of the </w:t>
      </w:r>
      <w:r w:rsidR="004A1E19">
        <w:rPr>
          <w:rStyle w:val="Highlightedyellow"/>
          <w:highlight w:val="yellow"/>
        </w:rPr>
        <w:t xml:space="preserve">domain and </w:t>
      </w:r>
      <w:r w:rsidRPr="00DE489B">
        <w:rPr>
          <w:rStyle w:val="Highlightedyellow"/>
          <w:highlight w:val="yellow"/>
        </w:rPr>
        <w:t>community outcome</w:t>
      </w:r>
      <w:r w:rsidR="004A1E19">
        <w:rPr>
          <w:rStyle w:val="Highlightedyellow"/>
          <w:highlight w:val="yellow"/>
        </w:rPr>
        <w:t>s</w:t>
      </w:r>
      <w:r w:rsidRPr="00DE489B">
        <w:rPr>
          <w:rStyle w:val="Highlightedyellow"/>
          <w:highlight w:val="yellow"/>
        </w:rPr>
        <w:t xml:space="preserve"> sought]</w:t>
      </w:r>
    </w:p>
    <w:p w14:paraId="0D0A7439" w14:textId="77C8D125" w:rsidR="008079DC" w:rsidRPr="006A3E2B" w:rsidRDefault="008079DC" w:rsidP="00DE5E39">
      <w:pPr>
        <w:pStyle w:val="Heading2"/>
      </w:pPr>
      <w:bookmarkStart w:id="29" w:name="_Toc142829383"/>
      <w:r>
        <w:t>Service Level Outcome</w:t>
      </w:r>
      <w:r w:rsidR="005A6209">
        <w:t>s</w:t>
      </w:r>
      <w:bookmarkEnd w:id="29"/>
    </w:p>
    <w:p w14:paraId="651955E5" w14:textId="6E0C824F" w:rsidR="008079DC" w:rsidRPr="00DE489B" w:rsidRDefault="00203014" w:rsidP="00203014">
      <w:pPr>
        <w:rPr>
          <w:rStyle w:val="Instruction"/>
        </w:rPr>
      </w:pPr>
      <w:r w:rsidRPr="00DE489B">
        <w:rPr>
          <w:rStyle w:val="Instruction"/>
        </w:rPr>
        <w:t>[The service level outcome</w:t>
      </w:r>
      <w:r w:rsidR="00093820">
        <w:rPr>
          <w:rStyle w:val="Instruction"/>
        </w:rPr>
        <w:t>s</w:t>
      </w:r>
      <w:r w:rsidRPr="00DE489B">
        <w:rPr>
          <w:rStyle w:val="Instruction"/>
        </w:rPr>
        <w:t xml:space="preserve"> </w:t>
      </w:r>
      <w:r w:rsidR="00093820">
        <w:rPr>
          <w:rStyle w:val="Instruction"/>
        </w:rPr>
        <w:t>are</w:t>
      </w:r>
      <w:r w:rsidR="00093820" w:rsidRPr="00DE489B">
        <w:rPr>
          <w:rStyle w:val="Instruction"/>
        </w:rPr>
        <w:t xml:space="preserve"> </w:t>
      </w:r>
      <w:r w:rsidRPr="00DE489B">
        <w:rPr>
          <w:rStyle w:val="Instruction"/>
        </w:rPr>
        <w:t xml:space="preserve">the desired change or benefit that the State Party is seeking to achieve for end users </w:t>
      </w:r>
      <w:proofErr w:type="gramStart"/>
      <w:r w:rsidRPr="00DE489B">
        <w:rPr>
          <w:rStyle w:val="Instruction"/>
        </w:rPr>
        <w:t>as a result of</w:t>
      </w:r>
      <w:proofErr w:type="gramEnd"/>
      <w:r w:rsidRPr="00DE489B">
        <w:rPr>
          <w:rStyle w:val="Instruction"/>
        </w:rPr>
        <w:t xml:space="preserve"> t</w:t>
      </w:r>
      <w:r w:rsidR="00821A22" w:rsidRPr="00DE489B">
        <w:rPr>
          <w:rStyle w:val="Instruction"/>
        </w:rPr>
        <w:t>he procurement of this service.</w:t>
      </w:r>
      <w:r w:rsidRPr="00DE489B">
        <w:rPr>
          <w:rStyle w:val="Instruction"/>
        </w:rPr>
        <w:t>]</w:t>
      </w:r>
    </w:p>
    <w:p w14:paraId="18010BF5" w14:textId="7F5B1420" w:rsidR="008079DC" w:rsidRPr="00DE489B" w:rsidRDefault="008079DC" w:rsidP="008079DC">
      <w:pPr>
        <w:spacing w:after="80"/>
        <w:rPr>
          <w:rStyle w:val="Highlightedyellow"/>
        </w:rPr>
      </w:pPr>
      <w:r w:rsidRPr="00DE489B">
        <w:rPr>
          <w:rStyle w:val="Highlightedyellow"/>
          <w:highlight w:val="yellow"/>
        </w:rPr>
        <w:t>[Insert description of the service level outcome</w:t>
      </w:r>
      <w:r w:rsidR="00911F64">
        <w:rPr>
          <w:rStyle w:val="Highlightedyellow"/>
          <w:highlight w:val="yellow"/>
        </w:rPr>
        <w:t>s</w:t>
      </w:r>
      <w:r w:rsidRPr="00DE489B">
        <w:rPr>
          <w:rStyle w:val="Highlightedyellow"/>
          <w:highlight w:val="yellow"/>
        </w:rPr>
        <w:t xml:space="preserve"> sought]</w:t>
      </w:r>
    </w:p>
    <w:p w14:paraId="7B3480B4" w14:textId="77777777" w:rsidR="00626BDD" w:rsidRPr="006A3E2B" w:rsidRDefault="00A77CA7" w:rsidP="00DE5E39">
      <w:pPr>
        <w:pStyle w:val="Heading2"/>
      </w:pPr>
      <w:bookmarkStart w:id="30" w:name="_Toc142829384"/>
      <w:bookmarkEnd w:id="22"/>
      <w:bookmarkEnd w:id="23"/>
      <w:bookmarkEnd w:id="24"/>
      <w:bookmarkEnd w:id="25"/>
      <w:bookmarkEnd w:id="26"/>
      <w:r>
        <w:t>Service</w:t>
      </w:r>
      <w:r w:rsidR="00626BDD">
        <w:t xml:space="preserve"> Requirements</w:t>
      </w:r>
      <w:bookmarkEnd w:id="30"/>
    </w:p>
    <w:p w14:paraId="283A7D44" w14:textId="77777777" w:rsidR="00626BDD" w:rsidRPr="00DE489B" w:rsidRDefault="00203014" w:rsidP="00203014">
      <w:pPr>
        <w:rPr>
          <w:rStyle w:val="Instruction"/>
        </w:rPr>
      </w:pPr>
      <w:r w:rsidRPr="00DE489B">
        <w:rPr>
          <w:rStyle w:val="Instruction"/>
        </w:rPr>
        <w:t>[Clearly</w:t>
      </w:r>
      <w:r w:rsidR="005A6209" w:rsidRPr="00DE489B">
        <w:rPr>
          <w:rStyle w:val="Instruction"/>
        </w:rPr>
        <w:t xml:space="preserve"> set out the services that the State Party is</w:t>
      </w:r>
      <w:r w:rsidRPr="00DE489B">
        <w:rPr>
          <w:rStyle w:val="Instruction"/>
        </w:rPr>
        <w:t xml:space="preserve"> seeking to purchase</w:t>
      </w:r>
      <w:r w:rsidR="00FD5CC6" w:rsidRPr="00DE489B">
        <w:rPr>
          <w:rStyle w:val="Instruction"/>
        </w:rPr>
        <w:t>.</w:t>
      </w:r>
      <w:r w:rsidRPr="00DE489B">
        <w:rPr>
          <w:rStyle w:val="Instruction"/>
        </w:rPr>
        <w:t>]</w:t>
      </w:r>
    </w:p>
    <w:p w14:paraId="66E4678D" w14:textId="77777777" w:rsidR="00626BDD" w:rsidRPr="00DE489B" w:rsidRDefault="00203014" w:rsidP="00203014">
      <w:pPr>
        <w:rPr>
          <w:rStyle w:val="Instruction"/>
        </w:rPr>
      </w:pPr>
      <w:r w:rsidRPr="00DE489B">
        <w:rPr>
          <w:rStyle w:val="Instruction"/>
        </w:rPr>
        <w:t>In respect of services specify:</w:t>
      </w:r>
    </w:p>
    <w:p w14:paraId="636581DC" w14:textId="77777777" w:rsidR="00626BDD" w:rsidRPr="00DE489B" w:rsidRDefault="00203014" w:rsidP="00203014">
      <w:pPr>
        <w:rPr>
          <w:rStyle w:val="Instruction"/>
        </w:rPr>
      </w:pPr>
      <w:r w:rsidRPr="00DE489B">
        <w:rPr>
          <w:rStyle w:val="Instruction"/>
        </w:rPr>
        <w:t>(</w:t>
      </w:r>
      <w:proofErr w:type="spellStart"/>
      <w:r w:rsidRPr="00DE489B">
        <w:rPr>
          <w:rStyle w:val="Instruction"/>
        </w:rPr>
        <w:t>i</w:t>
      </w:r>
      <w:proofErr w:type="spellEnd"/>
      <w:r w:rsidRPr="00DE489B">
        <w:rPr>
          <w:rStyle w:val="Instruction"/>
        </w:rPr>
        <w:t>)</w:t>
      </w:r>
      <w:r w:rsidRPr="00DE489B">
        <w:rPr>
          <w:rStyle w:val="Instruction"/>
        </w:rPr>
        <w:tab/>
        <w:t xml:space="preserve">the </w:t>
      </w:r>
      <w:proofErr w:type="gramStart"/>
      <w:r w:rsidRPr="00DE489B">
        <w:rPr>
          <w:rStyle w:val="Instruction"/>
        </w:rPr>
        <w:t>services;</w:t>
      </w:r>
      <w:proofErr w:type="gramEnd"/>
    </w:p>
    <w:p w14:paraId="4833B581" w14:textId="77777777" w:rsidR="00626BDD" w:rsidRPr="00DE489B" w:rsidRDefault="00203014" w:rsidP="00203014">
      <w:pPr>
        <w:rPr>
          <w:rStyle w:val="Instruction"/>
        </w:rPr>
      </w:pPr>
      <w:r w:rsidRPr="00DE489B">
        <w:rPr>
          <w:rStyle w:val="Instruction"/>
        </w:rPr>
        <w:t>(ii)</w:t>
      </w:r>
      <w:r w:rsidRPr="00DE489B">
        <w:rPr>
          <w:rStyle w:val="Instruction"/>
        </w:rPr>
        <w:tab/>
        <w:t>hours for services to be performed / indicative hours; and</w:t>
      </w:r>
    </w:p>
    <w:p w14:paraId="02C6F4E0" w14:textId="77777777" w:rsidR="00626BDD" w:rsidRPr="00DE489B" w:rsidRDefault="00203014" w:rsidP="00203014">
      <w:pPr>
        <w:rPr>
          <w:rStyle w:val="Instruction"/>
        </w:rPr>
      </w:pPr>
      <w:r w:rsidRPr="00DE489B">
        <w:rPr>
          <w:rStyle w:val="Instruction"/>
        </w:rPr>
        <w:t>(iii)</w:t>
      </w:r>
      <w:r w:rsidRPr="00DE489B">
        <w:rPr>
          <w:rStyle w:val="Instruction"/>
        </w:rPr>
        <w:tab/>
        <w:t>where the services are to be performed.</w:t>
      </w:r>
    </w:p>
    <w:p w14:paraId="77452FA8" w14:textId="0194AFC3" w:rsidR="001356CA" w:rsidRPr="00693A96" w:rsidRDefault="00FC4212" w:rsidP="00C26D78">
      <w:pPr>
        <w:spacing w:after="40"/>
        <w:rPr>
          <w:rFonts w:eastAsia="Times New Roman" w:cs="Arial"/>
          <w:b/>
          <w:bCs/>
          <w:color w:val="000000"/>
          <w:sz w:val="32"/>
          <w:szCs w:val="28"/>
        </w:rPr>
      </w:pPr>
      <w:r w:rsidRPr="00DE489B">
        <w:rPr>
          <w:rStyle w:val="Highlightedyellow"/>
          <w:highlight w:val="yellow"/>
        </w:rPr>
        <w:fldChar w:fldCharType="begin">
          <w:ffData>
            <w:name w:val="Text52"/>
            <w:enabled/>
            <w:calcOnExit w:val="0"/>
            <w:textInput>
              <w:default w:val="[insert detailed description of the specification of work/project to be carried out]"/>
            </w:textInput>
          </w:ffData>
        </w:fldChar>
      </w:r>
      <w:bookmarkStart w:id="31" w:name="Text52"/>
      <w:r w:rsidR="00626BDD" w:rsidRPr="00DE489B">
        <w:rPr>
          <w:rStyle w:val="Highlightedyellow"/>
          <w:highlight w:val="yellow"/>
        </w:rPr>
        <w:instrText xml:space="preserve"> FORMTEXT </w:instrText>
      </w:r>
      <w:r w:rsidRPr="00DE489B">
        <w:rPr>
          <w:rStyle w:val="Highlightedyellow"/>
          <w:highlight w:val="yellow"/>
        </w:rPr>
      </w:r>
      <w:r w:rsidRPr="00DE489B">
        <w:rPr>
          <w:rStyle w:val="Highlightedyellow"/>
          <w:highlight w:val="yellow"/>
        </w:rPr>
        <w:fldChar w:fldCharType="separate"/>
      </w:r>
      <w:r w:rsidR="00626BDD" w:rsidRPr="00DE489B">
        <w:rPr>
          <w:rStyle w:val="Highlightedyellow"/>
          <w:highlight w:val="yellow"/>
        </w:rPr>
        <w:t>[Insert detailed description of the specification of work/project to be carried out]</w:t>
      </w:r>
      <w:r w:rsidRPr="00DE489B">
        <w:rPr>
          <w:rStyle w:val="Highlightedyellow"/>
          <w:highlight w:val="yellow"/>
        </w:rPr>
        <w:fldChar w:fldCharType="end"/>
      </w:r>
      <w:bookmarkEnd w:id="31"/>
      <w:r w:rsidR="001356CA">
        <w:rPr>
          <w:rFonts w:cs="Arial"/>
        </w:rPr>
        <w:br w:type="page"/>
      </w:r>
    </w:p>
    <w:p w14:paraId="34423F1C" w14:textId="4EC6864E" w:rsidR="00007CE2" w:rsidRPr="006A3E2B" w:rsidRDefault="000D4997" w:rsidP="0085750B">
      <w:pPr>
        <w:pStyle w:val="Heading1"/>
        <w:spacing w:before="0"/>
      </w:pPr>
      <w:bookmarkStart w:id="32" w:name="_Toc142829385"/>
      <w:r w:rsidRPr="006A3E2B">
        <w:lastRenderedPageBreak/>
        <w:t xml:space="preserve">Part </w:t>
      </w:r>
      <w:r w:rsidR="00037CC8" w:rsidRPr="006A3E2B">
        <w:t>C</w:t>
      </w:r>
      <w:r w:rsidR="00453B56" w:rsidRPr="006A3E2B">
        <w:t xml:space="preserve">: </w:t>
      </w:r>
      <w:r w:rsidR="00D24E49">
        <w:t>Response Form</w:t>
      </w:r>
      <w:bookmarkEnd w:id="32"/>
    </w:p>
    <w:p w14:paraId="6C7BF168" w14:textId="77777777" w:rsidR="0039422B" w:rsidRPr="005A6209" w:rsidRDefault="0039422B" w:rsidP="0039422B">
      <w:r w:rsidRPr="005A6209">
        <w:t xml:space="preserve">This part is to be completed by the Respondent and submitted to the State Party in accordance with Part </w:t>
      </w:r>
      <w:r w:rsidR="001356CA" w:rsidRPr="005A6209">
        <w:t>A</w:t>
      </w:r>
      <w:r w:rsidR="00DD2BA8" w:rsidRPr="005A6209">
        <w:t>, s</w:t>
      </w:r>
      <w:r w:rsidRPr="005A6209">
        <w:t xml:space="preserve">ection </w:t>
      </w:r>
      <w:r w:rsidR="001356CA" w:rsidRPr="005A6209">
        <w:t>1</w:t>
      </w:r>
      <w:r w:rsidRPr="005A6209">
        <w:t>.</w:t>
      </w:r>
      <w:r w:rsidR="001356CA" w:rsidRPr="005A6209">
        <w:t>3</w:t>
      </w:r>
      <w:r w:rsidRPr="005A6209">
        <w:t>.</w:t>
      </w:r>
    </w:p>
    <w:p w14:paraId="69E9139F" w14:textId="76CED4C1" w:rsidR="0074152D" w:rsidRPr="005A6209" w:rsidRDefault="0074152D" w:rsidP="0039422B">
      <w:r w:rsidRPr="005A6209">
        <w:t xml:space="preserve">You are only required to submit this part </w:t>
      </w:r>
      <w:r w:rsidR="0085750B">
        <w:t>(</w:t>
      </w:r>
      <w:r w:rsidR="000D4997">
        <w:t xml:space="preserve">Part </w:t>
      </w:r>
      <w:r w:rsidR="0085750B">
        <w:t xml:space="preserve">C) </w:t>
      </w:r>
      <w:r w:rsidRPr="005A6209">
        <w:t>to the State Party.</w:t>
      </w:r>
    </w:p>
    <w:p w14:paraId="2DA2A9E2" w14:textId="77777777" w:rsidR="001356CA" w:rsidRPr="006A3E2B" w:rsidRDefault="001356CA" w:rsidP="00DE5E39">
      <w:pPr>
        <w:pStyle w:val="Heading2"/>
      </w:pPr>
      <w:bookmarkStart w:id="33" w:name="_Toc395277116"/>
      <w:bookmarkStart w:id="34" w:name="_Toc494382407"/>
      <w:bookmarkStart w:id="35" w:name="_Toc494382440"/>
      <w:bookmarkStart w:id="36" w:name="_Toc494382499"/>
      <w:bookmarkStart w:id="37" w:name="_Toc494382532"/>
      <w:bookmarkStart w:id="38" w:name="_Toc142829386"/>
      <w:bookmarkEnd w:id="33"/>
      <w:bookmarkEnd w:id="34"/>
      <w:bookmarkEnd w:id="35"/>
      <w:bookmarkEnd w:id="36"/>
      <w:bookmarkEnd w:id="37"/>
      <w:r>
        <w:t>Respondent Details</w:t>
      </w:r>
      <w:bookmarkEnd w:id="38"/>
    </w:p>
    <w:p w14:paraId="545C04E3" w14:textId="77777777" w:rsidR="0073597E" w:rsidRPr="005A6209" w:rsidRDefault="0073597E" w:rsidP="0073597E">
      <w:r w:rsidRPr="005A6209">
        <w:t xml:space="preserve">Please provide </w:t>
      </w:r>
      <w:proofErr w:type="gramStart"/>
      <w:r w:rsidRPr="005A6209">
        <w:t>all of</w:t>
      </w:r>
      <w:proofErr w:type="gramEnd"/>
      <w:r w:rsidRPr="005A6209">
        <w:t xml:space="preserve"> the following details</w:t>
      </w:r>
      <w:r w:rsidR="009B4F2A" w:rsidRPr="005A6209">
        <w:t xml:space="preserve"> in the table format below</w:t>
      </w:r>
      <w:r w:rsidRPr="005A6209">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00" w:firstRow="0" w:lastRow="0" w:firstColumn="0" w:lastColumn="0" w:noHBand="1" w:noVBand="1"/>
      </w:tblPr>
      <w:tblGrid>
        <w:gridCol w:w="3544"/>
        <w:gridCol w:w="5386"/>
      </w:tblGrid>
      <w:tr w:rsidR="0073597E" w:rsidRPr="00DE5E39" w14:paraId="1A096C32" w14:textId="77777777" w:rsidTr="003A174D">
        <w:tc>
          <w:tcPr>
            <w:tcW w:w="8930" w:type="dxa"/>
            <w:gridSpan w:val="2"/>
            <w:shd w:val="clear" w:color="auto" w:fill="D9D9D9"/>
          </w:tcPr>
          <w:p w14:paraId="693464BC" w14:textId="77777777" w:rsidR="0073597E" w:rsidRPr="00DE5E39" w:rsidRDefault="0073597E" w:rsidP="00DE5E39">
            <w:pPr>
              <w:pStyle w:val="tabletext"/>
              <w:rPr>
                <w:b/>
              </w:rPr>
            </w:pPr>
            <w:r w:rsidRPr="00DE5E39">
              <w:rPr>
                <w:b/>
              </w:rPr>
              <w:t>Respondent Information</w:t>
            </w:r>
          </w:p>
        </w:tc>
      </w:tr>
      <w:tr w:rsidR="0073597E" w:rsidRPr="00DE5E39" w14:paraId="3077D74D" w14:textId="77777777" w:rsidTr="00DE5E39">
        <w:trPr>
          <w:trHeight w:val="20"/>
        </w:trPr>
        <w:tc>
          <w:tcPr>
            <w:tcW w:w="3544" w:type="dxa"/>
            <w:vAlign w:val="center"/>
          </w:tcPr>
          <w:p w14:paraId="76888337" w14:textId="77777777" w:rsidR="00756BA5" w:rsidRPr="00DE5E39" w:rsidRDefault="0073597E" w:rsidP="00DE5E39">
            <w:pPr>
              <w:pStyle w:val="tabletext"/>
            </w:pPr>
            <w:r w:rsidRPr="00DE5E39">
              <w:t>Name of legal entity:</w:t>
            </w:r>
          </w:p>
        </w:tc>
        <w:tc>
          <w:tcPr>
            <w:tcW w:w="5386" w:type="dxa"/>
          </w:tcPr>
          <w:p w14:paraId="6E1ED900"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5B90352F" w14:textId="77777777" w:rsidTr="00DE5E39">
        <w:trPr>
          <w:trHeight w:val="20"/>
        </w:trPr>
        <w:tc>
          <w:tcPr>
            <w:tcW w:w="3544" w:type="dxa"/>
            <w:vAlign w:val="center"/>
          </w:tcPr>
          <w:p w14:paraId="008B7A05" w14:textId="77777777" w:rsidR="0073597E" w:rsidRPr="00DE5E39" w:rsidRDefault="0073597E" w:rsidP="00DE5E39">
            <w:pPr>
              <w:pStyle w:val="tabletext"/>
            </w:pPr>
            <w:r w:rsidRPr="00DE5E39">
              <w:t>ACN:</w:t>
            </w:r>
          </w:p>
        </w:tc>
        <w:tc>
          <w:tcPr>
            <w:tcW w:w="5386" w:type="dxa"/>
          </w:tcPr>
          <w:p w14:paraId="01D4CB84"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5337D769" w14:textId="77777777" w:rsidTr="00DE5E39">
        <w:tc>
          <w:tcPr>
            <w:tcW w:w="3544" w:type="dxa"/>
            <w:vAlign w:val="center"/>
          </w:tcPr>
          <w:p w14:paraId="4655342F" w14:textId="77777777" w:rsidR="0073597E" w:rsidRPr="00DE5E39" w:rsidRDefault="007D7343" w:rsidP="00DE5E39">
            <w:pPr>
              <w:pStyle w:val="tabletext"/>
            </w:pPr>
            <w:r w:rsidRPr="00DE5E39">
              <w:t>Trading</w:t>
            </w:r>
            <w:r w:rsidR="0073597E" w:rsidRPr="00DE5E39">
              <w:t xml:space="preserve"> name:</w:t>
            </w:r>
          </w:p>
        </w:tc>
        <w:tc>
          <w:tcPr>
            <w:tcW w:w="5386" w:type="dxa"/>
          </w:tcPr>
          <w:p w14:paraId="4DBFD414"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219AD5B8" w14:textId="77777777" w:rsidTr="00DE5E39">
        <w:tc>
          <w:tcPr>
            <w:tcW w:w="3544" w:type="dxa"/>
            <w:vAlign w:val="center"/>
          </w:tcPr>
          <w:p w14:paraId="204FB050" w14:textId="77777777" w:rsidR="0073597E" w:rsidRPr="00DE5E39" w:rsidRDefault="0073597E" w:rsidP="00DE5E39">
            <w:pPr>
              <w:pStyle w:val="tabletext"/>
            </w:pPr>
            <w:r w:rsidRPr="00DE5E39">
              <w:t>ABN (if applicable):</w:t>
            </w:r>
          </w:p>
        </w:tc>
        <w:tc>
          <w:tcPr>
            <w:tcW w:w="5386" w:type="dxa"/>
          </w:tcPr>
          <w:p w14:paraId="2C2BA662"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08CB8426" w14:textId="77777777" w:rsidTr="00DE5E39">
        <w:tc>
          <w:tcPr>
            <w:tcW w:w="3544" w:type="dxa"/>
            <w:vAlign w:val="center"/>
          </w:tcPr>
          <w:p w14:paraId="4C05BEB2" w14:textId="77777777" w:rsidR="0073597E" w:rsidRPr="00DE5E39" w:rsidRDefault="0073597E" w:rsidP="00DE5E39">
            <w:pPr>
              <w:pStyle w:val="tabletext"/>
            </w:pPr>
            <w:r w:rsidRPr="00DE5E39">
              <w:t>Contact person:</w:t>
            </w:r>
          </w:p>
        </w:tc>
        <w:tc>
          <w:tcPr>
            <w:tcW w:w="5386" w:type="dxa"/>
          </w:tcPr>
          <w:p w14:paraId="13719E1D"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2DD59EBB" w14:textId="77777777" w:rsidTr="00DE5E39">
        <w:tc>
          <w:tcPr>
            <w:tcW w:w="3544" w:type="dxa"/>
            <w:vAlign w:val="center"/>
          </w:tcPr>
          <w:p w14:paraId="02994F78" w14:textId="77777777" w:rsidR="0073597E" w:rsidRPr="00DE5E39" w:rsidRDefault="0073597E" w:rsidP="00DE5E39">
            <w:pPr>
              <w:pStyle w:val="tabletext"/>
            </w:pPr>
            <w:r w:rsidRPr="00DE5E39">
              <w:t>Contact person position title:</w:t>
            </w:r>
          </w:p>
        </w:tc>
        <w:tc>
          <w:tcPr>
            <w:tcW w:w="5386" w:type="dxa"/>
          </w:tcPr>
          <w:p w14:paraId="4E8A61C5"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0BF13C6E" w14:textId="77777777" w:rsidTr="00DE5E39">
        <w:tc>
          <w:tcPr>
            <w:tcW w:w="3544" w:type="dxa"/>
            <w:vAlign w:val="center"/>
          </w:tcPr>
          <w:p w14:paraId="77374672" w14:textId="77777777" w:rsidR="0073597E" w:rsidRPr="00DE5E39" w:rsidRDefault="0073597E" w:rsidP="00DE5E39">
            <w:pPr>
              <w:pStyle w:val="tabletext"/>
            </w:pPr>
            <w:r w:rsidRPr="00DE5E39">
              <w:t>Registered address or address of principal place of business:</w:t>
            </w:r>
          </w:p>
        </w:tc>
        <w:tc>
          <w:tcPr>
            <w:tcW w:w="5386" w:type="dxa"/>
          </w:tcPr>
          <w:p w14:paraId="1E966D71"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143D9FAC" w14:textId="77777777" w:rsidTr="00DE5E39">
        <w:tc>
          <w:tcPr>
            <w:tcW w:w="3544" w:type="dxa"/>
            <w:vAlign w:val="center"/>
          </w:tcPr>
          <w:p w14:paraId="40A7FA2A" w14:textId="77777777" w:rsidR="0073597E" w:rsidRPr="00DE5E39" w:rsidRDefault="0073597E" w:rsidP="00DE5E39">
            <w:pPr>
              <w:pStyle w:val="tabletext"/>
            </w:pPr>
            <w:r w:rsidRPr="00DE5E39">
              <w:t>E</w:t>
            </w:r>
            <w:r w:rsidR="005B4DFA" w:rsidRPr="00DE5E39">
              <w:t>-</w:t>
            </w:r>
            <w:r w:rsidRPr="00DE5E39">
              <w:t>mail</w:t>
            </w:r>
            <w:r w:rsidR="0085750B">
              <w:t xml:space="preserve"> address</w:t>
            </w:r>
            <w:r w:rsidRPr="00DE5E39">
              <w:t>:</w:t>
            </w:r>
          </w:p>
        </w:tc>
        <w:tc>
          <w:tcPr>
            <w:tcW w:w="5386" w:type="dxa"/>
          </w:tcPr>
          <w:p w14:paraId="0734EB90" w14:textId="77777777" w:rsidR="0073597E" w:rsidRPr="00CB0FB4" w:rsidRDefault="0073597E" w:rsidP="00DE5E39">
            <w:pPr>
              <w:pStyle w:val="tabletext"/>
              <w:rPr>
                <w:rStyle w:val="Highlightedyellow"/>
              </w:rPr>
            </w:pPr>
            <w:r w:rsidRPr="00CB0FB4">
              <w:rPr>
                <w:rStyle w:val="Highlightedyellow"/>
              </w:rPr>
              <w:t>[insert]</w:t>
            </w:r>
          </w:p>
        </w:tc>
      </w:tr>
      <w:tr w:rsidR="0073597E" w:rsidRPr="00DE5E39" w14:paraId="1CDB8A49" w14:textId="77777777" w:rsidTr="00DE5E39">
        <w:tc>
          <w:tcPr>
            <w:tcW w:w="3544" w:type="dxa"/>
            <w:vAlign w:val="center"/>
          </w:tcPr>
          <w:p w14:paraId="1B235158" w14:textId="77777777" w:rsidR="0073597E" w:rsidRPr="00DE5E39" w:rsidRDefault="0073597E" w:rsidP="00DE5E39">
            <w:pPr>
              <w:pStyle w:val="tabletext"/>
            </w:pPr>
            <w:r w:rsidRPr="00DE5E39">
              <w:t>Telephone number:</w:t>
            </w:r>
          </w:p>
        </w:tc>
        <w:tc>
          <w:tcPr>
            <w:tcW w:w="5386" w:type="dxa"/>
          </w:tcPr>
          <w:p w14:paraId="34F457DD" w14:textId="77777777" w:rsidR="0073597E" w:rsidRPr="00CB0FB4" w:rsidRDefault="0073597E" w:rsidP="00DE5E39">
            <w:pPr>
              <w:pStyle w:val="tabletext"/>
              <w:rPr>
                <w:rStyle w:val="Highlightedyellow"/>
              </w:rPr>
            </w:pPr>
            <w:r w:rsidRPr="00CB0FB4">
              <w:rPr>
                <w:rStyle w:val="Highlightedyellow"/>
              </w:rPr>
              <w:t>[insert]</w:t>
            </w:r>
          </w:p>
        </w:tc>
      </w:tr>
    </w:tbl>
    <w:p w14:paraId="2D54D38F" w14:textId="77777777" w:rsidR="002B4FAD" w:rsidRDefault="002B4FA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00" w:firstRow="0" w:lastRow="0" w:firstColumn="0" w:lastColumn="0" w:noHBand="1" w:noVBand="1"/>
      </w:tblPr>
      <w:tblGrid>
        <w:gridCol w:w="6997"/>
        <w:gridCol w:w="1955"/>
      </w:tblGrid>
      <w:tr w:rsidR="0073597E" w:rsidRPr="00DE5E39" w14:paraId="2F9B234D" w14:textId="77777777" w:rsidTr="004879BB">
        <w:tc>
          <w:tcPr>
            <w:tcW w:w="8952" w:type="dxa"/>
            <w:gridSpan w:val="2"/>
            <w:shd w:val="clear" w:color="auto" w:fill="D9D9D9"/>
          </w:tcPr>
          <w:p w14:paraId="2A44E1E7" w14:textId="77777777" w:rsidR="0073597E" w:rsidRPr="00DE5E39" w:rsidRDefault="00323DE7" w:rsidP="00DE5E39">
            <w:pPr>
              <w:pStyle w:val="tabletext"/>
              <w:rPr>
                <w:b/>
              </w:rPr>
            </w:pPr>
            <w:r w:rsidRPr="00DE5E39">
              <w:rPr>
                <w:b/>
              </w:rPr>
              <w:t>Other</w:t>
            </w:r>
            <w:r w:rsidR="0073597E" w:rsidRPr="00DE5E39">
              <w:rPr>
                <w:b/>
              </w:rPr>
              <w:t xml:space="preserve"> Details</w:t>
            </w:r>
          </w:p>
        </w:tc>
      </w:tr>
      <w:tr w:rsidR="0073597E" w:rsidRPr="00DE5E39" w14:paraId="23935F68" w14:textId="77777777" w:rsidTr="004879BB">
        <w:trPr>
          <w:trHeight w:val="1387"/>
        </w:trPr>
        <w:tc>
          <w:tcPr>
            <w:tcW w:w="6997" w:type="dxa"/>
          </w:tcPr>
          <w:p w14:paraId="6DA60647" w14:textId="77777777" w:rsidR="00E3463C" w:rsidRPr="00DE5E39" w:rsidRDefault="0073597E" w:rsidP="00DE5E39">
            <w:pPr>
              <w:pStyle w:val="tabletext"/>
            </w:pPr>
            <w:r w:rsidRPr="00DE5E39">
              <w:t>Is the Respondent a small business that employs less than twenty (20) people?</w:t>
            </w:r>
          </w:p>
          <w:p w14:paraId="154BD2AC" w14:textId="59F035CB" w:rsidR="0073597E" w:rsidRPr="00DE5E39" w:rsidRDefault="00E3463C" w:rsidP="00DE5E39">
            <w:pPr>
              <w:pStyle w:val="tabletext"/>
            </w:pPr>
            <w:r w:rsidRPr="00DE5E39">
              <w:t>*</w:t>
            </w:r>
            <w:r w:rsidR="0073597E" w:rsidRPr="00DE5E39">
              <w:t xml:space="preserve">This information is collected for statistical purposes </w:t>
            </w:r>
            <w:proofErr w:type="gramStart"/>
            <w:r w:rsidR="0073597E" w:rsidRPr="00DE5E39">
              <w:t>only, and</w:t>
            </w:r>
            <w:proofErr w:type="gramEnd"/>
            <w:r w:rsidR="0073597E" w:rsidRPr="00DE5E39">
              <w:t xml:space="preserve"> will not be used by the State Party in its evaluation of the </w:t>
            </w:r>
            <w:r w:rsidR="00271FB9" w:rsidRPr="00DE5E39">
              <w:t>EOI</w:t>
            </w:r>
            <w:r w:rsidR="0073597E" w:rsidRPr="00DE5E39">
              <w:t>.</w:t>
            </w:r>
          </w:p>
        </w:tc>
        <w:tc>
          <w:tcPr>
            <w:tcW w:w="1955" w:type="dxa"/>
          </w:tcPr>
          <w:p w14:paraId="18DDD426" w14:textId="77777777" w:rsidR="0073597E" w:rsidRPr="00F63DB3" w:rsidRDefault="0073597E" w:rsidP="00DE5E39">
            <w:pPr>
              <w:pStyle w:val="tabletext"/>
            </w:pPr>
            <w:r w:rsidRPr="00F63DB3">
              <w:t>(</w:t>
            </w:r>
            <w:r w:rsidRPr="004879BB">
              <w:t>Yes / No</w:t>
            </w:r>
            <w:r w:rsidRPr="00F63DB3">
              <w:t>)</w:t>
            </w:r>
          </w:p>
          <w:p w14:paraId="11206A1C" w14:textId="77777777" w:rsidR="0073597E" w:rsidRPr="00F63DB3" w:rsidRDefault="0073597E" w:rsidP="00DE5E39">
            <w:pPr>
              <w:pStyle w:val="tabletext"/>
            </w:pPr>
          </w:p>
        </w:tc>
      </w:tr>
      <w:tr w:rsidR="0073597E" w:rsidRPr="00DE5E39" w14:paraId="79032CA1" w14:textId="77777777" w:rsidTr="004879BB">
        <w:tc>
          <w:tcPr>
            <w:tcW w:w="6997" w:type="dxa"/>
          </w:tcPr>
          <w:p w14:paraId="67BFEB33" w14:textId="77777777" w:rsidR="0073597E" w:rsidRPr="00DE5E39" w:rsidRDefault="0073597E" w:rsidP="00DE5E39">
            <w:pPr>
              <w:pStyle w:val="tabletext"/>
            </w:pPr>
            <w:r w:rsidRPr="00DE5E39">
              <w:t xml:space="preserve">Is the Respondent a </w:t>
            </w:r>
            <w:r w:rsidR="00821A22" w:rsidRPr="00DE5E39">
              <w:t>N</w:t>
            </w:r>
            <w:r w:rsidR="00FD0DF7" w:rsidRPr="00DE5E39">
              <w:t>ot-</w:t>
            </w:r>
            <w:r w:rsidRPr="00DE5E39">
              <w:t>for-profit</w:t>
            </w:r>
            <w:r w:rsidR="00E3463C" w:rsidRPr="00DE5E39">
              <w:t>**</w:t>
            </w:r>
            <w:r w:rsidRPr="00DE5E39">
              <w:t xml:space="preserve"> </w:t>
            </w:r>
            <w:r w:rsidR="00FD0DF7" w:rsidRPr="00DE5E39">
              <w:t>entity</w:t>
            </w:r>
            <w:r w:rsidR="00E3463C" w:rsidRPr="00DE5E39">
              <w:t>?</w:t>
            </w:r>
            <w:r w:rsidR="00E3463C" w:rsidRPr="00DE5E39">
              <w:br/>
              <w:t xml:space="preserve">If </w:t>
            </w:r>
            <w:proofErr w:type="gramStart"/>
            <w:r w:rsidR="00E3463C" w:rsidRPr="00DE5E39">
              <w:t>Yes</w:t>
            </w:r>
            <w:proofErr w:type="gramEnd"/>
            <w:r w:rsidR="00E3463C" w:rsidRPr="00DE5E39">
              <w:t>, please provide an extract of the relevant provisions of the Respondent’s constitution or governing documents.</w:t>
            </w:r>
          </w:p>
          <w:p w14:paraId="48AEFC3D" w14:textId="675808B4" w:rsidR="00FD0DF7" w:rsidRPr="00DE5E39" w:rsidRDefault="00E3463C" w:rsidP="00DE5E39">
            <w:pPr>
              <w:pStyle w:val="tabletext"/>
            </w:pPr>
            <w:r w:rsidRPr="00DE5E39">
              <w:t>**</w:t>
            </w:r>
            <w:r w:rsidR="00DE5E39" w:rsidRPr="00DE5E39">
              <w:t xml:space="preserve"> </w:t>
            </w:r>
            <w:r w:rsidR="00FD0DF7" w:rsidRPr="00DE5E39">
              <w:t>For the purposes of this</w:t>
            </w:r>
            <w:r w:rsidR="00323DE7" w:rsidRPr="00DE5E39">
              <w:t xml:space="preserve"> </w:t>
            </w:r>
            <w:r w:rsidR="00671E1C">
              <w:t>Request for EOI</w:t>
            </w:r>
            <w:r w:rsidR="00FD0DF7" w:rsidRPr="00DE5E39">
              <w:t>, the Respondent is a "</w:t>
            </w:r>
            <w:r w:rsidR="00821A22" w:rsidRPr="00DE5E39">
              <w:t>N</w:t>
            </w:r>
            <w:r w:rsidR="00FD0DF7" w:rsidRPr="00DE5E39">
              <w:t>ot-for-profit entity" if its constitution or governing documents prohibit distribution of profits or gains to individual members, both while the Respondent is a going concern and on its dissolution.</w:t>
            </w:r>
          </w:p>
        </w:tc>
        <w:tc>
          <w:tcPr>
            <w:tcW w:w="1955" w:type="dxa"/>
          </w:tcPr>
          <w:p w14:paraId="7C0F7B89" w14:textId="77777777" w:rsidR="0073597E" w:rsidRPr="00F63DB3" w:rsidRDefault="0073597E" w:rsidP="00DE5E39">
            <w:pPr>
              <w:pStyle w:val="tabletext"/>
            </w:pPr>
            <w:r w:rsidRPr="00F63DB3">
              <w:t>(</w:t>
            </w:r>
            <w:r w:rsidRPr="004879BB">
              <w:t>Yes / No</w:t>
            </w:r>
            <w:r w:rsidRPr="00F63DB3">
              <w:t>)</w:t>
            </w:r>
          </w:p>
        </w:tc>
      </w:tr>
      <w:tr w:rsidR="0073597E" w:rsidRPr="00DE5E39" w14:paraId="5890E43E" w14:textId="77777777" w:rsidTr="004879BB">
        <w:tc>
          <w:tcPr>
            <w:tcW w:w="6997" w:type="dxa"/>
          </w:tcPr>
          <w:p w14:paraId="09D4120E" w14:textId="77777777" w:rsidR="0073597E" w:rsidRPr="00DE5E39" w:rsidRDefault="0073597E" w:rsidP="00DE5E39">
            <w:pPr>
              <w:pStyle w:val="tabletext"/>
            </w:pPr>
            <w:r w:rsidRPr="00DE5E39">
              <w:lastRenderedPageBreak/>
              <w:t>Is the Respondent a Local Government Authority?</w:t>
            </w:r>
          </w:p>
        </w:tc>
        <w:tc>
          <w:tcPr>
            <w:tcW w:w="1955" w:type="dxa"/>
          </w:tcPr>
          <w:p w14:paraId="27C5566A" w14:textId="77777777" w:rsidR="0073597E" w:rsidRPr="004879BB" w:rsidRDefault="0073597E" w:rsidP="00DE5E39">
            <w:pPr>
              <w:pStyle w:val="tabletext"/>
              <w:rPr>
                <w:color w:val="000000" w:themeColor="text1"/>
              </w:rPr>
            </w:pPr>
            <w:r w:rsidRPr="004879BB">
              <w:rPr>
                <w:color w:val="000000" w:themeColor="text1"/>
              </w:rPr>
              <w:t>(</w:t>
            </w:r>
            <w:r w:rsidRPr="004879BB">
              <w:rPr>
                <w:rStyle w:val="Optional"/>
                <w:color w:val="000000" w:themeColor="text1"/>
              </w:rPr>
              <w:t>Yes / No</w:t>
            </w:r>
            <w:r w:rsidRPr="004879BB">
              <w:rPr>
                <w:color w:val="000000" w:themeColor="text1"/>
              </w:rPr>
              <w:t>)</w:t>
            </w:r>
          </w:p>
        </w:tc>
      </w:tr>
      <w:tr w:rsidR="00CD6A68" w:rsidRPr="00DE5E39" w14:paraId="6FB25280" w14:textId="77777777" w:rsidTr="004879BB">
        <w:tc>
          <w:tcPr>
            <w:tcW w:w="6997" w:type="dxa"/>
          </w:tcPr>
          <w:p w14:paraId="49910028" w14:textId="77777777" w:rsidR="00CD6A68" w:rsidRPr="000A6B58" w:rsidRDefault="00CD6A68" w:rsidP="00CD6A68">
            <w:pPr>
              <w:pStyle w:val="TableText0"/>
            </w:pPr>
            <w:r w:rsidRPr="000A6B58">
              <w:t>Is the Respondent a Registered Australian Disability Enterprise (ADE)?</w:t>
            </w:r>
          </w:p>
          <w:p w14:paraId="5ABFCC01" w14:textId="256AF037" w:rsidR="00CD6A68" w:rsidRPr="000A6B58" w:rsidRDefault="00CD6A68" w:rsidP="00CD6A68">
            <w:pPr>
              <w:pStyle w:val="TableText0"/>
            </w:pPr>
            <w:r w:rsidRPr="000A6B58">
              <w:t xml:space="preserve">(the ADE is listed as an approved ADE on the Australian Disability Enterprises website at </w:t>
            </w:r>
            <w:hyperlink r:id="rId29" w:history="1">
              <w:r w:rsidR="007F1C36" w:rsidRPr="008C6102">
                <w:rPr>
                  <w:rStyle w:val="Hyperlink"/>
                  <w:iCs/>
                </w:rPr>
                <w:t>buyability.org.au/directory</w:t>
              </w:r>
            </w:hyperlink>
            <w:r w:rsidRPr="000A6B58">
              <w:t>).</w:t>
            </w:r>
          </w:p>
        </w:tc>
        <w:tc>
          <w:tcPr>
            <w:tcW w:w="1955" w:type="dxa"/>
          </w:tcPr>
          <w:p w14:paraId="0B023B87" w14:textId="77777777" w:rsidR="00CD6A68" w:rsidRPr="004879BB" w:rsidRDefault="00CD6A68" w:rsidP="00CD6A68">
            <w:pPr>
              <w:spacing w:before="40" w:after="0"/>
              <w:ind w:hanging="665"/>
              <w:rPr>
                <w:rFonts w:cs="Arial"/>
                <w:color w:val="000000" w:themeColor="text1"/>
                <w:sz w:val="22"/>
                <w:szCs w:val="22"/>
              </w:rPr>
            </w:pPr>
            <w:r w:rsidRPr="004879BB">
              <w:rPr>
                <w:rStyle w:val="Optional"/>
                <w:color w:val="000000" w:themeColor="text1"/>
                <w:sz w:val="22"/>
                <w:szCs w:val="22"/>
              </w:rPr>
              <w:t>(Yes / No)</w:t>
            </w:r>
          </w:p>
        </w:tc>
      </w:tr>
      <w:tr w:rsidR="00CD6A68" w:rsidRPr="00DE5E39" w14:paraId="07F68311" w14:textId="77777777" w:rsidTr="004879BB">
        <w:tc>
          <w:tcPr>
            <w:tcW w:w="6997" w:type="dxa"/>
          </w:tcPr>
          <w:p w14:paraId="2713FC00" w14:textId="77777777" w:rsidR="00CD6A68" w:rsidRDefault="00CD6A68" w:rsidP="00CD6A68">
            <w:pPr>
              <w:pStyle w:val="TableText0"/>
            </w:pPr>
            <w:r w:rsidRPr="000A6B58">
              <w:t>Is the Respondent a Registered Aboriginal Business?</w:t>
            </w:r>
          </w:p>
          <w:p w14:paraId="44B75D72" w14:textId="3DF3E15D" w:rsidR="00CD6A68" w:rsidRPr="00A60DD9" w:rsidRDefault="00CD6A68" w:rsidP="00CD6A68">
            <w:pPr>
              <w:pStyle w:val="TableText0"/>
              <w:rPr>
                <w:rFonts w:cs="Arial"/>
                <w:color w:val="000000"/>
              </w:rPr>
            </w:pPr>
            <w:r>
              <w:t>(</w:t>
            </w:r>
            <w:r w:rsidRPr="00CC17C0">
              <w:t xml:space="preserve">the business </w:t>
            </w:r>
            <w:r>
              <w:t xml:space="preserve">is to be </w:t>
            </w:r>
            <w:r w:rsidRPr="00CC17C0">
              <w:t>registered on the Aboriginal Business Directory WA at:</w:t>
            </w:r>
            <w:r w:rsidR="00AB4598">
              <w:t xml:space="preserve"> </w:t>
            </w:r>
            <w:hyperlink r:id="rId30" w:history="1">
              <w:r w:rsidR="00AB4598" w:rsidRPr="00EC74E2">
                <w:rPr>
                  <w:rStyle w:val="Hyperlink"/>
                </w:rPr>
                <w:t>www.abdwa.com.au</w:t>
              </w:r>
            </w:hyperlink>
            <w:r w:rsidR="00AB4598">
              <w:t xml:space="preserve"> </w:t>
            </w:r>
            <w:r w:rsidRPr="007201D0">
              <w:rPr>
                <w:rStyle w:val="Hyperlink"/>
              </w:rPr>
              <w:t xml:space="preserve"> </w:t>
            </w:r>
            <w:r w:rsidRPr="008C6102">
              <w:rPr>
                <w:rFonts w:cs="Arial"/>
                <w:lang w:val="en"/>
              </w:rPr>
              <w:t>and/</w:t>
            </w:r>
            <w:r w:rsidRPr="002142FB">
              <w:rPr>
                <w:rFonts w:cs="Arial"/>
                <w:lang w:val="en"/>
              </w:rPr>
              <w:t>or on Supply Nation</w:t>
            </w:r>
            <w:r>
              <w:rPr>
                <w:rFonts w:cs="Arial"/>
                <w:lang w:val="en"/>
              </w:rPr>
              <w:t>’s</w:t>
            </w:r>
            <w:r w:rsidRPr="002142FB">
              <w:rPr>
                <w:rFonts w:cs="Arial"/>
                <w:lang w:val="en"/>
              </w:rPr>
              <w:t xml:space="preserve"> Indigenous Business Direct at </w:t>
            </w:r>
            <w:hyperlink r:id="rId31" w:history="1">
              <w:r w:rsidR="00633CC5" w:rsidRPr="008C6102">
                <w:rPr>
                  <w:rStyle w:val="Hyperlink"/>
                </w:rPr>
                <w:t>supplynation.org.au</w:t>
              </w:r>
            </w:hyperlink>
            <w:r w:rsidRPr="00A60DD9">
              <w:rPr>
                <w:rFonts w:cs="Arial"/>
                <w:color w:val="000000"/>
              </w:rPr>
              <w:t>).</w:t>
            </w:r>
          </w:p>
          <w:p w14:paraId="1F9DE9EE" w14:textId="56368B88" w:rsidR="00CD6A68" w:rsidRPr="00AD7543" w:rsidRDefault="00CD6A68" w:rsidP="00CD6A68">
            <w:pPr>
              <w:pStyle w:val="TableText0"/>
            </w:pPr>
            <w:r w:rsidRPr="00FA2CB8">
              <w:t>*This information is collected</w:t>
            </w:r>
            <w:r w:rsidR="00BC521C">
              <w:t xml:space="preserve"> </w:t>
            </w:r>
            <w:r w:rsidRPr="00FA2CB8">
              <w:t xml:space="preserve">for statistical purposes </w:t>
            </w:r>
            <w:proofErr w:type="gramStart"/>
            <w:r w:rsidRPr="00FA2CB8">
              <w:t>only, and</w:t>
            </w:r>
            <w:proofErr w:type="gramEnd"/>
            <w:r w:rsidRPr="00FA2CB8">
              <w:t xml:space="preserve"> will not be used by the State Party in its evaluation of the </w:t>
            </w:r>
            <w:r w:rsidR="00781B59">
              <w:t>EOI</w:t>
            </w:r>
            <w:r w:rsidRPr="00FA2CB8">
              <w:t>.</w:t>
            </w:r>
          </w:p>
        </w:tc>
        <w:tc>
          <w:tcPr>
            <w:tcW w:w="1955" w:type="dxa"/>
          </w:tcPr>
          <w:p w14:paraId="08241A18" w14:textId="77777777" w:rsidR="00CD6A68" w:rsidRPr="004879BB" w:rsidRDefault="00CD6A68" w:rsidP="00CD6A68">
            <w:pPr>
              <w:spacing w:before="40" w:after="0"/>
              <w:ind w:hanging="665"/>
              <w:rPr>
                <w:rStyle w:val="Optional"/>
                <w:color w:val="000000" w:themeColor="text1"/>
                <w:sz w:val="22"/>
                <w:szCs w:val="22"/>
              </w:rPr>
            </w:pPr>
            <w:r w:rsidRPr="004879BB">
              <w:rPr>
                <w:rStyle w:val="Optional"/>
                <w:color w:val="000000" w:themeColor="text1"/>
                <w:sz w:val="22"/>
                <w:szCs w:val="22"/>
              </w:rPr>
              <w:t>(Yes / No)</w:t>
            </w:r>
          </w:p>
          <w:p w14:paraId="6C09BAE5" w14:textId="77777777" w:rsidR="00CD6A68" w:rsidRPr="004879BB" w:rsidRDefault="00CD6A68" w:rsidP="00CD6A68">
            <w:pPr>
              <w:spacing w:before="40" w:after="0"/>
              <w:ind w:left="44"/>
              <w:rPr>
                <w:rStyle w:val="Optional"/>
                <w:color w:val="000000" w:themeColor="text1"/>
                <w:sz w:val="22"/>
                <w:szCs w:val="22"/>
              </w:rPr>
            </w:pPr>
            <w:r w:rsidRPr="004879BB">
              <w:rPr>
                <w:rStyle w:val="Optional"/>
                <w:color w:val="000000" w:themeColor="text1"/>
                <w:sz w:val="22"/>
                <w:szCs w:val="22"/>
              </w:rPr>
              <w:t xml:space="preserve">If </w:t>
            </w:r>
            <w:proofErr w:type="gramStart"/>
            <w:r w:rsidRPr="004879BB">
              <w:rPr>
                <w:rStyle w:val="Optional"/>
                <w:color w:val="000000" w:themeColor="text1"/>
                <w:sz w:val="22"/>
                <w:szCs w:val="22"/>
              </w:rPr>
              <w:t>Yes</w:t>
            </w:r>
            <w:proofErr w:type="gramEnd"/>
            <w:r w:rsidRPr="004879BB">
              <w:rPr>
                <w:rStyle w:val="Optional"/>
                <w:color w:val="000000" w:themeColor="text1"/>
                <w:sz w:val="22"/>
                <w:szCs w:val="22"/>
              </w:rPr>
              <w:t>, registered on:</w:t>
            </w:r>
          </w:p>
          <w:p w14:paraId="4C53DB87" w14:textId="77777777" w:rsidR="00CD6A68" w:rsidRPr="004879BB" w:rsidRDefault="00CD6A68" w:rsidP="00CD6A68">
            <w:pPr>
              <w:spacing w:before="40" w:after="0"/>
              <w:ind w:left="6"/>
              <w:rPr>
                <w:rStyle w:val="Optional"/>
                <w:color w:val="000000" w:themeColor="text1"/>
                <w:sz w:val="22"/>
                <w:szCs w:val="22"/>
              </w:rPr>
            </w:pPr>
            <w:r w:rsidRPr="004879BB">
              <w:rPr>
                <w:rStyle w:val="Optional"/>
                <w:color w:val="000000" w:themeColor="text1"/>
                <w:sz w:val="22"/>
                <w:szCs w:val="22"/>
              </w:rPr>
              <w:t xml:space="preserve">Aboriginal </w:t>
            </w:r>
            <w:proofErr w:type="gramStart"/>
            <w:r w:rsidRPr="004879BB">
              <w:rPr>
                <w:rStyle w:val="Optional"/>
                <w:color w:val="000000" w:themeColor="text1"/>
                <w:sz w:val="22"/>
                <w:szCs w:val="22"/>
              </w:rPr>
              <w:t>Business  Directory</w:t>
            </w:r>
            <w:proofErr w:type="gramEnd"/>
            <w:r w:rsidRPr="004879BB">
              <w:rPr>
                <w:rStyle w:val="Optional"/>
                <w:color w:val="000000" w:themeColor="text1"/>
                <w:sz w:val="22"/>
                <w:szCs w:val="22"/>
              </w:rPr>
              <w:t xml:space="preserve"> WA </w:t>
            </w:r>
            <w:r w:rsidRPr="004879BB">
              <w:rPr>
                <w:rStyle w:val="Optional"/>
                <w:color w:val="000000" w:themeColor="text1"/>
                <w:sz w:val="22"/>
                <w:szCs w:val="22"/>
              </w:rPr>
              <w:fldChar w:fldCharType="begin">
                <w:ffData>
                  <w:name w:val="Check26"/>
                  <w:enabled/>
                  <w:calcOnExit w:val="0"/>
                  <w:checkBox>
                    <w:sizeAuto/>
                    <w:default w:val="0"/>
                  </w:checkBox>
                </w:ffData>
              </w:fldChar>
            </w:r>
            <w:r w:rsidRPr="004879BB">
              <w:rPr>
                <w:rStyle w:val="Optional"/>
                <w:color w:val="000000" w:themeColor="text1"/>
                <w:sz w:val="22"/>
                <w:szCs w:val="22"/>
              </w:rPr>
              <w:instrText xml:space="preserve"> </w:instrText>
            </w:r>
            <w:bookmarkStart w:id="39" w:name="Check26"/>
            <w:r w:rsidRPr="004879BB">
              <w:rPr>
                <w:rStyle w:val="Optional"/>
                <w:color w:val="000000" w:themeColor="text1"/>
                <w:sz w:val="22"/>
                <w:szCs w:val="22"/>
              </w:rPr>
              <w:instrText xml:space="preserve">FORMCHECKBOX </w:instrText>
            </w:r>
            <w:r w:rsidRPr="004879BB">
              <w:rPr>
                <w:rStyle w:val="Optional"/>
                <w:color w:val="000000" w:themeColor="text1"/>
                <w:sz w:val="22"/>
                <w:szCs w:val="22"/>
              </w:rPr>
            </w:r>
            <w:r w:rsidRPr="004879BB">
              <w:rPr>
                <w:rStyle w:val="Optional"/>
                <w:color w:val="000000" w:themeColor="text1"/>
                <w:sz w:val="22"/>
                <w:szCs w:val="22"/>
              </w:rPr>
              <w:fldChar w:fldCharType="separate"/>
            </w:r>
            <w:r w:rsidRPr="004879BB">
              <w:rPr>
                <w:rStyle w:val="Optional"/>
                <w:color w:val="000000" w:themeColor="text1"/>
                <w:sz w:val="22"/>
                <w:szCs w:val="22"/>
              </w:rPr>
              <w:fldChar w:fldCharType="end"/>
            </w:r>
            <w:bookmarkEnd w:id="39"/>
          </w:p>
          <w:p w14:paraId="48199918" w14:textId="77777777" w:rsidR="00CD6A68" w:rsidRPr="004879BB" w:rsidRDefault="00CD6A68" w:rsidP="00CD6A68">
            <w:pPr>
              <w:spacing w:before="40" w:after="0"/>
              <w:ind w:left="6"/>
              <w:rPr>
                <w:color w:val="000000" w:themeColor="text1"/>
                <w:sz w:val="22"/>
                <w:szCs w:val="22"/>
              </w:rPr>
            </w:pPr>
            <w:r w:rsidRPr="004879BB">
              <w:rPr>
                <w:color w:val="000000" w:themeColor="text1"/>
                <w:sz w:val="22"/>
                <w:szCs w:val="22"/>
              </w:rPr>
              <w:t xml:space="preserve">Supply Nation’s Indigenous Business Direct </w:t>
            </w:r>
            <w:r w:rsidRPr="004879BB">
              <w:rPr>
                <w:rStyle w:val="Optional"/>
                <w:color w:val="000000" w:themeColor="text1"/>
                <w:sz w:val="22"/>
                <w:szCs w:val="22"/>
              </w:rPr>
              <w:fldChar w:fldCharType="begin">
                <w:ffData>
                  <w:name w:val="Check26"/>
                  <w:enabled/>
                  <w:calcOnExit w:val="0"/>
                  <w:checkBox>
                    <w:sizeAuto/>
                    <w:default w:val="0"/>
                  </w:checkBox>
                </w:ffData>
              </w:fldChar>
            </w:r>
            <w:r w:rsidRPr="004879BB">
              <w:rPr>
                <w:rStyle w:val="Optional"/>
                <w:color w:val="000000" w:themeColor="text1"/>
                <w:sz w:val="22"/>
                <w:szCs w:val="22"/>
              </w:rPr>
              <w:instrText xml:space="preserve"> FORMCHECKBOX </w:instrText>
            </w:r>
            <w:r w:rsidRPr="004879BB">
              <w:rPr>
                <w:rStyle w:val="Optional"/>
                <w:color w:val="000000" w:themeColor="text1"/>
                <w:sz w:val="22"/>
                <w:szCs w:val="22"/>
              </w:rPr>
            </w:r>
            <w:r w:rsidRPr="004879BB">
              <w:rPr>
                <w:rStyle w:val="Optional"/>
                <w:color w:val="000000" w:themeColor="text1"/>
                <w:sz w:val="22"/>
                <w:szCs w:val="22"/>
              </w:rPr>
              <w:fldChar w:fldCharType="separate"/>
            </w:r>
            <w:r w:rsidRPr="004879BB">
              <w:rPr>
                <w:rStyle w:val="Optional"/>
                <w:color w:val="000000" w:themeColor="text1"/>
                <w:sz w:val="22"/>
                <w:szCs w:val="22"/>
              </w:rPr>
              <w:fldChar w:fldCharType="end"/>
            </w:r>
          </w:p>
          <w:p w14:paraId="1912F966" w14:textId="77777777" w:rsidR="00CD6A68" w:rsidRPr="004879BB" w:rsidRDefault="00CD6A68" w:rsidP="00CD6A68">
            <w:pPr>
              <w:spacing w:before="40" w:after="0"/>
              <w:ind w:left="186" w:hanging="180"/>
              <w:rPr>
                <w:rFonts w:cs="Arial"/>
                <w:color w:val="000000" w:themeColor="text1"/>
                <w:sz w:val="22"/>
                <w:szCs w:val="22"/>
              </w:rPr>
            </w:pPr>
            <w:r w:rsidRPr="004879BB">
              <w:rPr>
                <w:color w:val="000000" w:themeColor="text1"/>
                <w:sz w:val="22"/>
                <w:szCs w:val="22"/>
              </w:rPr>
              <w:t xml:space="preserve">Both </w:t>
            </w:r>
            <w:r w:rsidRPr="004879BB">
              <w:rPr>
                <w:rStyle w:val="Optional"/>
                <w:color w:val="000000" w:themeColor="text1"/>
                <w:sz w:val="22"/>
                <w:szCs w:val="22"/>
              </w:rPr>
              <w:fldChar w:fldCharType="begin">
                <w:ffData>
                  <w:name w:val="Check26"/>
                  <w:enabled/>
                  <w:calcOnExit w:val="0"/>
                  <w:checkBox>
                    <w:sizeAuto/>
                    <w:default w:val="0"/>
                  </w:checkBox>
                </w:ffData>
              </w:fldChar>
            </w:r>
            <w:r w:rsidRPr="004879BB">
              <w:rPr>
                <w:rStyle w:val="Optional"/>
                <w:color w:val="000000" w:themeColor="text1"/>
                <w:sz w:val="22"/>
                <w:szCs w:val="22"/>
              </w:rPr>
              <w:instrText xml:space="preserve"> FORMCHECKBOX </w:instrText>
            </w:r>
            <w:r w:rsidRPr="004879BB">
              <w:rPr>
                <w:rStyle w:val="Optional"/>
                <w:color w:val="000000" w:themeColor="text1"/>
                <w:sz w:val="22"/>
                <w:szCs w:val="22"/>
              </w:rPr>
            </w:r>
            <w:r w:rsidRPr="004879BB">
              <w:rPr>
                <w:rStyle w:val="Optional"/>
                <w:color w:val="000000" w:themeColor="text1"/>
                <w:sz w:val="22"/>
                <w:szCs w:val="22"/>
              </w:rPr>
              <w:fldChar w:fldCharType="separate"/>
            </w:r>
            <w:r w:rsidRPr="004879BB">
              <w:rPr>
                <w:rStyle w:val="Optional"/>
                <w:color w:val="000000" w:themeColor="text1"/>
                <w:sz w:val="22"/>
                <w:szCs w:val="22"/>
              </w:rPr>
              <w:fldChar w:fldCharType="end"/>
            </w:r>
          </w:p>
        </w:tc>
      </w:tr>
      <w:tr w:rsidR="006428FB" w:rsidRPr="00DE5E39" w14:paraId="2A63A892" w14:textId="77777777" w:rsidTr="004879BB">
        <w:tc>
          <w:tcPr>
            <w:tcW w:w="6997" w:type="dxa"/>
          </w:tcPr>
          <w:p w14:paraId="605AB5C0" w14:textId="77777777" w:rsidR="00E76930" w:rsidRDefault="00E76930" w:rsidP="006B2A25">
            <w:pPr>
              <w:spacing w:before="40" w:after="80"/>
              <w:ind w:left="0"/>
              <w:jc w:val="left"/>
              <w:rPr>
                <w:sz w:val="22"/>
                <w:szCs w:val="22"/>
              </w:rPr>
            </w:pPr>
            <w:r>
              <w:rPr>
                <w:sz w:val="22"/>
                <w:szCs w:val="22"/>
              </w:rPr>
              <w:t>Is the Respondent an Aboriginal Community Controlled Organisation?</w:t>
            </w:r>
          </w:p>
          <w:p w14:paraId="12FB611E" w14:textId="77777777" w:rsidR="00E76930" w:rsidRDefault="00E76930" w:rsidP="006B2A25">
            <w:pPr>
              <w:spacing w:before="40" w:after="80"/>
              <w:ind w:left="0"/>
              <w:jc w:val="left"/>
              <w:rPr>
                <w:rFonts w:eastAsiaTheme="minorHAnsi" w:cs="Arial"/>
                <w:sz w:val="22"/>
                <w:szCs w:val="22"/>
              </w:rPr>
            </w:pPr>
            <w:r>
              <w:rPr>
                <w:rFonts w:cs="Arial"/>
                <w:sz w:val="22"/>
                <w:szCs w:val="22"/>
              </w:rPr>
              <w:t>An Aboriginal Community Controlled Organisation is:</w:t>
            </w:r>
          </w:p>
          <w:p w14:paraId="50C9719F" w14:textId="336307C9" w:rsidR="00E76930" w:rsidRDefault="00E76930" w:rsidP="00E76930">
            <w:pPr>
              <w:pStyle w:val="ListParagraph"/>
              <w:numPr>
                <w:ilvl w:val="0"/>
                <w:numId w:val="19"/>
              </w:numPr>
              <w:spacing w:before="40" w:after="80"/>
              <w:contextualSpacing w:val="0"/>
              <w:jc w:val="left"/>
              <w:rPr>
                <w:rFonts w:cs="Arial"/>
                <w:sz w:val="22"/>
                <w:szCs w:val="22"/>
                <w:lang w:eastAsia="en-US"/>
              </w:rPr>
            </w:pPr>
            <w:r>
              <w:rPr>
                <w:rFonts w:cs="Arial"/>
                <w:sz w:val="22"/>
                <w:szCs w:val="22"/>
              </w:rPr>
              <w:t xml:space="preserve">Incorporated under State or </w:t>
            </w:r>
            <w:r w:rsidR="006C0948">
              <w:rPr>
                <w:rFonts w:cs="Arial"/>
                <w:sz w:val="22"/>
                <w:szCs w:val="22"/>
              </w:rPr>
              <w:t>Commonwealth</w:t>
            </w:r>
            <w:r>
              <w:rPr>
                <w:rFonts w:cs="Arial"/>
                <w:sz w:val="22"/>
                <w:szCs w:val="22"/>
              </w:rPr>
              <w:t xml:space="preserve"> legislation and not for profit. </w:t>
            </w:r>
          </w:p>
          <w:p w14:paraId="5B18C3AA" w14:textId="77777777" w:rsidR="00E76930" w:rsidRDefault="00E76930" w:rsidP="00E76930">
            <w:pPr>
              <w:pStyle w:val="ListParagraph"/>
              <w:numPr>
                <w:ilvl w:val="0"/>
                <w:numId w:val="19"/>
              </w:numPr>
              <w:spacing w:before="40" w:after="80"/>
              <w:contextualSpacing w:val="0"/>
              <w:jc w:val="left"/>
              <w:rPr>
                <w:rFonts w:cs="Arial"/>
                <w:sz w:val="22"/>
                <w:szCs w:val="22"/>
              </w:rPr>
            </w:pPr>
            <w:r>
              <w:rPr>
                <w:rFonts w:cs="Arial"/>
                <w:sz w:val="22"/>
                <w:szCs w:val="22"/>
              </w:rPr>
              <w:t xml:space="preserve">Controlled and operated by a majority of Aboriginal and/or Torres Strait Islander people. </w:t>
            </w:r>
          </w:p>
          <w:p w14:paraId="601747F8" w14:textId="77777777" w:rsidR="00E76930" w:rsidRDefault="00E76930" w:rsidP="00E76930">
            <w:pPr>
              <w:pStyle w:val="ListParagraph"/>
              <w:numPr>
                <w:ilvl w:val="0"/>
                <w:numId w:val="19"/>
              </w:numPr>
              <w:spacing w:before="40" w:after="80"/>
              <w:contextualSpacing w:val="0"/>
              <w:jc w:val="left"/>
              <w:rPr>
                <w:rFonts w:cs="Arial"/>
                <w:sz w:val="22"/>
                <w:szCs w:val="22"/>
              </w:rPr>
            </w:pPr>
            <w:r>
              <w:rPr>
                <w:rFonts w:cs="Arial"/>
                <w:sz w:val="22"/>
                <w:szCs w:val="22"/>
              </w:rPr>
              <w:t xml:space="preserve">Involved or connected to the community, or communities, in which it delivers the services. </w:t>
            </w:r>
          </w:p>
          <w:p w14:paraId="7830CE8E" w14:textId="77777777" w:rsidR="00E76930" w:rsidRDefault="00E76930" w:rsidP="00E76930">
            <w:pPr>
              <w:pStyle w:val="ListParagraph"/>
              <w:numPr>
                <w:ilvl w:val="0"/>
                <w:numId w:val="19"/>
              </w:numPr>
              <w:spacing w:before="40" w:after="80"/>
              <w:contextualSpacing w:val="0"/>
              <w:jc w:val="left"/>
              <w:rPr>
                <w:rFonts w:cs="Arial"/>
                <w:sz w:val="22"/>
                <w:szCs w:val="22"/>
              </w:rPr>
            </w:pPr>
            <w:r>
              <w:rPr>
                <w:rFonts w:cs="Arial"/>
                <w:sz w:val="22"/>
                <w:szCs w:val="22"/>
              </w:rPr>
              <w:t>Governed by a majority Aboriginal and/or Torres Strait Islander governing body.</w:t>
            </w:r>
          </w:p>
          <w:p w14:paraId="03711926" w14:textId="77777777" w:rsidR="00E76930" w:rsidRDefault="00E76930" w:rsidP="00E76930">
            <w:pPr>
              <w:spacing w:before="40" w:after="80"/>
              <w:jc w:val="left"/>
              <w:rPr>
                <w:sz w:val="22"/>
                <w:szCs w:val="22"/>
              </w:rPr>
            </w:pPr>
            <w:r>
              <w:rPr>
                <w:b/>
                <w:sz w:val="22"/>
                <w:szCs w:val="22"/>
              </w:rPr>
              <w:t xml:space="preserve">If </w:t>
            </w:r>
            <w:proofErr w:type="gramStart"/>
            <w:r>
              <w:rPr>
                <w:b/>
                <w:sz w:val="22"/>
                <w:szCs w:val="22"/>
              </w:rPr>
              <w:t>Yes</w:t>
            </w:r>
            <w:proofErr w:type="gramEnd"/>
            <w:r>
              <w:rPr>
                <w:sz w:val="22"/>
                <w:szCs w:val="22"/>
              </w:rPr>
              <w:t>, please provide:</w:t>
            </w:r>
          </w:p>
          <w:p w14:paraId="24DE6826" w14:textId="77777777" w:rsidR="00E76930" w:rsidRDefault="00E76930" w:rsidP="00E76930">
            <w:pPr>
              <w:pStyle w:val="ListParagraph"/>
              <w:numPr>
                <w:ilvl w:val="0"/>
                <w:numId w:val="19"/>
              </w:numPr>
              <w:spacing w:before="40" w:after="80"/>
              <w:contextualSpacing w:val="0"/>
              <w:jc w:val="left"/>
              <w:rPr>
                <w:sz w:val="22"/>
                <w:szCs w:val="22"/>
              </w:rPr>
            </w:pPr>
            <w:r>
              <w:rPr>
                <w:rFonts w:cs="Arial"/>
                <w:sz w:val="22"/>
                <w:szCs w:val="22"/>
              </w:rPr>
              <w:t>Australian</w:t>
            </w:r>
            <w:r>
              <w:rPr>
                <w:sz w:val="22"/>
                <w:szCs w:val="22"/>
              </w:rPr>
              <w:t xml:space="preserve"> Charities and Not-for-profits Commission (ACNC) </w:t>
            </w:r>
            <w:proofErr w:type="gramStart"/>
            <w:r>
              <w:rPr>
                <w:sz w:val="22"/>
                <w:szCs w:val="22"/>
              </w:rPr>
              <w:t>registration;</w:t>
            </w:r>
            <w:proofErr w:type="gramEnd"/>
            <w:r>
              <w:rPr>
                <w:sz w:val="22"/>
                <w:szCs w:val="22"/>
              </w:rPr>
              <w:t xml:space="preserve"> </w:t>
            </w:r>
          </w:p>
          <w:p w14:paraId="034E4D21" w14:textId="77777777" w:rsidR="00E76930" w:rsidRDefault="00E76930" w:rsidP="006B2A25">
            <w:pPr>
              <w:spacing w:before="40" w:after="80"/>
              <w:ind w:left="0"/>
              <w:jc w:val="left"/>
              <w:rPr>
                <w:sz w:val="22"/>
                <w:szCs w:val="22"/>
              </w:rPr>
            </w:pPr>
            <w:r>
              <w:rPr>
                <w:sz w:val="22"/>
                <w:szCs w:val="22"/>
              </w:rPr>
              <w:t>As well as one of the following:</w:t>
            </w:r>
          </w:p>
          <w:p w14:paraId="6DF19DDD" w14:textId="630F5EC4" w:rsidR="00E76930" w:rsidRDefault="00E76930" w:rsidP="00E76930">
            <w:pPr>
              <w:pStyle w:val="ListParagraph"/>
              <w:numPr>
                <w:ilvl w:val="0"/>
                <w:numId w:val="19"/>
              </w:numPr>
              <w:spacing w:before="40" w:after="80"/>
              <w:contextualSpacing w:val="0"/>
              <w:jc w:val="left"/>
              <w:rPr>
                <w:rFonts w:cs="Arial"/>
                <w:sz w:val="22"/>
                <w:szCs w:val="22"/>
              </w:rPr>
            </w:pPr>
            <w:r>
              <w:rPr>
                <w:rFonts w:cs="Arial"/>
                <w:sz w:val="22"/>
                <w:szCs w:val="22"/>
              </w:rPr>
              <w:t xml:space="preserve">Details of the Respondent’s registration with the </w:t>
            </w:r>
            <w:hyperlink r:id="rId32" w:history="1">
              <w:r>
                <w:rPr>
                  <w:rStyle w:val="Hyperlink"/>
                  <w:sz w:val="22"/>
                  <w:szCs w:val="22"/>
                </w:rPr>
                <w:t>Office of the Registrar of Indigenous Corporations</w:t>
              </w:r>
            </w:hyperlink>
            <w:r>
              <w:rPr>
                <w:rFonts w:cs="Arial"/>
                <w:sz w:val="22"/>
                <w:szCs w:val="22"/>
              </w:rPr>
              <w:t xml:space="preserve"> (ORIC) or the </w:t>
            </w:r>
            <w:hyperlink r:id="rId33" w:history="1">
              <w:r>
                <w:rPr>
                  <w:rStyle w:val="Hyperlink"/>
                  <w:sz w:val="22"/>
                  <w:szCs w:val="22"/>
                </w:rPr>
                <w:t>Australian Securities &amp; Investments Commission</w:t>
              </w:r>
            </w:hyperlink>
            <w:r>
              <w:rPr>
                <w:rFonts w:cs="Arial"/>
                <w:sz w:val="22"/>
                <w:szCs w:val="22"/>
              </w:rPr>
              <w:t xml:space="preserve"> (ASIC) or </w:t>
            </w:r>
            <w:hyperlink r:id="rId34" w:history="1">
              <w:r w:rsidR="008A6FEF" w:rsidRPr="000B3FD8">
                <w:rPr>
                  <w:rStyle w:val="Hyperlink"/>
                  <w:rFonts w:cs="Arial"/>
                  <w:sz w:val="22"/>
                  <w:szCs w:val="22"/>
                </w:rPr>
                <w:t>Consumer Protection WA</w:t>
              </w:r>
            </w:hyperlink>
            <w:r>
              <w:rPr>
                <w:rFonts w:cs="Arial"/>
                <w:sz w:val="22"/>
                <w:szCs w:val="22"/>
              </w:rPr>
              <w:t xml:space="preserve">; </w:t>
            </w:r>
          </w:p>
          <w:p w14:paraId="69420DF0" w14:textId="77777777" w:rsidR="00E76930" w:rsidRDefault="00E76930" w:rsidP="00E76930">
            <w:pPr>
              <w:pStyle w:val="ListParagraph"/>
              <w:spacing w:before="40" w:after="80"/>
              <w:jc w:val="left"/>
              <w:rPr>
                <w:rFonts w:cs="Arial"/>
                <w:sz w:val="22"/>
                <w:szCs w:val="22"/>
              </w:rPr>
            </w:pPr>
            <w:r>
              <w:rPr>
                <w:rFonts w:cs="Arial"/>
                <w:b/>
                <w:bCs/>
                <w:sz w:val="22"/>
                <w:szCs w:val="22"/>
              </w:rPr>
              <w:t>or</w:t>
            </w:r>
          </w:p>
          <w:p w14:paraId="614ED950" w14:textId="69AE276C" w:rsidR="006428FB" w:rsidRPr="000A6B58" w:rsidRDefault="00E76930" w:rsidP="00E6059F">
            <w:pPr>
              <w:pStyle w:val="ListParagraph"/>
              <w:numPr>
                <w:ilvl w:val="0"/>
                <w:numId w:val="19"/>
              </w:numPr>
              <w:spacing w:before="40" w:after="80"/>
              <w:contextualSpacing w:val="0"/>
              <w:jc w:val="left"/>
            </w:pPr>
            <w:r>
              <w:rPr>
                <w:rFonts w:cs="Arial"/>
                <w:sz w:val="22"/>
                <w:szCs w:val="22"/>
              </w:rPr>
              <w:lastRenderedPageBreak/>
              <w:t>an extract of the relevant provisions of the Respondent’s constitution or governing documents.</w:t>
            </w:r>
          </w:p>
        </w:tc>
        <w:tc>
          <w:tcPr>
            <w:tcW w:w="1955" w:type="dxa"/>
          </w:tcPr>
          <w:p w14:paraId="28F3C1EF" w14:textId="75EF257D" w:rsidR="006428FB" w:rsidRPr="004879BB" w:rsidRDefault="006428FB" w:rsidP="006428FB">
            <w:pPr>
              <w:spacing w:before="40" w:after="0"/>
              <w:ind w:hanging="665"/>
            </w:pPr>
            <w:r w:rsidRPr="004879BB">
              <w:lastRenderedPageBreak/>
              <w:t>(Yes / No)</w:t>
            </w:r>
          </w:p>
        </w:tc>
      </w:tr>
      <w:tr w:rsidR="006428FB" w:rsidRPr="00DE5E39" w14:paraId="7D8902B3" w14:textId="77777777" w:rsidTr="004879BB">
        <w:tc>
          <w:tcPr>
            <w:tcW w:w="6997" w:type="dxa"/>
          </w:tcPr>
          <w:p w14:paraId="170EE1D2" w14:textId="77777777" w:rsidR="006428FB" w:rsidRPr="00CB0FB4" w:rsidRDefault="006428FB" w:rsidP="006428FB">
            <w:pPr>
              <w:pStyle w:val="tabletext"/>
              <w:rPr>
                <w:rStyle w:val="Optional"/>
                <w:color w:val="auto"/>
              </w:rPr>
            </w:pPr>
            <w:r w:rsidRPr="00DE5E39">
              <w:t>Are there any circumstances, arrangements or understandings which constitute, or may reasonably be perceived to constitute an actual or potential conflict of interest with either the Respondent’s obligations under this Request for EOI or any potential involvement of the Respondent in the provision of services as described in Part B?</w:t>
            </w:r>
          </w:p>
        </w:tc>
        <w:tc>
          <w:tcPr>
            <w:tcW w:w="1955" w:type="dxa"/>
          </w:tcPr>
          <w:p w14:paraId="30F9E312" w14:textId="77777777" w:rsidR="006428FB" w:rsidRPr="00F63DB3" w:rsidRDefault="006428FB" w:rsidP="006428FB">
            <w:pPr>
              <w:pStyle w:val="tabletext"/>
            </w:pPr>
            <w:r w:rsidRPr="004879BB">
              <w:t>(Yes / No)</w:t>
            </w:r>
          </w:p>
        </w:tc>
      </w:tr>
      <w:tr w:rsidR="006428FB" w:rsidRPr="00DE5E39" w14:paraId="0BC5228B" w14:textId="77777777" w:rsidTr="004879BB">
        <w:tc>
          <w:tcPr>
            <w:tcW w:w="8952" w:type="dxa"/>
            <w:gridSpan w:val="2"/>
          </w:tcPr>
          <w:p w14:paraId="0C399314" w14:textId="77777777" w:rsidR="006428FB" w:rsidRDefault="006428FB" w:rsidP="006428FB">
            <w:pPr>
              <w:pStyle w:val="tabletext"/>
            </w:pPr>
            <w:r w:rsidRPr="00DE5E39">
              <w:t>If yes, please provide detail of the actual or potential conflict of interest, and the Respondent’s strategy for managing it:</w:t>
            </w:r>
          </w:p>
          <w:p w14:paraId="17CC1819" w14:textId="77777777" w:rsidR="006428FB" w:rsidRPr="00CB0FB4" w:rsidRDefault="006428FB" w:rsidP="006428FB">
            <w:pPr>
              <w:ind w:left="0"/>
            </w:pPr>
            <w:r w:rsidRPr="00CB0FB4">
              <w:t>[insert]</w:t>
            </w:r>
          </w:p>
        </w:tc>
      </w:tr>
    </w:tbl>
    <w:p w14:paraId="185147DA" w14:textId="77777777" w:rsidR="001356CA" w:rsidRPr="006A3E2B" w:rsidRDefault="001356CA" w:rsidP="00DE5E39">
      <w:pPr>
        <w:pStyle w:val="Heading2"/>
      </w:pPr>
      <w:bookmarkStart w:id="40" w:name="_6.3_Mandatory_Requirements"/>
      <w:bookmarkStart w:id="41" w:name="_6.4_Disclosure_Requirements"/>
      <w:bookmarkStart w:id="42" w:name="_Toc395277118"/>
      <w:bookmarkStart w:id="43" w:name="_Toc142829387"/>
      <w:bookmarkEnd w:id="40"/>
      <w:bookmarkEnd w:id="41"/>
      <w:bookmarkEnd w:id="42"/>
      <w:r>
        <w:t>Qualitative Criteria</w:t>
      </w:r>
      <w:bookmarkEnd w:id="43"/>
    </w:p>
    <w:p w14:paraId="013E42B4" w14:textId="149E14AE" w:rsidR="00AA18F6" w:rsidRPr="005A6209" w:rsidRDefault="00D97BF4" w:rsidP="0038554A">
      <w:r w:rsidRPr="005A6209">
        <w:t>R</w:t>
      </w:r>
      <w:r w:rsidR="0038554A" w:rsidRPr="005A6209">
        <w:t>esponses to the Qualitative Criteria</w:t>
      </w:r>
      <w:r w:rsidRPr="005A6209">
        <w:t xml:space="preserve"> </w:t>
      </w:r>
      <w:r w:rsidR="007B5C68" w:rsidRPr="005A6209">
        <w:t>are designed to</w:t>
      </w:r>
      <w:r w:rsidRPr="005A6209">
        <w:t xml:space="preserve"> </w:t>
      </w:r>
      <w:r w:rsidR="0038554A" w:rsidRPr="005A6209">
        <w:t xml:space="preserve">demonstrate </w:t>
      </w:r>
      <w:r w:rsidR="00271FB9" w:rsidRPr="005A6209">
        <w:t>your organisation’s</w:t>
      </w:r>
      <w:r w:rsidR="0038554A" w:rsidRPr="005A6209">
        <w:t xml:space="preserve"> capacity </w:t>
      </w:r>
      <w:r w:rsidRPr="005A6209">
        <w:t>and/</w:t>
      </w:r>
      <w:r w:rsidR="0038554A" w:rsidRPr="005A6209">
        <w:t>or experience, and all sub-criteria</w:t>
      </w:r>
      <w:r w:rsidRPr="005A6209">
        <w:t xml:space="preserve"> must be</w:t>
      </w:r>
      <w:r w:rsidR="00727350" w:rsidRPr="005A6209">
        <w:t xml:space="preserve"> addressed. Also </w:t>
      </w:r>
      <w:r w:rsidR="007B5C68" w:rsidRPr="005A6209">
        <w:t>make sure</w:t>
      </w:r>
      <w:r w:rsidR="0038554A" w:rsidRPr="005A6209">
        <w:t xml:space="preserve"> that any claims or statements made to address any aspect of the Qualitative Criteria </w:t>
      </w:r>
      <w:r w:rsidR="00A77CA7" w:rsidRPr="005A6209">
        <w:t>are</w:t>
      </w:r>
      <w:r w:rsidR="0038554A" w:rsidRPr="005A6209">
        <w:t xml:space="preserve"> supported </w:t>
      </w:r>
      <w:proofErr w:type="gramStart"/>
      <w:r w:rsidR="0038554A" w:rsidRPr="005A6209">
        <w:t>through the use of</w:t>
      </w:r>
      <w:proofErr w:type="gramEnd"/>
      <w:r w:rsidR="0038554A" w:rsidRPr="005A6209">
        <w:t xml:space="preserve"> examples.</w:t>
      </w:r>
    </w:p>
    <w:p w14:paraId="4C9191F6" w14:textId="6563C23C" w:rsidR="008617E7" w:rsidRPr="008353C7" w:rsidRDefault="00203014" w:rsidP="008353C7">
      <w:pPr>
        <w:rPr>
          <w:rStyle w:val="Instruction"/>
        </w:rPr>
      </w:pPr>
      <w:r w:rsidRPr="008353C7">
        <w:rPr>
          <w:rStyle w:val="Instruction"/>
        </w:rPr>
        <w:t xml:space="preserve">[The nature of qualitative criteria is such that a poor score in one qualitative criterion may be offset by a strong score in other qualitative criteria. Insert tailored qualitative criteria on a case-by-case basis. Example qualitative criteria are provided below. The example qualitative criteria are necessarily generic and may not be appropriate for any </w:t>
      </w:r>
      <w:proofErr w:type="gramStart"/>
      <w:r w:rsidRPr="008353C7">
        <w:rPr>
          <w:rStyle w:val="Instruction"/>
        </w:rPr>
        <w:t>particular procurement</w:t>
      </w:r>
      <w:proofErr w:type="gramEnd"/>
      <w:r w:rsidRPr="008353C7">
        <w:rPr>
          <w:rStyle w:val="Instruction"/>
        </w:rPr>
        <w:t>.]</w:t>
      </w:r>
    </w:p>
    <w:p w14:paraId="07996868" w14:textId="0E5E8354" w:rsidR="008C66E3" w:rsidRPr="00CB0FB4" w:rsidRDefault="000D4997" w:rsidP="00075408">
      <w:pPr>
        <w:pStyle w:val="ListParagraph"/>
        <w:numPr>
          <w:ilvl w:val="0"/>
          <w:numId w:val="8"/>
        </w:numPr>
        <w:ind w:left="1080"/>
        <w:rPr>
          <w:rStyle w:val="Optional"/>
        </w:rPr>
      </w:pPr>
      <w:r w:rsidRPr="00CB0FB4">
        <w:rPr>
          <w:rStyle w:val="Optional"/>
          <w:b/>
        </w:rPr>
        <w:t>Service Methodology</w:t>
      </w:r>
      <w:r w:rsidRPr="00CB0FB4">
        <w:rPr>
          <w:rStyle w:val="Optional"/>
        </w:rPr>
        <w:t xml:space="preserve"> (</w:t>
      </w:r>
      <w:r>
        <w:rPr>
          <w:rStyle w:val="Optional"/>
          <w:highlight w:val="yellow"/>
        </w:rPr>
        <w:fldChar w:fldCharType="begin">
          <w:ffData>
            <w:name w:val="Text78"/>
            <w:enabled/>
            <w:calcOnExit w:val="0"/>
            <w:textInput>
              <w:default w:val="xx"/>
            </w:textInput>
          </w:ffData>
        </w:fldChar>
      </w:r>
      <w:bookmarkStart w:id="44" w:name="Text78"/>
      <w:r>
        <w:rPr>
          <w:rStyle w:val="Optional"/>
          <w:highlight w:val="yellow"/>
        </w:rPr>
        <w:instrText xml:space="preserve"> FORMTEXT </w:instrText>
      </w:r>
      <w:r>
        <w:rPr>
          <w:rStyle w:val="Optional"/>
          <w:highlight w:val="yellow"/>
        </w:rPr>
      </w:r>
      <w:r>
        <w:rPr>
          <w:rStyle w:val="Optional"/>
          <w:highlight w:val="yellow"/>
        </w:rPr>
        <w:fldChar w:fldCharType="separate"/>
      </w:r>
      <w:r>
        <w:rPr>
          <w:rStyle w:val="Optional"/>
          <w:noProof/>
          <w:highlight w:val="yellow"/>
        </w:rPr>
        <w:t>xx</w:t>
      </w:r>
      <w:r>
        <w:rPr>
          <w:rStyle w:val="Optional"/>
          <w:highlight w:val="yellow"/>
        </w:rPr>
        <w:fldChar w:fldCharType="end"/>
      </w:r>
      <w:bookmarkEnd w:id="44"/>
      <w:r w:rsidRPr="00CB0FB4">
        <w:rPr>
          <w:rStyle w:val="Optional"/>
        </w:rPr>
        <w:t xml:space="preserve"> % Weighting</w:t>
      </w:r>
      <w:r w:rsidR="008C66E3" w:rsidRPr="00CB0FB4">
        <w:rPr>
          <w:rStyle w:val="Optional"/>
        </w:rPr>
        <w:t>)</w:t>
      </w:r>
    </w:p>
    <w:p w14:paraId="23471B26" w14:textId="77777777" w:rsidR="008C66E3" w:rsidRPr="00CB0FB4" w:rsidRDefault="008C66E3" w:rsidP="00075408">
      <w:pPr>
        <w:pStyle w:val="ListParagraph"/>
        <w:ind w:left="1080"/>
        <w:rPr>
          <w:rStyle w:val="Optional"/>
        </w:rPr>
      </w:pPr>
      <w:r w:rsidRPr="00CB0FB4">
        <w:rPr>
          <w:rStyle w:val="Optional"/>
        </w:rPr>
        <w:t xml:space="preserve">The Respondent </w:t>
      </w:r>
      <w:r w:rsidR="00A10F10" w:rsidRPr="00CB0FB4">
        <w:rPr>
          <w:rStyle w:val="Optional"/>
        </w:rPr>
        <w:t>will be assessed on the degree to which:</w:t>
      </w:r>
    </w:p>
    <w:p w14:paraId="79E95193" w14:textId="77777777" w:rsidR="00A10F10" w:rsidRPr="00CB0FB4" w:rsidRDefault="00A10F10" w:rsidP="00075408">
      <w:pPr>
        <w:pStyle w:val="ListParagraph"/>
        <w:numPr>
          <w:ilvl w:val="1"/>
          <w:numId w:val="9"/>
        </w:numPr>
        <w:ind w:left="1800"/>
        <w:jc w:val="left"/>
        <w:rPr>
          <w:rStyle w:val="Optional"/>
        </w:rPr>
      </w:pPr>
      <w:r w:rsidRPr="00CB0FB4">
        <w:rPr>
          <w:rStyle w:val="Optional"/>
        </w:rPr>
        <w:t xml:space="preserve">the proposed service methodology will facilitate the </w:t>
      </w:r>
      <w:r w:rsidR="00A77CA7" w:rsidRPr="00CB0FB4">
        <w:rPr>
          <w:rStyle w:val="Optional"/>
        </w:rPr>
        <w:t>achievement of the community outcome</w:t>
      </w:r>
      <w:r w:rsidR="00D07F5D" w:rsidRPr="00CB0FB4">
        <w:rPr>
          <w:rStyle w:val="Optional"/>
        </w:rPr>
        <w:t>, service specific outcomes</w:t>
      </w:r>
      <w:r w:rsidR="00A77CA7" w:rsidRPr="00CB0FB4">
        <w:rPr>
          <w:rStyle w:val="Optional"/>
        </w:rPr>
        <w:t xml:space="preserve"> and meet the </w:t>
      </w:r>
      <w:r w:rsidRPr="00CB0FB4">
        <w:rPr>
          <w:rStyle w:val="Optional"/>
        </w:rPr>
        <w:t xml:space="preserve">service </w:t>
      </w:r>
      <w:r w:rsidR="00A77CA7" w:rsidRPr="00CB0FB4">
        <w:rPr>
          <w:rStyle w:val="Optional"/>
        </w:rPr>
        <w:t xml:space="preserve">requirements described in Part </w:t>
      </w:r>
      <w:proofErr w:type="gramStart"/>
      <w:r w:rsidR="00A77CA7" w:rsidRPr="00CB0FB4">
        <w:rPr>
          <w:rStyle w:val="Optional"/>
        </w:rPr>
        <w:t>B</w:t>
      </w:r>
      <w:r w:rsidRPr="00CB0FB4">
        <w:rPr>
          <w:rStyle w:val="Optional"/>
        </w:rPr>
        <w:t>;</w:t>
      </w:r>
      <w:proofErr w:type="gramEnd"/>
    </w:p>
    <w:p w14:paraId="06EB6D44" w14:textId="1E964DEA" w:rsidR="00A10F10" w:rsidRPr="00CB0FB4" w:rsidRDefault="00A10F10" w:rsidP="00075408">
      <w:pPr>
        <w:pStyle w:val="ListParagraph"/>
        <w:numPr>
          <w:ilvl w:val="1"/>
          <w:numId w:val="9"/>
        </w:numPr>
        <w:ind w:left="1800"/>
        <w:jc w:val="left"/>
        <w:rPr>
          <w:rStyle w:val="Optional"/>
        </w:rPr>
      </w:pPr>
      <w:r w:rsidRPr="00CB0FB4">
        <w:rPr>
          <w:rStyle w:val="Optional"/>
        </w:rPr>
        <w:t>the Respondent demonstrates adequate appreciation and understanding of the Requirements.</w:t>
      </w:r>
    </w:p>
    <w:p w14:paraId="10CB7CBC" w14:textId="77777777" w:rsidR="00A10F10" w:rsidRPr="00CB0FB4" w:rsidRDefault="00A10F10" w:rsidP="00075408">
      <w:pPr>
        <w:ind w:firstLine="382"/>
        <w:rPr>
          <w:rStyle w:val="Optional"/>
        </w:rPr>
      </w:pPr>
      <w:r w:rsidRPr="00CB0FB4">
        <w:rPr>
          <w:rStyle w:val="Optional"/>
        </w:rPr>
        <w:t>The Respondent must:</w:t>
      </w:r>
    </w:p>
    <w:p w14:paraId="697CE028" w14:textId="77777777" w:rsidR="00A10F10" w:rsidRPr="00CB0FB4" w:rsidRDefault="00A10F10" w:rsidP="00075408">
      <w:pPr>
        <w:pStyle w:val="ListParagraph"/>
        <w:numPr>
          <w:ilvl w:val="1"/>
          <w:numId w:val="10"/>
        </w:numPr>
        <w:ind w:left="1800"/>
        <w:jc w:val="left"/>
        <w:rPr>
          <w:rStyle w:val="Optional"/>
        </w:rPr>
      </w:pPr>
      <w:r w:rsidRPr="00CB0FB4">
        <w:rPr>
          <w:rStyle w:val="Optional"/>
        </w:rPr>
        <w:t>Provide a detailed service</w:t>
      </w:r>
      <w:r w:rsidR="00423AD5" w:rsidRPr="00CB0FB4">
        <w:rPr>
          <w:rStyle w:val="Optional"/>
        </w:rPr>
        <w:t xml:space="preserve"> delivery</w:t>
      </w:r>
      <w:r w:rsidRPr="00CB0FB4">
        <w:rPr>
          <w:rStyle w:val="Optional"/>
        </w:rPr>
        <w:t xml:space="preserve"> model describing the methodology that will be used to achieve the desired community outcome. This could include but is not limited to:</w:t>
      </w:r>
    </w:p>
    <w:p w14:paraId="76B050A5" w14:textId="77777777" w:rsidR="00A10F10" w:rsidRPr="00CB0FB4" w:rsidRDefault="00271FB9" w:rsidP="00075408">
      <w:pPr>
        <w:pStyle w:val="ListParagraph"/>
        <w:numPr>
          <w:ilvl w:val="2"/>
          <w:numId w:val="11"/>
        </w:numPr>
        <w:ind w:left="2770" w:hanging="430"/>
        <w:rPr>
          <w:rStyle w:val="Optional"/>
        </w:rPr>
      </w:pPr>
      <w:r w:rsidRPr="00CB0FB4">
        <w:rPr>
          <w:rStyle w:val="Optional"/>
        </w:rPr>
        <w:t>k</w:t>
      </w:r>
      <w:r w:rsidR="00A10F10" w:rsidRPr="00CB0FB4">
        <w:rPr>
          <w:rStyle w:val="Optional"/>
        </w:rPr>
        <w:t xml:space="preserve">nowledge of issues, priorities and target </w:t>
      </w:r>
      <w:proofErr w:type="gramStart"/>
      <w:r w:rsidR="00A10F10" w:rsidRPr="00CB0FB4">
        <w:rPr>
          <w:rStyle w:val="Optional"/>
        </w:rPr>
        <w:t>groups;</w:t>
      </w:r>
      <w:proofErr w:type="gramEnd"/>
    </w:p>
    <w:p w14:paraId="6512BC48" w14:textId="4EE3C543" w:rsidR="00A10F10" w:rsidRDefault="00271FB9" w:rsidP="00075408">
      <w:pPr>
        <w:pStyle w:val="ListParagraph"/>
        <w:numPr>
          <w:ilvl w:val="2"/>
          <w:numId w:val="11"/>
        </w:numPr>
        <w:ind w:left="2770" w:hanging="430"/>
        <w:rPr>
          <w:rStyle w:val="Optional"/>
        </w:rPr>
      </w:pPr>
      <w:r w:rsidRPr="00CB0FB4">
        <w:rPr>
          <w:rStyle w:val="Optional"/>
        </w:rPr>
        <w:t>s</w:t>
      </w:r>
      <w:r w:rsidR="00A10F10" w:rsidRPr="00CB0FB4">
        <w:rPr>
          <w:rStyle w:val="Optional"/>
        </w:rPr>
        <w:t xml:space="preserve">trategies for engagement of target </w:t>
      </w:r>
      <w:proofErr w:type="gramStart"/>
      <w:r w:rsidR="00A10F10" w:rsidRPr="00CB0FB4">
        <w:rPr>
          <w:rStyle w:val="Optional"/>
        </w:rPr>
        <w:t>groups;</w:t>
      </w:r>
      <w:proofErr w:type="gramEnd"/>
    </w:p>
    <w:p w14:paraId="13136B5E" w14:textId="1DE01B95" w:rsidR="00192D56" w:rsidRPr="00CB0FB4" w:rsidRDefault="00C76F5A" w:rsidP="00075408">
      <w:pPr>
        <w:pStyle w:val="ListParagraph"/>
        <w:numPr>
          <w:ilvl w:val="2"/>
          <w:numId w:val="11"/>
        </w:numPr>
        <w:ind w:left="2770" w:hanging="430"/>
        <w:rPr>
          <w:rStyle w:val="Optional"/>
        </w:rPr>
      </w:pPr>
      <w:r>
        <w:rPr>
          <w:rStyle w:val="Optional"/>
        </w:rPr>
        <w:t xml:space="preserve">strategies for </w:t>
      </w:r>
      <w:proofErr w:type="gramStart"/>
      <w:r>
        <w:rPr>
          <w:rStyle w:val="Optional"/>
        </w:rPr>
        <w:t>inclusivity;</w:t>
      </w:r>
      <w:proofErr w:type="gramEnd"/>
    </w:p>
    <w:p w14:paraId="1ACDF731" w14:textId="77777777" w:rsidR="00A10F10" w:rsidRPr="00CB0FB4" w:rsidRDefault="00271FB9" w:rsidP="00075408">
      <w:pPr>
        <w:pStyle w:val="ListParagraph"/>
        <w:numPr>
          <w:ilvl w:val="2"/>
          <w:numId w:val="11"/>
        </w:numPr>
        <w:ind w:left="2770" w:hanging="430"/>
        <w:rPr>
          <w:rStyle w:val="Optional"/>
        </w:rPr>
      </w:pPr>
      <w:r w:rsidRPr="00CB0FB4">
        <w:rPr>
          <w:rStyle w:val="Optional"/>
        </w:rPr>
        <w:t>p</w:t>
      </w:r>
      <w:r w:rsidR="00A10F10" w:rsidRPr="00CB0FB4">
        <w:rPr>
          <w:rStyle w:val="Optional"/>
        </w:rPr>
        <w:t xml:space="preserve">roposed service structure and </w:t>
      </w:r>
      <w:proofErr w:type="gramStart"/>
      <w:r w:rsidR="00A10F10" w:rsidRPr="00CB0FB4">
        <w:rPr>
          <w:rStyle w:val="Optional"/>
        </w:rPr>
        <w:t>content;</w:t>
      </w:r>
      <w:proofErr w:type="gramEnd"/>
    </w:p>
    <w:p w14:paraId="6A90CEE4" w14:textId="77777777" w:rsidR="00A10F10" w:rsidRPr="00CB0FB4" w:rsidRDefault="00271FB9" w:rsidP="00075408">
      <w:pPr>
        <w:pStyle w:val="ListParagraph"/>
        <w:numPr>
          <w:ilvl w:val="2"/>
          <w:numId w:val="11"/>
        </w:numPr>
        <w:ind w:left="2770" w:hanging="430"/>
        <w:rPr>
          <w:rStyle w:val="Optional"/>
        </w:rPr>
      </w:pPr>
      <w:r w:rsidRPr="00CB0FB4">
        <w:rPr>
          <w:rStyle w:val="Optional"/>
        </w:rPr>
        <w:lastRenderedPageBreak/>
        <w:t>t</w:t>
      </w:r>
      <w:r w:rsidR="007E7EC9" w:rsidRPr="00CB0FB4">
        <w:rPr>
          <w:rStyle w:val="Optional"/>
        </w:rPr>
        <w:t>imeframes and estimated h</w:t>
      </w:r>
      <w:r w:rsidR="00A10F10" w:rsidRPr="00CB0FB4">
        <w:rPr>
          <w:rStyle w:val="Optional"/>
        </w:rPr>
        <w:t xml:space="preserve">ours of </w:t>
      </w:r>
      <w:proofErr w:type="gramStart"/>
      <w:r w:rsidR="00A10F10" w:rsidRPr="00CB0FB4">
        <w:rPr>
          <w:rStyle w:val="Optional"/>
        </w:rPr>
        <w:t>service;</w:t>
      </w:r>
      <w:proofErr w:type="gramEnd"/>
    </w:p>
    <w:p w14:paraId="505DF497" w14:textId="77777777" w:rsidR="00A10F10" w:rsidRPr="00CB0FB4" w:rsidRDefault="00271FB9" w:rsidP="00075408">
      <w:pPr>
        <w:pStyle w:val="ListParagraph"/>
        <w:numPr>
          <w:ilvl w:val="2"/>
          <w:numId w:val="11"/>
        </w:numPr>
        <w:ind w:left="2770" w:hanging="430"/>
        <w:rPr>
          <w:rStyle w:val="Optional"/>
        </w:rPr>
      </w:pPr>
      <w:r w:rsidRPr="00CB0FB4">
        <w:rPr>
          <w:rStyle w:val="Optional"/>
        </w:rPr>
        <w:t>m</w:t>
      </w:r>
      <w:r w:rsidR="00A10F10" w:rsidRPr="00CB0FB4">
        <w:rPr>
          <w:rStyle w:val="Optional"/>
        </w:rPr>
        <w:t xml:space="preserve">anagement and staffing structure; and </w:t>
      </w:r>
    </w:p>
    <w:p w14:paraId="3F7D370C" w14:textId="77777777" w:rsidR="00A10F10" w:rsidRPr="00CB0FB4" w:rsidRDefault="00271FB9" w:rsidP="00075408">
      <w:pPr>
        <w:pStyle w:val="ListParagraph"/>
        <w:numPr>
          <w:ilvl w:val="2"/>
          <w:numId w:val="11"/>
        </w:numPr>
        <w:ind w:left="2770" w:hanging="430"/>
        <w:rPr>
          <w:rStyle w:val="Optional"/>
        </w:rPr>
      </w:pPr>
      <w:r w:rsidRPr="00CB0FB4">
        <w:rPr>
          <w:rStyle w:val="Optional"/>
        </w:rPr>
        <w:t>c</w:t>
      </w:r>
      <w:r w:rsidR="00A10F10" w:rsidRPr="00CB0FB4">
        <w:rPr>
          <w:rStyle w:val="Optional"/>
        </w:rPr>
        <w:t>ollaboration and feedback structure.</w:t>
      </w:r>
    </w:p>
    <w:p w14:paraId="41B59A4E" w14:textId="77777777" w:rsidR="007F5F45" w:rsidRPr="00CB0FB4" w:rsidRDefault="00A10F10" w:rsidP="00075408">
      <w:pPr>
        <w:pStyle w:val="ListParagraph"/>
        <w:numPr>
          <w:ilvl w:val="1"/>
          <w:numId w:val="10"/>
        </w:numPr>
        <w:ind w:left="1800"/>
        <w:rPr>
          <w:rStyle w:val="Optional"/>
        </w:rPr>
      </w:pPr>
      <w:r w:rsidRPr="00CB0FB4">
        <w:rPr>
          <w:rStyle w:val="Optional"/>
        </w:rPr>
        <w:t>Provide an outline of the evidence to support the proposed service model.</w:t>
      </w:r>
    </w:p>
    <w:tbl>
      <w:tblPr>
        <w:tblW w:w="8287" w:type="dxa"/>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85" w:type="dxa"/>
        </w:tblCellMar>
        <w:tblLook w:val="04A0" w:firstRow="1" w:lastRow="0" w:firstColumn="1" w:lastColumn="0" w:noHBand="0" w:noVBand="1"/>
      </w:tblPr>
      <w:tblGrid>
        <w:gridCol w:w="8287"/>
      </w:tblGrid>
      <w:tr w:rsidR="00CB0FB4" w14:paraId="7F8DE841" w14:textId="77777777" w:rsidTr="00650AF9">
        <w:tc>
          <w:tcPr>
            <w:tcW w:w="8287" w:type="dxa"/>
          </w:tcPr>
          <w:p w14:paraId="6EED7F18" w14:textId="3EBA32AC" w:rsidR="00CB0FB4" w:rsidRPr="003A174D" w:rsidRDefault="000D4997" w:rsidP="003A174D">
            <w:pPr>
              <w:ind w:left="29"/>
              <w:rPr>
                <w:rStyle w:val="Optional"/>
                <w:b/>
              </w:rPr>
            </w:pPr>
            <w:r w:rsidRPr="003A174D">
              <w:rPr>
                <w:rStyle w:val="Optional"/>
                <w:b/>
              </w:rPr>
              <w:t xml:space="preserve">Respondent to </w:t>
            </w:r>
            <w:r>
              <w:rPr>
                <w:rStyle w:val="Optional"/>
                <w:b/>
              </w:rPr>
              <w:t>C</w:t>
            </w:r>
            <w:r w:rsidRPr="003A174D">
              <w:rPr>
                <w:rStyle w:val="Optional"/>
                <w:b/>
              </w:rPr>
              <w:t>omplete:</w:t>
            </w:r>
          </w:p>
          <w:p w14:paraId="2831B6FA" w14:textId="77777777" w:rsidR="00CB0FB4" w:rsidRPr="005A6209" w:rsidRDefault="00CB0FB4" w:rsidP="003A174D">
            <w:pPr>
              <w:ind w:left="29"/>
            </w:pPr>
            <w:r w:rsidRPr="005A6209">
              <w:rPr>
                <w:rStyle w:val="Optional"/>
              </w:rPr>
              <w:t>Respondent to provide their response to the Service Methodology criterion:</w:t>
            </w:r>
          </w:p>
          <w:p w14:paraId="16456705" w14:textId="288D3AA2" w:rsidR="00CB0FB4" w:rsidRDefault="00CB0FB4" w:rsidP="003A174D">
            <w:pPr>
              <w:tabs>
                <w:tab w:val="left" w:pos="2391"/>
              </w:tabs>
              <w:ind w:left="29"/>
            </w:pPr>
          </w:p>
        </w:tc>
      </w:tr>
    </w:tbl>
    <w:p w14:paraId="54DF784B" w14:textId="68D05E99" w:rsidR="008C66E3" w:rsidRPr="00FC7CDC" w:rsidRDefault="00650AF9" w:rsidP="00650AF9">
      <w:pPr>
        <w:pStyle w:val="ListParagraph"/>
        <w:numPr>
          <w:ilvl w:val="0"/>
          <w:numId w:val="8"/>
        </w:numPr>
        <w:spacing w:before="240"/>
        <w:ind w:left="1080"/>
        <w:rPr>
          <w:rStyle w:val="Optional"/>
        </w:rPr>
      </w:pPr>
      <w:r w:rsidRPr="00FC7CDC">
        <w:rPr>
          <w:rStyle w:val="Optional"/>
          <w:b/>
        </w:rPr>
        <w:t xml:space="preserve">Organisational Skills </w:t>
      </w:r>
      <w:r>
        <w:rPr>
          <w:rStyle w:val="Optional"/>
          <w:b/>
        </w:rPr>
        <w:t>a</w:t>
      </w:r>
      <w:r w:rsidRPr="00FC7CDC">
        <w:rPr>
          <w:rStyle w:val="Optional"/>
          <w:b/>
        </w:rPr>
        <w:t>nd Experience</w:t>
      </w:r>
      <w:r w:rsidRPr="00FC7CDC">
        <w:rPr>
          <w:rStyle w:val="Optional"/>
        </w:rPr>
        <w:t xml:space="preserve"> (</w:t>
      </w:r>
      <w:r>
        <w:rPr>
          <w:rStyle w:val="Optional"/>
        </w:rPr>
        <w:fldChar w:fldCharType="begin">
          <w:ffData>
            <w:name w:val=""/>
            <w:enabled/>
            <w:calcOnExit w:val="0"/>
            <w:textInput>
              <w:default w:val="xx"/>
            </w:textInput>
          </w:ffData>
        </w:fldChar>
      </w:r>
      <w:r>
        <w:rPr>
          <w:rStyle w:val="Optional"/>
        </w:rPr>
        <w:instrText xml:space="preserve"> FORMTEXT </w:instrText>
      </w:r>
      <w:r>
        <w:rPr>
          <w:rStyle w:val="Optional"/>
        </w:rPr>
      </w:r>
      <w:r>
        <w:rPr>
          <w:rStyle w:val="Optional"/>
        </w:rPr>
        <w:fldChar w:fldCharType="separate"/>
      </w:r>
      <w:r>
        <w:rPr>
          <w:rStyle w:val="Optional"/>
          <w:noProof/>
        </w:rPr>
        <w:t>xx</w:t>
      </w:r>
      <w:r>
        <w:rPr>
          <w:rStyle w:val="Optional"/>
        </w:rPr>
        <w:fldChar w:fldCharType="end"/>
      </w:r>
      <w:r w:rsidRPr="00FC7CDC">
        <w:rPr>
          <w:rStyle w:val="Optional"/>
        </w:rPr>
        <w:t>% Weighting)</w:t>
      </w:r>
    </w:p>
    <w:p w14:paraId="1C16B5E9" w14:textId="01AF013D" w:rsidR="008C66E3" w:rsidRPr="00FC7CDC" w:rsidRDefault="008C66E3" w:rsidP="00075408">
      <w:pPr>
        <w:pStyle w:val="ListParagraph"/>
        <w:ind w:left="1080"/>
        <w:rPr>
          <w:rStyle w:val="Optional"/>
        </w:rPr>
      </w:pPr>
      <w:r w:rsidRPr="00FC7CDC">
        <w:rPr>
          <w:rStyle w:val="Optional"/>
        </w:rPr>
        <w:t xml:space="preserve">The Respondent </w:t>
      </w:r>
      <w:r w:rsidR="007E7EC9" w:rsidRPr="00FC7CDC">
        <w:rPr>
          <w:rStyle w:val="Optional"/>
        </w:rPr>
        <w:t xml:space="preserve">will be assessed on the degree </w:t>
      </w:r>
      <w:r w:rsidR="00076232" w:rsidRPr="00FC7CDC">
        <w:rPr>
          <w:rStyle w:val="Optional"/>
        </w:rPr>
        <w:t xml:space="preserve">to which </w:t>
      </w:r>
      <w:r w:rsidR="00AB57EA" w:rsidRPr="00FC7CDC">
        <w:rPr>
          <w:rStyle w:val="Optional"/>
        </w:rPr>
        <w:t>it has</w:t>
      </w:r>
      <w:r w:rsidR="00076232" w:rsidRPr="00FC7CDC">
        <w:rPr>
          <w:rStyle w:val="Optional"/>
        </w:rPr>
        <w:t xml:space="preserve"> the skills </w:t>
      </w:r>
      <w:r w:rsidR="007E7EC9" w:rsidRPr="00FC7CDC">
        <w:rPr>
          <w:rStyle w:val="Optional"/>
        </w:rPr>
        <w:t xml:space="preserve">and experience to perform the </w:t>
      </w:r>
      <w:r w:rsidR="001E3DF0">
        <w:rPr>
          <w:rStyle w:val="Optional"/>
        </w:rPr>
        <w:t>R</w:t>
      </w:r>
      <w:r w:rsidR="001E3DF0" w:rsidRPr="00FC7CDC">
        <w:rPr>
          <w:rStyle w:val="Optional"/>
        </w:rPr>
        <w:t xml:space="preserve">equirements </w:t>
      </w:r>
      <w:r w:rsidR="00FD5CC6" w:rsidRPr="00FC7CDC">
        <w:rPr>
          <w:rStyle w:val="Optional"/>
        </w:rPr>
        <w:t>of the proposed service set out in Part B</w:t>
      </w:r>
      <w:r w:rsidR="007E7EC9" w:rsidRPr="00FC7CDC">
        <w:rPr>
          <w:rStyle w:val="Optional"/>
        </w:rPr>
        <w:t>.</w:t>
      </w:r>
    </w:p>
    <w:p w14:paraId="2E4D5BE6" w14:textId="77777777" w:rsidR="007E7EC9" w:rsidRPr="00FC7CDC" w:rsidRDefault="007E7EC9" w:rsidP="00075408">
      <w:pPr>
        <w:pStyle w:val="ListParagraph"/>
        <w:ind w:left="1080"/>
        <w:rPr>
          <w:rStyle w:val="Optional"/>
        </w:rPr>
      </w:pPr>
      <w:r w:rsidRPr="00FC7CDC">
        <w:rPr>
          <w:rStyle w:val="Optional"/>
        </w:rPr>
        <w:t>The Respondent must:</w:t>
      </w:r>
    </w:p>
    <w:p w14:paraId="68CB5F7E" w14:textId="16C5C545" w:rsidR="007E7EC9" w:rsidRPr="00FC7CDC" w:rsidRDefault="007F5F45" w:rsidP="00075408">
      <w:pPr>
        <w:pStyle w:val="ListParagraph"/>
        <w:numPr>
          <w:ilvl w:val="0"/>
          <w:numId w:val="14"/>
        </w:numPr>
        <w:ind w:left="1440"/>
        <w:rPr>
          <w:rStyle w:val="Optional"/>
        </w:rPr>
      </w:pPr>
      <w:r w:rsidRPr="00FC7CDC">
        <w:rPr>
          <w:rStyle w:val="Optional"/>
        </w:rPr>
        <w:t xml:space="preserve">provide information regarding organisational skills </w:t>
      </w:r>
      <w:r w:rsidR="007E7EC9" w:rsidRPr="00FC7CDC">
        <w:rPr>
          <w:rStyle w:val="Optional"/>
        </w:rPr>
        <w:t xml:space="preserve">to perform the </w:t>
      </w:r>
      <w:r w:rsidR="00271FB9" w:rsidRPr="00FC7CDC">
        <w:rPr>
          <w:rStyle w:val="Optional"/>
        </w:rPr>
        <w:t xml:space="preserve">proposed </w:t>
      </w:r>
      <w:r w:rsidR="001E3DF0">
        <w:rPr>
          <w:rStyle w:val="Optional"/>
        </w:rPr>
        <w:t>R</w:t>
      </w:r>
      <w:r w:rsidR="001E3DF0" w:rsidRPr="00FC7CDC">
        <w:rPr>
          <w:rStyle w:val="Optional"/>
        </w:rPr>
        <w:t xml:space="preserve">equirements </w:t>
      </w:r>
      <w:r w:rsidR="007E7EC9" w:rsidRPr="00FC7CDC">
        <w:rPr>
          <w:rStyle w:val="Optional"/>
        </w:rPr>
        <w:t>set out in</w:t>
      </w:r>
      <w:r w:rsidRPr="00FC7CDC">
        <w:rPr>
          <w:rStyle w:val="Optional"/>
        </w:rPr>
        <w:t xml:space="preserve"> </w:t>
      </w:r>
      <w:r w:rsidR="00271FB9" w:rsidRPr="00FC7CDC">
        <w:rPr>
          <w:rStyle w:val="Optional"/>
        </w:rPr>
        <w:t xml:space="preserve">Part </w:t>
      </w:r>
      <w:proofErr w:type="gramStart"/>
      <w:r w:rsidR="00271FB9" w:rsidRPr="00FC7CDC">
        <w:rPr>
          <w:rStyle w:val="Optional"/>
        </w:rPr>
        <w:t>B</w:t>
      </w:r>
      <w:r w:rsidRPr="00FC7CDC">
        <w:rPr>
          <w:rStyle w:val="Optional"/>
        </w:rPr>
        <w:t>;</w:t>
      </w:r>
      <w:proofErr w:type="gramEnd"/>
    </w:p>
    <w:p w14:paraId="5D1B55EA" w14:textId="77777777" w:rsidR="00076232" w:rsidRPr="00FC7CDC" w:rsidRDefault="00A50BEA" w:rsidP="00075408">
      <w:pPr>
        <w:pStyle w:val="ListParagraph"/>
        <w:numPr>
          <w:ilvl w:val="0"/>
          <w:numId w:val="14"/>
        </w:numPr>
        <w:ind w:left="1440"/>
        <w:rPr>
          <w:rStyle w:val="Optional"/>
        </w:rPr>
      </w:pPr>
      <w:r w:rsidRPr="00FC7CDC">
        <w:rPr>
          <w:rStyle w:val="Optional"/>
        </w:rPr>
        <w:t xml:space="preserve">describe how the organisation ensures staff maintain and develop relevant skills and experience </w:t>
      </w:r>
      <w:proofErr w:type="gramStart"/>
      <w:r w:rsidRPr="00FC7CDC">
        <w:rPr>
          <w:rStyle w:val="Optional"/>
        </w:rPr>
        <w:t>with regard to</w:t>
      </w:r>
      <w:proofErr w:type="gramEnd"/>
      <w:r w:rsidRPr="00FC7CDC">
        <w:rPr>
          <w:rStyle w:val="Optional"/>
        </w:rPr>
        <w:t xml:space="preserve"> the delivery of </w:t>
      </w:r>
      <w:r w:rsidR="00271FB9" w:rsidRPr="00FC7CDC">
        <w:rPr>
          <w:rStyle w:val="Optional"/>
        </w:rPr>
        <w:t xml:space="preserve">such </w:t>
      </w:r>
      <w:proofErr w:type="gramStart"/>
      <w:r w:rsidRPr="00FC7CDC">
        <w:rPr>
          <w:rStyle w:val="Optional"/>
        </w:rPr>
        <w:t>services</w:t>
      </w:r>
      <w:r w:rsidR="00076232" w:rsidRPr="00FC7CDC">
        <w:rPr>
          <w:rStyle w:val="Optional"/>
        </w:rPr>
        <w:t>;</w:t>
      </w:r>
      <w:proofErr w:type="gramEnd"/>
    </w:p>
    <w:p w14:paraId="7CBBD67C" w14:textId="77777777" w:rsidR="007E7EC9" w:rsidRPr="00FC7CDC" w:rsidRDefault="007F5F45" w:rsidP="00075408">
      <w:pPr>
        <w:pStyle w:val="ListParagraph"/>
        <w:numPr>
          <w:ilvl w:val="0"/>
          <w:numId w:val="14"/>
        </w:numPr>
        <w:ind w:left="1440"/>
        <w:rPr>
          <w:rStyle w:val="Optional"/>
        </w:rPr>
      </w:pPr>
      <w:r w:rsidRPr="00FC7CDC">
        <w:rPr>
          <w:rStyle w:val="Optional"/>
        </w:rPr>
        <w:t>p</w:t>
      </w:r>
      <w:r w:rsidR="007E7EC9" w:rsidRPr="00FC7CDC">
        <w:rPr>
          <w:rStyle w:val="Optional"/>
        </w:rPr>
        <w:t>rovide details of contracts</w:t>
      </w:r>
      <w:r w:rsidR="00703EC0" w:rsidRPr="00FC7CDC">
        <w:rPr>
          <w:rStyle w:val="Optional"/>
        </w:rPr>
        <w:t>/</w:t>
      </w:r>
      <w:r w:rsidR="00FD02E7" w:rsidRPr="00FC7CDC">
        <w:rPr>
          <w:rStyle w:val="Optional"/>
        </w:rPr>
        <w:t xml:space="preserve">service agreements </w:t>
      </w:r>
      <w:r w:rsidR="007E7EC9" w:rsidRPr="00FC7CDC">
        <w:rPr>
          <w:rStyle w:val="Optional"/>
        </w:rPr>
        <w:t xml:space="preserve">for similar services provided, including a detailed description of those services, similarities between those services and </w:t>
      </w:r>
      <w:r w:rsidR="00271FB9" w:rsidRPr="00FC7CDC">
        <w:rPr>
          <w:rStyle w:val="Optional"/>
        </w:rPr>
        <w:t xml:space="preserve">the </w:t>
      </w:r>
      <w:r w:rsidR="007E7EC9" w:rsidRPr="00FC7CDC">
        <w:rPr>
          <w:rStyle w:val="Optional"/>
        </w:rPr>
        <w:t xml:space="preserve">proposed </w:t>
      </w:r>
      <w:r w:rsidR="00271FB9" w:rsidRPr="00FC7CDC">
        <w:rPr>
          <w:rStyle w:val="Optional"/>
        </w:rPr>
        <w:t>services set out in Part B</w:t>
      </w:r>
      <w:r w:rsidR="007E7EC9" w:rsidRPr="00FC7CDC">
        <w:rPr>
          <w:rStyle w:val="Optional"/>
        </w:rPr>
        <w:t>, when the contract</w:t>
      </w:r>
      <w:r w:rsidR="00703EC0" w:rsidRPr="00FC7CDC">
        <w:rPr>
          <w:rStyle w:val="Optional"/>
        </w:rPr>
        <w:t>/</w:t>
      </w:r>
      <w:r w:rsidR="00FD02E7" w:rsidRPr="00FC7CDC">
        <w:rPr>
          <w:rStyle w:val="Optional"/>
        </w:rPr>
        <w:t xml:space="preserve">service agreement </w:t>
      </w:r>
      <w:r w:rsidR="007E7EC9" w:rsidRPr="00FC7CDC">
        <w:rPr>
          <w:rStyle w:val="Optional"/>
        </w:rPr>
        <w:t>was performed an</w:t>
      </w:r>
      <w:r w:rsidRPr="00FC7CDC">
        <w:rPr>
          <w:rStyle w:val="Optional"/>
        </w:rPr>
        <w:t>d the outcomes of the contracts</w:t>
      </w:r>
      <w:r w:rsidR="00703EC0" w:rsidRPr="00FC7CDC">
        <w:rPr>
          <w:rStyle w:val="Optional"/>
        </w:rPr>
        <w:t>/</w:t>
      </w:r>
      <w:r w:rsidR="00FD02E7" w:rsidRPr="00FC7CDC">
        <w:rPr>
          <w:rStyle w:val="Optional"/>
        </w:rPr>
        <w:t>service agreements</w:t>
      </w:r>
      <w:r w:rsidRPr="00FC7CDC">
        <w:rPr>
          <w:rStyle w:val="Optional"/>
        </w:rPr>
        <w:t>; and</w:t>
      </w:r>
    </w:p>
    <w:tbl>
      <w:tblPr>
        <w:tblW w:w="8271"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8271"/>
      </w:tblGrid>
      <w:tr w:rsidR="00FC7CDC" w:rsidRPr="00FC7CDC" w14:paraId="71818041" w14:textId="77777777" w:rsidTr="00650AF9">
        <w:tc>
          <w:tcPr>
            <w:tcW w:w="8271" w:type="dxa"/>
          </w:tcPr>
          <w:p w14:paraId="4D204324" w14:textId="0B46C37B" w:rsidR="00FC7CDC" w:rsidRPr="003A174D" w:rsidRDefault="00650AF9" w:rsidP="003A174D">
            <w:pPr>
              <w:ind w:left="0"/>
              <w:rPr>
                <w:rStyle w:val="Optional"/>
                <w:b/>
              </w:rPr>
            </w:pPr>
            <w:r w:rsidRPr="003A174D">
              <w:rPr>
                <w:rStyle w:val="Optional"/>
                <w:b/>
              </w:rPr>
              <w:t xml:space="preserve">Respondent to </w:t>
            </w:r>
            <w:r>
              <w:rPr>
                <w:rStyle w:val="Optional"/>
                <w:b/>
              </w:rPr>
              <w:t>C</w:t>
            </w:r>
            <w:r w:rsidRPr="003A174D">
              <w:rPr>
                <w:rStyle w:val="Optional"/>
                <w:b/>
              </w:rPr>
              <w:t>omplete:</w:t>
            </w:r>
          </w:p>
          <w:p w14:paraId="69BC8BBA" w14:textId="77777777" w:rsidR="00FC7CDC" w:rsidRPr="00FC7CDC" w:rsidRDefault="00FC7CDC" w:rsidP="003A174D">
            <w:pPr>
              <w:ind w:left="0"/>
              <w:rPr>
                <w:rStyle w:val="Optional"/>
              </w:rPr>
            </w:pPr>
            <w:r w:rsidRPr="00FC7CDC">
              <w:rPr>
                <w:rStyle w:val="Optional"/>
              </w:rPr>
              <w:t>Respondent to provide their response to the Organisational Skills and Experience Criterion below:</w:t>
            </w:r>
          </w:p>
          <w:p w14:paraId="01493BA3" w14:textId="77777777" w:rsidR="00FC7CDC" w:rsidRPr="00FC7CDC" w:rsidRDefault="00FC7CDC" w:rsidP="003A174D">
            <w:pPr>
              <w:ind w:left="0"/>
              <w:rPr>
                <w:rStyle w:val="Optional"/>
              </w:rPr>
            </w:pPr>
          </w:p>
        </w:tc>
      </w:tr>
    </w:tbl>
    <w:p w14:paraId="0909E1EA" w14:textId="37C43837" w:rsidR="007F5F45" w:rsidRPr="00FC7CDC" w:rsidRDefault="00650AF9" w:rsidP="00650AF9">
      <w:pPr>
        <w:pStyle w:val="ListParagraph"/>
        <w:numPr>
          <w:ilvl w:val="0"/>
          <w:numId w:val="8"/>
        </w:numPr>
        <w:spacing w:before="240"/>
        <w:ind w:left="1080"/>
        <w:rPr>
          <w:rStyle w:val="Optional"/>
        </w:rPr>
      </w:pPr>
      <w:r w:rsidRPr="00FC7CDC">
        <w:rPr>
          <w:rStyle w:val="Optional"/>
          <w:b/>
        </w:rPr>
        <w:t>Organisational Capacity</w:t>
      </w:r>
      <w:r w:rsidRPr="00FC7CDC">
        <w:rPr>
          <w:rStyle w:val="Optional"/>
        </w:rPr>
        <w:t xml:space="preserve"> (</w:t>
      </w:r>
      <w:r>
        <w:rPr>
          <w:rStyle w:val="Optional"/>
        </w:rPr>
        <w:fldChar w:fldCharType="begin">
          <w:ffData>
            <w:name w:val=""/>
            <w:enabled/>
            <w:calcOnExit w:val="0"/>
            <w:textInput>
              <w:default w:val="xx"/>
            </w:textInput>
          </w:ffData>
        </w:fldChar>
      </w:r>
      <w:r>
        <w:rPr>
          <w:rStyle w:val="Optional"/>
        </w:rPr>
        <w:instrText xml:space="preserve"> FORMTEXT </w:instrText>
      </w:r>
      <w:r>
        <w:rPr>
          <w:rStyle w:val="Optional"/>
        </w:rPr>
      </w:r>
      <w:r>
        <w:rPr>
          <w:rStyle w:val="Optional"/>
        </w:rPr>
        <w:fldChar w:fldCharType="separate"/>
      </w:r>
      <w:r>
        <w:rPr>
          <w:rStyle w:val="Optional"/>
          <w:noProof/>
        </w:rPr>
        <w:t>xx</w:t>
      </w:r>
      <w:r>
        <w:rPr>
          <w:rStyle w:val="Optional"/>
        </w:rPr>
        <w:fldChar w:fldCharType="end"/>
      </w:r>
      <w:r w:rsidRPr="00FC7CDC">
        <w:rPr>
          <w:rStyle w:val="Optional"/>
        </w:rPr>
        <w:t>% Weighting)</w:t>
      </w:r>
    </w:p>
    <w:p w14:paraId="5B2C745F" w14:textId="77777777" w:rsidR="00FC7CDC" w:rsidRPr="00FC7CDC" w:rsidRDefault="007F5F45" w:rsidP="00075408">
      <w:pPr>
        <w:pStyle w:val="ListParagraph"/>
        <w:ind w:left="1080"/>
        <w:rPr>
          <w:rStyle w:val="Optional"/>
        </w:rPr>
      </w:pPr>
      <w:r w:rsidRPr="00FC7CDC">
        <w:rPr>
          <w:rStyle w:val="Optional"/>
        </w:rPr>
        <w:t xml:space="preserve">The Respondent will be assessed on the degree to which </w:t>
      </w:r>
      <w:r w:rsidR="00AB57EA" w:rsidRPr="00FC7CDC">
        <w:rPr>
          <w:rStyle w:val="Optional"/>
        </w:rPr>
        <w:t>it has</w:t>
      </w:r>
      <w:r w:rsidRPr="00FC7CDC">
        <w:rPr>
          <w:rStyle w:val="Optional"/>
        </w:rPr>
        <w:t xml:space="preserve"> </w:t>
      </w:r>
      <w:r w:rsidR="00076232" w:rsidRPr="00FC7CDC">
        <w:rPr>
          <w:rStyle w:val="Optional"/>
        </w:rPr>
        <w:t xml:space="preserve">the organisational planning and resourcing capability to support and perform the proposed </w:t>
      </w:r>
      <w:r w:rsidR="00271FB9" w:rsidRPr="00FC7CDC">
        <w:rPr>
          <w:rStyle w:val="Optional"/>
        </w:rPr>
        <w:t>services</w:t>
      </w:r>
      <w:r w:rsidR="00076232" w:rsidRPr="00FC7CDC">
        <w:rPr>
          <w:rStyle w:val="Optional"/>
        </w:rPr>
        <w:t>.</w:t>
      </w:r>
    </w:p>
    <w:p w14:paraId="53793A5A" w14:textId="77777777" w:rsidR="00076232" w:rsidRPr="00FC7CDC" w:rsidRDefault="00076232" w:rsidP="00075408">
      <w:pPr>
        <w:ind w:left="371" w:firstLine="709"/>
        <w:rPr>
          <w:rStyle w:val="Optional"/>
        </w:rPr>
      </w:pPr>
      <w:r w:rsidRPr="00FC7CDC">
        <w:rPr>
          <w:rStyle w:val="Optional"/>
        </w:rPr>
        <w:t>The Respondent must:</w:t>
      </w:r>
    </w:p>
    <w:p w14:paraId="6CC0605D" w14:textId="77777777" w:rsidR="00076232" w:rsidRPr="00FC7CDC" w:rsidRDefault="00076232" w:rsidP="00075408">
      <w:pPr>
        <w:pStyle w:val="ListParagraph"/>
        <w:numPr>
          <w:ilvl w:val="0"/>
          <w:numId w:val="16"/>
        </w:numPr>
        <w:ind w:left="1440"/>
        <w:rPr>
          <w:rStyle w:val="Optional"/>
        </w:rPr>
      </w:pPr>
      <w:r w:rsidRPr="00FC7CDC">
        <w:rPr>
          <w:rStyle w:val="Optional"/>
        </w:rPr>
        <w:t xml:space="preserve">demonstrate </w:t>
      </w:r>
      <w:r w:rsidR="0049432D" w:rsidRPr="00FC7CDC">
        <w:rPr>
          <w:rStyle w:val="Optional"/>
        </w:rPr>
        <w:t>its</w:t>
      </w:r>
      <w:r w:rsidRPr="00FC7CDC">
        <w:rPr>
          <w:rStyle w:val="Optional"/>
        </w:rPr>
        <w:t xml:space="preserve"> organisational planning and resourcing </w:t>
      </w:r>
      <w:proofErr w:type="gramStart"/>
      <w:r w:rsidRPr="00FC7CDC">
        <w:rPr>
          <w:rStyle w:val="Optional"/>
        </w:rPr>
        <w:t>capability;</w:t>
      </w:r>
      <w:proofErr w:type="gramEnd"/>
    </w:p>
    <w:p w14:paraId="2B3DCF8A" w14:textId="77777777" w:rsidR="00076232" w:rsidRPr="00FC7CDC" w:rsidRDefault="00076232" w:rsidP="00075408">
      <w:pPr>
        <w:pStyle w:val="ListParagraph"/>
        <w:numPr>
          <w:ilvl w:val="0"/>
          <w:numId w:val="16"/>
        </w:numPr>
        <w:ind w:left="1440"/>
        <w:rPr>
          <w:rStyle w:val="Optional"/>
        </w:rPr>
      </w:pPr>
      <w:r w:rsidRPr="00FC7CDC">
        <w:rPr>
          <w:rStyle w:val="Optional"/>
        </w:rPr>
        <w:lastRenderedPageBreak/>
        <w:t xml:space="preserve">identify the key risks that may impact on service delivery and provide explanation of how these risks will be mitigated and/or </w:t>
      </w:r>
      <w:proofErr w:type="gramStart"/>
      <w:r w:rsidRPr="00FC7CDC">
        <w:rPr>
          <w:rStyle w:val="Optional"/>
        </w:rPr>
        <w:t>manage;</w:t>
      </w:r>
      <w:proofErr w:type="gramEnd"/>
    </w:p>
    <w:p w14:paraId="7D4FAF6E" w14:textId="77777777" w:rsidR="00076232" w:rsidRPr="00FC7CDC" w:rsidRDefault="00076232" w:rsidP="00075408">
      <w:pPr>
        <w:pStyle w:val="ListParagraph"/>
        <w:numPr>
          <w:ilvl w:val="0"/>
          <w:numId w:val="16"/>
        </w:numPr>
        <w:ind w:left="1440"/>
        <w:rPr>
          <w:rStyle w:val="Optional"/>
        </w:rPr>
      </w:pPr>
      <w:r w:rsidRPr="00FC7CDC">
        <w:rPr>
          <w:rStyle w:val="Optional"/>
        </w:rPr>
        <w:t xml:space="preserve">the key policies, procedures and guidelines in place to ensure a relevant and </w:t>
      </w:r>
      <w:proofErr w:type="gramStart"/>
      <w:r w:rsidRPr="00FC7CDC">
        <w:rPr>
          <w:rStyle w:val="Optional"/>
        </w:rPr>
        <w:t>high quality</w:t>
      </w:r>
      <w:proofErr w:type="gramEnd"/>
      <w:r w:rsidRPr="00FC7CDC">
        <w:rPr>
          <w:rStyle w:val="Optional"/>
        </w:rPr>
        <w:t xml:space="preserve"> service is provided; and</w:t>
      </w:r>
    </w:p>
    <w:p w14:paraId="750A080B" w14:textId="77777777" w:rsidR="00076232" w:rsidRPr="00FC7CDC" w:rsidRDefault="00076232" w:rsidP="00075408">
      <w:pPr>
        <w:pStyle w:val="ListParagraph"/>
        <w:numPr>
          <w:ilvl w:val="0"/>
          <w:numId w:val="16"/>
        </w:numPr>
        <w:ind w:left="1440"/>
        <w:rPr>
          <w:rStyle w:val="Optional"/>
        </w:rPr>
      </w:pPr>
      <w:r w:rsidRPr="00FC7CDC">
        <w:rPr>
          <w:rStyle w:val="Optional"/>
        </w:rPr>
        <w:t>provide evidence of governa</w:t>
      </w:r>
      <w:r w:rsidR="00BB2D68" w:rsidRPr="00FC7CDC">
        <w:rPr>
          <w:rStyle w:val="Optional"/>
        </w:rPr>
        <w:t>nce arrangements and accountability practices</w:t>
      </w:r>
      <w:r w:rsidR="00271FB9" w:rsidRPr="00FC7CDC">
        <w:rPr>
          <w:rStyle w:val="Optional"/>
        </w:rPr>
        <w:t>.</w:t>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8215"/>
      </w:tblGrid>
      <w:tr w:rsidR="00FC7CDC" w14:paraId="1C7B13D3" w14:textId="77777777" w:rsidTr="00650AF9">
        <w:tc>
          <w:tcPr>
            <w:tcW w:w="8215" w:type="dxa"/>
          </w:tcPr>
          <w:p w14:paraId="1CE37C38" w14:textId="5BFB6281" w:rsidR="00FC7CDC" w:rsidRPr="003A174D" w:rsidRDefault="00650AF9" w:rsidP="00650AF9">
            <w:pPr>
              <w:ind w:left="29"/>
              <w:jc w:val="left"/>
              <w:rPr>
                <w:rStyle w:val="Optional"/>
                <w:b/>
              </w:rPr>
            </w:pPr>
            <w:bookmarkStart w:id="45" w:name="_6.6_Price_Schedule"/>
            <w:bookmarkEnd w:id="45"/>
            <w:r w:rsidRPr="003A174D">
              <w:rPr>
                <w:rStyle w:val="Optional"/>
                <w:b/>
              </w:rPr>
              <w:t xml:space="preserve">Respondent to </w:t>
            </w:r>
            <w:r>
              <w:rPr>
                <w:rStyle w:val="Optional"/>
                <w:b/>
              </w:rPr>
              <w:t>C</w:t>
            </w:r>
            <w:r w:rsidRPr="003A174D">
              <w:rPr>
                <w:rStyle w:val="Optional"/>
                <w:b/>
              </w:rPr>
              <w:t>omplete:</w:t>
            </w:r>
          </w:p>
          <w:p w14:paraId="5E212B50" w14:textId="77777777" w:rsidR="00FC7CDC" w:rsidRPr="005A6209" w:rsidRDefault="00FC7CDC" w:rsidP="00650AF9">
            <w:pPr>
              <w:ind w:left="29"/>
              <w:jc w:val="left"/>
            </w:pPr>
            <w:r w:rsidRPr="005A6209">
              <w:rPr>
                <w:rStyle w:val="Optional"/>
              </w:rPr>
              <w:t>Respondent to provide its response to the Organisational Capacity Criterion below:</w:t>
            </w:r>
          </w:p>
          <w:p w14:paraId="39877407" w14:textId="77777777" w:rsidR="00FC7CDC" w:rsidRDefault="00FC7CDC" w:rsidP="00650AF9">
            <w:pPr>
              <w:ind w:left="29"/>
              <w:jc w:val="left"/>
            </w:pPr>
          </w:p>
        </w:tc>
      </w:tr>
    </w:tbl>
    <w:p w14:paraId="78E02C0A" w14:textId="77777777" w:rsidR="00FD5CC6" w:rsidRPr="006A3E2B" w:rsidRDefault="00FD5CC6" w:rsidP="00DE5E39">
      <w:pPr>
        <w:pStyle w:val="Heading2"/>
      </w:pPr>
      <w:bookmarkStart w:id="46" w:name="_Toc142829388"/>
      <w:r>
        <w:t>Price Schedule</w:t>
      </w:r>
      <w:bookmarkEnd w:id="46"/>
    </w:p>
    <w:p w14:paraId="4B067910" w14:textId="4B5399FC" w:rsidR="008F1262" w:rsidRPr="005A6209" w:rsidRDefault="00556505" w:rsidP="009F3293">
      <w:r w:rsidRPr="005A6209">
        <w:t xml:space="preserve">In making a value for money assessment of each Respondent’s </w:t>
      </w:r>
      <w:r w:rsidR="00D804D1">
        <w:t>EOI</w:t>
      </w:r>
      <w:r w:rsidRPr="005A6209">
        <w:t xml:space="preserve">, the State Party </w:t>
      </w:r>
      <w:r w:rsidR="00155E4E" w:rsidRPr="005A6209">
        <w:t>will a</w:t>
      </w:r>
      <w:r w:rsidRPr="005A6209">
        <w:t>ssess how the Price</w:t>
      </w:r>
      <w:r w:rsidR="00FD5CC6" w:rsidRPr="005A6209">
        <w:t xml:space="preserve"> below, along with the response to the Qualitative Criteria above</w:t>
      </w:r>
      <w:r w:rsidRPr="005A6209">
        <w:t xml:space="preserve"> </w:t>
      </w:r>
      <w:r w:rsidR="00155E4E" w:rsidRPr="005A6209">
        <w:t>represents value for money.</w:t>
      </w:r>
    </w:p>
    <w:p w14:paraId="525F3759" w14:textId="77777777" w:rsidR="008F1262" w:rsidRPr="00FC7CDC" w:rsidRDefault="00203014" w:rsidP="00FC7CDC">
      <w:pPr>
        <w:rPr>
          <w:rStyle w:val="Instruction"/>
        </w:rPr>
      </w:pPr>
      <w:r w:rsidRPr="00FC7CDC">
        <w:rPr>
          <w:rStyle w:val="Instruction"/>
        </w:rPr>
        <w:t>[If there is a fixed budget for this procurement, include the following details and delete the below ‘price schedule’ section:]</w:t>
      </w:r>
    </w:p>
    <w:p w14:paraId="29DB37B0" w14:textId="11C15DF5" w:rsidR="008F1262" w:rsidRPr="00FC7CDC" w:rsidRDefault="008F1262" w:rsidP="009F3293">
      <w:pPr>
        <w:rPr>
          <w:rStyle w:val="Optional"/>
        </w:rPr>
      </w:pPr>
      <w:r w:rsidRPr="00FC7CDC">
        <w:rPr>
          <w:rStyle w:val="Optional"/>
        </w:rPr>
        <w:t xml:space="preserve">There is a Fixed Budget for this </w:t>
      </w:r>
      <w:r w:rsidR="00454CB9">
        <w:rPr>
          <w:rStyle w:val="Optional"/>
        </w:rPr>
        <w:t>EOI</w:t>
      </w:r>
      <w:r w:rsidR="00454CB9" w:rsidRPr="00FC7CDC">
        <w:rPr>
          <w:rStyle w:val="Optional"/>
        </w:rPr>
        <w:t xml:space="preserve"> </w:t>
      </w:r>
      <w:r w:rsidRPr="00FC7CDC">
        <w:rPr>
          <w:rStyle w:val="Optional"/>
        </w:rPr>
        <w:t>Process as outlined below:</w:t>
      </w:r>
    </w:p>
    <w:p w14:paraId="59F4130F" w14:textId="77777777" w:rsidR="00097706" w:rsidRPr="005A6209" w:rsidRDefault="008F1262" w:rsidP="009F3293">
      <w:pPr>
        <w:rPr>
          <w:color w:val="0000FF"/>
        </w:rPr>
      </w:pPr>
      <w:r w:rsidRPr="00FC7CDC">
        <w:rPr>
          <w:rStyle w:val="Highlightedyellow"/>
          <w:highlight w:val="yellow"/>
        </w:rPr>
        <w:t xml:space="preserve">[Insert full details of Fixed Budget including the relevant </w:t>
      </w:r>
      <w:proofErr w:type="gramStart"/>
      <w:r w:rsidRPr="00FC7CDC">
        <w:rPr>
          <w:rStyle w:val="Highlightedyellow"/>
          <w:highlight w:val="yellow"/>
        </w:rPr>
        <w:t>time period</w:t>
      </w:r>
      <w:proofErr w:type="gramEnd"/>
      <w:r w:rsidRPr="00FC7CDC">
        <w:rPr>
          <w:rStyle w:val="Highlightedyellow"/>
          <w:highlight w:val="yellow"/>
        </w:rPr>
        <w:t>]</w:t>
      </w:r>
      <w:r w:rsidRPr="005A6209">
        <w:rPr>
          <w:color w:val="0000FF"/>
        </w:rPr>
        <w:t xml:space="preserve">. </w:t>
      </w:r>
    </w:p>
    <w:p w14:paraId="038C022A" w14:textId="77777777" w:rsidR="008F1262" w:rsidRPr="00FC7CDC" w:rsidRDefault="00203014" w:rsidP="00203014">
      <w:pPr>
        <w:rPr>
          <w:rStyle w:val="Instruction"/>
        </w:rPr>
      </w:pPr>
      <w:r w:rsidRPr="00FC7CDC">
        <w:rPr>
          <w:rStyle w:val="Instruction"/>
        </w:rPr>
        <w:t>[For example, include total value for the entire term of the Service Agreement, or for the first year only. Ensure enough information is provided that is relevant to the Respondent.]</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8635"/>
      </w:tblGrid>
      <w:tr w:rsidR="00FC7CDC" w14:paraId="6833F355" w14:textId="77777777" w:rsidTr="003A174D">
        <w:tc>
          <w:tcPr>
            <w:tcW w:w="9344" w:type="dxa"/>
          </w:tcPr>
          <w:p w14:paraId="2D3BC553" w14:textId="470944B6" w:rsidR="00FC7CDC" w:rsidRPr="003A174D" w:rsidRDefault="00650AF9" w:rsidP="003A174D">
            <w:pPr>
              <w:ind w:left="29"/>
              <w:rPr>
                <w:rStyle w:val="Optional"/>
                <w:b/>
              </w:rPr>
            </w:pPr>
            <w:r w:rsidRPr="003A174D">
              <w:rPr>
                <w:rStyle w:val="Optional"/>
                <w:b/>
              </w:rPr>
              <w:t xml:space="preserve">Respondent to </w:t>
            </w:r>
            <w:r>
              <w:rPr>
                <w:rStyle w:val="Optional"/>
                <w:b/>
              </w:rPr>
              <w:t>C</w:t>
            </w:r>
            <w:r w:rsidRPr="003A174D">
              <w:rPr>
                <w:rStyle w:val="Optional"/>
                <w:b/>
              </w:rPr>
              <w:t>omplete:</w:t>
            </w:r>
          </w:p>
          <w:p w14:paraId="690DC03D" w14:textId="77777777" w:rsidR="00FC7CDC" w:rsidRPr="005A6209" w:rsidRDefault="00FC7CDC" w:rsidP="003A174D">
            <w:pPr>
              <w:ind w:left="29"/>
              <w:rPr>
                <w:rStyle w:val="Optional"/>
              </w:rPr>
            </w:pPr>
            <w:r w:rsidRPr="005A6209">
              <w:rPr>
                <w:rStyle w:val="Optional"/>
              </w:rPr>
              <w:t>Does the Respondent agree that the level of service described in the response to the Qualitative Criteria in section 3.2 is consistent with the fixed price listed in section 3.3?</w:t>
            </w:r>
          </w:p>
          <w:p w14:paraId="4F94E21D" w14:textId="53A33C2F" w:rsidR="00FC7CDC" w:rsidRPr="005A6209" w:rsidRDefault="00FC7CDC" w:rsidP="003A174D">
            <w:pPr>
              <w:ind w:left="29"/>
              <w:rPr>
                <w:rStyle w:val="Optional"/>
              </w:rPr>
            </w:pPr>
            <w:r w:rsidRPr="005A6209">
              <w:rPr>
                <w:rStyle w:val="Optional"/>
              </w:rPr>
              <w:t>(Yes / No)</w:t>
            </w:r>
          </w:p>
          <w:p w14:paraId="1DB35957" w14:textId="77777777" w:rsidR="00FC7CDC" w:rsidRPr="005A6209" w:rsidRDefault="00FC7CDC" w:rsidP="003A174D">
            <w:pPr>
              <w:ind w:left="29"/>
            </w:pPr>
            <w:r w:rsidRPr="005A6209">
              <w:rPr>
                <w:rStyle w:val="Optional"/>
              </w:rPr>
              <w:t>If No, please provide further explanation below:</w:t>
            </w:r>
          </w:p>
          <w:p w14:paraId="04771A2D" w14:textId="77777777" w:rsidR="00FC7CDC" w:rsidRPr="00FC7CDC" w:rsidRDefault="00FC7CDC" w:rsidP="003A174D">
            <w:pPr>
              <w:ind w:left="29"/>
            </w:pPr>
          </w:p>
        </w:tc>
      </w:tr>
    </w:tbl>
    <w:p w14:paraId="3A21D3E9" w14:textId="77777777" w:rsidR="00821A22" w:rsidRPr="00FA70D2" w:rsidRDefault="00821A22" w:rsidP="00650AF9">
      <w:pPr>
        <w:spacing w:before="120"/>
        <w:rPr>
          <w:rStyle w:val="Instruction"/>
        </w:rPr>
      </w:pPr>
      <w:r w:rsidRPr="00FA70D2">
        <w:rPr>
          <w:rStyle w:val="Instruction"/>
        </w:rPr>
        <w:t>[If Respondents are required to complete a price schedule for this procurement, include the following details and delete the above ‘fixed budget’ section.]</w:t>
      </w:r>
    </w:p>
    <w:p w14:paraId="3ECB60B2" w14:textId="77777777" w:rsidR="00821A22" w:rsidRPr="000B74BD" w:rsidRDefault="00821A22" w:rsidP="00650AF9">
      <w:pPr>
        <w:spacing w:before="120"/>
        <w:rPr>
          <w:rStyle w:val="Optional"/>
        </w:rPr>
      </w:pPr>
      <w:r w:rsidRPr="000B74BD">
        <w:rPr>
          <w:rStyle w:val="Optional"/>
        </w:rPr>
        <w:lastRenderedPageBreak/>
        <w:t>Always make sure each element of the Price Schedule is completed so that the State Party can undertake an accurate price evaluation.</w:t>
      </w:r>
    </w:p>
    <w:p w14:paraId="1B495858" w14:textId="79BE71F0" w:rsidR="009F3293" w:rsidRPr="000B74BD" w:rsidRDefault="00821A22" w:rsidP="000B74BD">
      <w:pPr>
        <w:rPr>
          <w:rStyle w:val="Optional"/>
        </w:rPr>
      </w:pPr>
      <w:r w:rsidRPr="000B74BD">
        <w:rPr>
          <w:rStyle w:val="Optional"/>
        </w:rPr>
        <w:t xml:space="preserve">When completing the Price Schedule, state the value of the Offered Service Agreement Payment in Australian Dollars only, and make sure all costs of complying with the </w:t>
      </w:r>
      <w:r w:rsidR="00263BF2">
        <w:rPr>
          <w:rStyle w:val="Optional"/>
        </w:rPr>
        <w:t>Requirements</w:t>
      </w:r>
      <w:r w:rsidR="00454CB9">
        <w:rPr>
          <w:rStyle w:val="Optional"/>
        </w:rPr>
        <w:t xml:space="preserve"> </w:t>
      </w:r>
      <w:r w:rsidRPr="000B74BD">
        <w:rPr>
          <w:rStyle w:val="Optional"/>
        </w:rPr>
        <w:t>are included. Some elements of a sustainable price include, but are not limited to, start-up costs, overhead costs, staff costs, training costs, service delivery costs etc.</w:t>
      </w:r>
    </w:p>
    <w:p w14:paraId="67CEECFA" w14:textId="77777777" w:rsidR="00155E4E" w:rsidRPr="005A6209" w:rsidRDefault="00FD5CC6" w:rsidP="009F3293">
      <w:pPr>
        <w:rPr>
          <w:color w:val="0000FF"/>
        </w:rPr>
      </w:pPr>
      <w:r w:rsidRPr="005A6209">
        <w:rPr>
          <w:color w:val="0000FF"/>
        </w:rPr>
        <w:t>The Respondent is required to submit an indicative price for the provision of the services described in</w:t>
      </w:r>
      <w:r w:rsidR="00880579" w:rsidRPr="005A6209">
        <w:rPr>
          <w:color w:val="0000FF"/>
        </w:rPr>
        <w:t xml:space="preserve"> Part B. Please provide an indicative price</w:t>
      </w:r>
      <w:r w:rsidR="00A50903" w:rsidRPr="005A6209">
        <w:rPr>
          <w:color w:val="0000FF"/>
        </w:rPr>
        <w:t xml:space="preserve"> for the first year of the service</w:t>
      </w:r>
      <w:r w:rsidR="00880579" w:rsidRPr="005A6209">
        <w:rPr>
          <w:color w:val="0000FF"/>
        </w:rPr>
        <w:t xml:space="preserve"> in Australian Dollars, inclusive of GST.</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8635"/>
      </w:tblGrid>
      <w:tr w:rsidR="00FC7CDC" w14:paraId="3C84BA86" w14:textId="77777777" w:rsidTr="003A174D">
        <w:tc>
          <w:tcPr>
            <w:tcW w:w="9344" w:type="dxa"/>
          </w:tcPr>
          <w:p w14:paraId="086617D4" w14:textId="7DEF41F5" w:rsidR="00FC7CDC" w:rsidRPr="003A174D" w:rsidRDefault="00F01ECC" w:rsidP="003A174D">
            <w:pPr>
              <w:ind w:left="29"/>
              <w:rPr>
                <w:rStyle w:val="Optional"/>
                <w:b/>
              </w:rPr>
            </w:pPr>
            <w:r w:rsidRPr="003A174D">
              <w:rPr>
                <w:rStyle w:val="Optional"/>
                <w:b/>
              </w:rPr>
              <w:t xml:space="preserve">Respondent to </w:t>
            </w:r>
            <w:r>
              <w:rPr>
                <w:rStyle w:val="Optional"/>
                <w:b/>
              </w:rPr>
              <w:t>C</w:t>
            </w:r>
            <w:r w:rsidRPr="003A174D">
              <w:rPr>
                <w:rStyle w:val="Optional"/>
                <w:b/>
              </w:rPr>
              <w:t>omplete:</w:t>
            </w:r>
          </w:p>
          <w:p w14:paraId="4FACCDCC" w14:textId="5EC260CB" w:rsidR="00FC7CDC" w:rsidRPr="00F01ECC" w:rsidRDefault="00FC7CDC" w:rsidP="003A174D">
            <w:pPr>
              <w:ind w:left="29"/>
            </w:pPr>
            <w:r w:rsidRPr="003A174D">
              <w:rPr>
                <w:rStyle w:val="Highlightedyellow"/>
                <w:highlight w:val="yellow"/>
              </w:rPr>
              <w:t>[Insert Price Schedule for Respondent to Complete</w:t>
            </w:r>
            <w:r w:rsidRPr="003A174D">
              <w:rPr>
                <w:rStyle w:val="Optional"/>
                <w:highlight w:val="yellow"/>
              </w:rPr>
              <w:t>]</w:t>
            </w:r>
          </w:p>
          <w:p w14:paraId="335FE446" w14:textId="77777777" w:rsidR="00FC7CDC" w:rsidRPr="00FC7CDC" w:rsidRDefault="00FC7CDC" w:rsidP="003A174D">
            <w:pPr>
              <w:ind w:left="29"/>
              <w:rPr>
                <w:rStyle w:val="Instruction"/>
              </w:rPr>
            </w:pPr>
            <w:r w:rsidRPr="00FC7CDC">
              <w:rPr>
                <w:rStyle w:val="Instruction"/>
              </w:rPr>
              <w:t>Or</w:t>
            </w:r>
          </w:p>
          <w:p w14:paraId="00C5311E" w14:textId="77777777" w:rsidR="00FC7CDC" w:rsidRDefault="00FC7CDC" w:rsidP="003A174D">
            <w:pPr>
              <w:ind w:left="0"/>
              <w:rPr>
                <w:rStyle w:val="Optional"/>
              </w:rPr>
            </w:pPr>
            <w:r w:rsidRPr="005A6209">
              <w:rPr>
                <w:rStyle w:val="Optional"/>
              </w:rPr>
              <w:t xml:space="preserve">Respondent to provide an indicative price for the first year of the service, including </w:t>
            </w:r>
            <w:proofErr w:type="spellStart"/>
            <w:r w:rsidRPr="005A6209">
              <w:rPr>
                <w:rStyle w:val="Optional"/>
              </w:rPr>
              <w:t>start up</w:t>
            </w:r>
            <w:proofErr w:type="spellEnd"/>
            <w:r w:rsidRPr="005A6209">
              <w:rPr>
                <w:rStyle w:val="Optional"/>
              </w:rPr>
              <w:t xml:space="preserve"> costs, in Australian dollars and including GST:</w:t>
            </w:r>
          </w:p>
          <w:p w14:paraId="27F9FDA7" w14:textId="77777777" w:rsidR="00FC7CDC" w:rsidRDefault="00FC7CDC" w:rsidP="003A174D">
            <w:pPr>
              <w:ind w:left="0"/>
            </w:pPr>
          </w:p>
        </w:tc>
      </w:tr>
    </w:tbl>
    <w:p w14:paraId="7BF120DD" w14:textId="7DCC5496" w:rsidR="00AA18F6" w:rsidRPr="00BB1E12" w:rsidRDefault="00203014" w:rsidP="00F01ECC">
      <w:pPr>
        <w:spacing w:before="240"/>
      </w:pPr>
      <w:r w:rsidRPr="000B74BD">
        <w:rPr>
          <w:rStyle w:val="Strong"/>
        </w:rPr>
        <w:t>End of Response Form</w:t>
      </w:r>
    </w:p>
    <w:sectPr w:rsidR="00AA18F6" w:rsidRPr="00BB1E12" w:rsidSect="00B95F7F">
      <w:headerReference w:type="even" r:id="rId35"/>
      <w:headerReference w:type="default" r:id="rId36"/>
      <w:footerReference w:type="default" r:id="rId37"/>
      <w:headerReference w:type="first" r:id="rId38"/>
      <w:pgSz w:w="11906" w:h="16838" w:code="9"/>
      <w:pgMar w:top="2553" w:right="1276" w:bottom="1559" w:left="1276" w:header="1135"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082A" w14:textId="77777777" w:rsidR="003137DE" w:rsidRPr="00F340F6" w:rsidRDefault="003137DE" w:rsidP="00312D39">
      <w:pPr>
        <w:spacing w:after="0" w:line="240" w:lineRule="auto"/>
      </w:pPr>
      <w:r>
        <w:separator/>
      </w:r>
    </w:p>
  </w:endnote>
  <w:endnote w:type="continuationSeparator" w:id="0">
    <w:p w14:paraId="1FB011F6" w14:textId="77777777" w:rsidR="003137DE" w:rsidRPr="00F340F6" w:rsidRDefault="003137DE" w:rsidP="0031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CC8D" w14:textId="24790AB0" w:rsidR="0085750B" w:rsidRPr="00652FF8" w:rsidRDefault="00EF0D20" w:rsidP="00652FF8">
    <w:pPr>
      <w:pStyle w:val="Footer"/>
      <w:jc w:val="center"/>
      <w:rPr>
        <w:b/>
      </w:rPr>
    </w:pPr>
    <w:r w:rsidRPr="00652FF8">
      <w:rPr>
        <w:b/>
      </w:rPr>
      <w:t xml:space="preserve">Community Services Request </w:t>
    </w:r>
    <w:proofErr w:type="gramStart"/>
    <w:r w:rsidRPr="00652FF8">
      <w:rPr>
        <w:b/>
      </w:rPr>
      <w:t>For</w:t>
    </w:r>
    <w:proofErr w:type="gramEnd"/>
    <w:r w:rsidRPr="00652FF8">
      <w:rPr>
        <w:b/>
      </w:rPr>
      <w:t xml:space="preserve"> Expressions </w:t>
    </w:r>
    <w:r>
      <w:rPr>
        <w:b/>
      </w:rPr>
      <w:t>o</w:t>
    </w:r>
    <w:r w:rsidRPr="00652FF8">
      <w:rPr>
        <w:b/>
      </w:rPr>
      <w:t>f Interest</w:t>
    </w:r>
  </w:p>
  <w:p w14:paraId="0E44FDAA" w14:textId="60C4D12C" w:rsidR="0085750B" w:rsidRDefault="0085750B" w:rsidP="00652FF8">
    <w:pPr>
      <w:pStyle w:val="Footer"/>
      <w:tabs>
        <w:tab w:val="right" w:pos="9072"/>
      </w:tabs>
    </w:pPr>
    <w:r w:rsidRPr="00652FF8">
      <w:t xml:space="preserve">Request </w:t>
    </w:r>
    <w:r w:rsidR="00454CB9">
      <w:t xml:space="preserve">For EOI </w:t>
    </w:r>
    <w:r w:rsidRPr="00652FF8">
      <w:t xml:space="preserve">No: </w:t>
    </w:r>
    <w:r w:rsidRPr="00652FF8">
      <w:rPr>
        <w:highlight w:val="yellow"/>
      </w:rPr>
      <w:t xml:space="preserve">[Insert Request </w:t>
    </w:r>
    <w:r w:rsidR="00454CB9">
      <w:rPr>
        <w:highlight w:val="yellow"/>
      </w:rPr>
      <w:t xml:space="preserve">for EOI </w:t>
    </w:r>
    <w:r w:rsidRPr="00652FF8">
      <w:rPr>
        <w:highlight w:val="yellow"/>
      </w:rPr>
      <w:t>No]</w:t>
    </w:r>
    <w:r w:rsidRPr="00652FF8">
      <w:tab/>
      <w:t xml:space="preserve">Version Date: </w:t>
    </w:r>
    <w:r w:rsidR="003E6D74">
      <w:t>15</w:t>
    </w:r>
    <w:r w:rsidR="000510C6">
      <w:t>-</w:t>
    </w:r>
    <w:r w:rsidR="00132509">
      <w:t>0</w:t>
    </w:r>
    <w:r w:rsidR="008044C3">
      <w:t>9</w:t>
    </w:r>
    <w:r w:rsidR="001731CA">
      <w:t>-</w:t>
    </w:r>
    <w:r w:rsidR="000309DC">
      <w:t>25</w:t>
    </w:r>
    <w:r w:rsidRPr="00652FF8">
      <w:tab/>
      <w:t xml:space="preserve">Page </w:t>
    </w:r>
    <w:r w:rsidRPr="00652FF8">
      <w:fldChar w:fldCharType="begin"/>
    </w:r>
    <w:r w:rsidRPr="00652FF8">
      <w:instrText xml:space="preserve"> PAGE </w:instrText>
    </w:r>
    <w:r w:rsidRPr="00652FF8">
      <w:fldChar w:fldCharType="separate"/>
    </w:r>
    <w:r w:rsidR="00255266">
      <w:rPr>
        <w:noProof/>
      </w:rPr>
      <w:t>8</w:t>
    </w:r>
    <w:r w:rsidRPr="00652FF8">
      <w:fldChar w:fldCharType="end"/>
    </w:r>
    <w:r w:rsidRPr="00652FF8">
      <w:t xml:space="preserve"> of </w:t>
    </w:r>
    <w:r w:rsidR="00255266">
      <w:fldChar w:fldCharType="begin"/>
    </w:r>
    <w:r w:rsidR="00255266">
      <w:instrText xml:space="preserve"> NUMPAGES </w:instrText>
    </w:r>
    <w:r w:rsidR="00255266">
      <w:fldChar w:fldCharType="separate"/>
    </w:r>
    <w:r w:rsidR="00255266">
      <w:rPr>
        <w:noProof/>
      </w:rPr>
      <w:t>14</w:t>
    </w:r>
    <w:r w:rsidR="0025526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A61F" w14:textId="77777777" w:rsidR="003137DE" w:rsidRPr="00F340F6" w:rsidRDefault="003137DE" w:rsidP="00312D39">
      <w:pPr>
        <w:spacing w:after="0" w:line="240" w:lineRule="auto"/>
      </w:pPr>
      <w:r>
        <w:separator/>
      </w:r>
    </w:p>
  </w:footnote>
  <w:footnote w:type="continuationSeparator" w:id="0">
    <w:p w14:paraId="1853DC17" w14:textId="77777777" w:rsidR="003137DE" w:rsidRPr="00F340F6" w:rsidRDefault="003137DE" w:rsidP="0031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A19E" w14:textId="5637785A" w:rsidR="003C70FD" w:rsidRDefault="003C70FD">
    <w:pPr>
      <w:pStyle w:val="Header"/>
    </w:pPr>
    <w:r>
      <w:rPr>
        <w:noProof/>
      </w:rPr>
      <mc:AlternateContent>
        <mc:Choice Requires="wps">
          <w:drawing>
            <wp:anchor distT="0" distB="0" distL="0" distR="0" simplePos="0" relativeHeight="251659776" behindDoc="0" locked="0" layoutInCell="1" allowOverlap="1" wp14:anchorId="2911023E" wp14:editId="0B60068A">
              <wp:simplePos x="635" y="635"/>
              <wp:positionH relativeFrom="page">
                <wp:align>center</wp:align>
              </wp:positionH>
              <wp:positionV relativeFrom="page">
                <wp:align>top</wp:align>
              </wp:positionV>
              <wp:extent cx="1002030" cy="404495"/>
              <wp:effectExtent l="0" t="0" r="7620" b="14605"/>
              <wp:wrapNone/>
              <wp:docPr id="3845816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404495"/>
                      </a:xfrm>
                      <a:prstGeom prst="rect">
                        <a:avLst/>
                      </a:prstGeom>
                      <a:noFill/>
                      <a:ln>
                        <a:noFill/>
                      </a:ln>
                    </wps:spPr>
                    <wps:txbx>
                      <w:txbxContent>
                        <w:p w14:paraId="482E519A" w14:textId="33FD6D98" w:rsidR="003C70FD" w:rsidRPr="003C70FD" w:rsidRDefault="003C70FD" w:rsidP="003C70FD">
                          <w:pPr>
                            <w:spacing w:after="0"/>
                            <w:rPr>
                              <w:rFonts w:ascii="Calibri" w:hAnsi="Calibri" w:cs="Calibri"/>
                              <w:noProof/>
                              <w:color w:val="FF0000"/>
                            </w:rPr>
                          </w:pPr>
                          <w:r w:rsidRPr="003C70FD">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1023E" id="_x0000_t202" coordsize="21600,21600" o:spt="202" path="m,l,21600r21600,l21600,xe">
              <v:stroke joinstyle="miter"/>
              <v:path gradientshapeok="t" o:connecttype="rect"/>
            </v:shapetype>
            <v:shape id="Text Box 2" o:spid="_x0000_s1026" type="#_x0000_t202" alt="OFFICIAL" style="position:absolute;left:0;text-align:left;margin-left:0;margin-top:0;width:78.9pt;height:31.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" filled="f" stroked="f">
              <v:textbox style="mso-fit-shape-to-text:t" inset="0,15pt,0,0">
                <w:txbxContent>
                  <w:p w14:paraId="482E519A" w14:textId="33FD6D98" w:rsidR="003C70FD" w:rsidRPr="003C70FD" w:rsidRDefault="003C70FD" w:rsidP="003C70FD">
                    <w:pPr>
                      <w:spacing w:after="0"/>
                      <w:rPr>
                        <w:rFonts w:ascii="Calibri" w:hAnsi="Calibri" w:cs="Calibri"/>
                        <w:noProof/>
                        <w:color w:val="FF0000"/>
                      </w:rPr>
                    </w:pPr>
                    <w:r w:rsidRPr="003C70FD">
                      <w:rPr>
                        <w:rFonts w:ascii="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114F" w14:textId="650374EC" w:rsidR="0085750B" w:rsidRPr="000A7F26" w:rsidRDefault="0085750B" w:rsidP="00652FF8">
    <w:pPr>
      <w:pStyle w:val="Header"/>
      <w:jc w:val="right"/>
    </w:pPr>
    <w:r>
      <w:t>Expression of Interest</w:t>
    </w:r>
    <w:r w:rsidRPr="000A7F26">
      <w:t xml:space="preserve"> for [</w:t>
    </w:r>
    <w:r w:rsidRPr="000A7F26">
      <w:rPr>
        <w:highlight w:val="yellow"/>
      </w:rPr>
      <w:t>insert Service Agreement Title</w:t>
    </w:r>
    <w:r w:rsidRPr="000A7F26">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3F81" w14:textId="535C642E" w:rsidR="0085750B" w:rsidRDefault="00255266" w:rsidP="00B95F7F">
    <w:pPr>
      <w:pStyle w:val="Header"/>
    </w:pPr>
    <w:r>
      <w:rPr>
        <w:noProof/>
      </w:rPr>
      <w:drawing>
        <wp:anchor distT="0" distB="0" distL="114300" distR="114300" simplePos="0" relativeHeight="251657728" behindDoc="0" locked="0" layoutInCell="1" allowOverlap="1" wp14:anchorId="647F7819" wp14:editId="1A7C2DAD">
          <wp:simplePos x="0" y="0"/>
          <wp:positionH relativeFrom="margin">
            <wp:align>left</wp:align>
          </wp:positionH>
          <wp:positionV relativeFrom="paragraph">
            <wp:posOffset>3810</wp:posOffset>
          </wp:positionV>
          <wp:extent cx="628015" cy="603250"/>
          <wp:effectExtent l="0" t="0" r="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CFA2C" w14:textId="77777777" w:rsidR="0085750B" w:rsidRPr="00B95F7F" w:rsidRDefault="0085750B" w:rsidP="00B95F7F">
    <w:pPr>
      <w:pStyle w:val="Header"/>
    </w:pPr>
    <w:r>
      <w:t>[Insert your agency badge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5A9D"/>
    <w:multiLevelType w:val="hybridMultilevel"/>
    <w:tmpl w:val="EF505608"/>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15:restartNumberingAfterBreak="0">
    <w:nsid w:val="1E4612BB"/>
    <w:multiLevelType w:val="hybridMultilevel"/>
    <w:tmpl w:val="A9AA741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3C608ED"/>
    <w:multiLevelType w:val="hybridMultilevel"/>
    <w:tmpl w:val="2654EDB8"/>
    <w:lvl w:ilvl="0" w:tplc="0C090001">
      <w:start w:val="1"/>
      <w:numFmt w:val="bullet"/>
      <w:lvlText w:val=""/>
      <w:lvlJc w:val="left"/>
      <w:pPr>
        <w:ind w:left="1789" w:hanging="360"/>
      </w:pPr>
      <w:rPr>
        <w:rFonts w:ascii="Symbol" w:hAnsi="Symbol"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3" w15:restartNumberingAfterBreak="0">
    <w:nsid w:val="24D24466"/>
    <w:multiLevelType w:val="hybridMultilevel"/>
    <w:tmpl w:val="1C6CAF4C"/>
    <w:lvl w:ilvl="0" w:tplc="0C090017">
      <w:start w:val="1"/>
      <w:numFmt w:val="lowerLetter"/>
      <w:lvlText w:val="%1)"/>
      <w:lvlJc w:val="left"/>
      <w:pPr>
        <w:ind w:left="1429" w:hanging="360"/>
      </w:p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25155410"/>
    <w:multiLevelType w:val="hybridMultilevel"/>
    <w:tmpl w:val="8812A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855411"/>
    <w:multiLevelType w:val="multilevel"/>
    <w:tmpl w:val="9DA2CE54"/>
    <w:lvl w:ilvl="0">
      <w:start w:val="1"/>
      <w:numFmt w:val="decimal"/>
      <w:pStyle w:val="Heading1"/>
      <w:lvlText w:val="%1."/>
      <w:lvlJc w:val="left"/>
      <w:pPr>
        <w:ind w:left="360" w:hanging="360"/>
      </w:pPr>
      <w:rPr>
        <w:rFonts w:ascii="Arial" w:hAnsi="Arial" w:hint="default"/>
        <w:sz w:val="32"/>
      </w:rPr>
    </w:lvl>
    <w:lvl w:ilvl="1">
      <w:start w:val="1"/>
      <w:numFmt w:val="decimal"/>
      <w:pStyle w:val="Heading2"/>
      <w:isLgl/>
      <w:lvlText w:val="%1.%2"/>
      <w:lvlJc w:val="left"/>
      <w:pPr>
        <w:ind w:left="1789" w:hanging="720"/>
      </w:pPr>
      <w:rPr>
        <w:rFonts w:hint="default"/>
      </w:rPr>
    </w:lvl>
    <w:lvl w:ilvl="2">
      <w:start w:val="1"/>
      <w:numFmt w:val="decimal"/>
      <w:pStyle w:val="Heading3"/>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2BC31C51"/>
    <w:multiLevelType w:val="hybridMultilevel"/>
    <w:tmpl w:val="14A8EA36"/>
    <w:lvl w:ilvl="0" w:tplc="B65C9322">
      <w:start w:val="1"/>
      <w:numFmt w:val="bullet"/>
      <w:lvlText w:val=""/>
      <w:lvlJc w:val="left"/>
      <w:pPr>
        <w:ind w:left="720" w:hanging="360"/>
      </w:pPr>
      <w:rPr>
        <w:rFonts w:ascii="Symbol" w:hAnsi="Symbol"/>
      </w:rPr>
    </w:lvl>
    <w:lvl w:ilvl="1" w:tplc="E2C8CBE8">
      <w:start w:val="1"/>
      <w:numFmt w:val="bullet"/>
      <w:lvlText w:val=""/>
      <w:lvlJc w:val="left"/>
      <w:pPr>
        <w:ind w:left="720" w:hanging="360"/>
      </w:pPr>
      <w:rPr>
        <w:rFonts w:ascii="Symbol" w:hAnsi="Symbol"/>
      </w:rPr>
    </w:lvl>
    <w:lvl w:ilvl="2" w:tplc="1E16B9BE">
      <w:start w:val="1"/>
      <w:numFmt w:val="bullet"/>
      <w:lvlText w:val=""/>
      <w:lvlJc w:val="left"/>
      <w:pPr>
        <w:ind w:left="720" w:hanging="360"/>
      </w:pPr>
      <w:rPr>
        <w:rFonts w:ascii="Symbol" w:hAnsi="Symbol"/>
      </w:rPr>
    </w:lvl>
    <w:lvl w:ilvl="3" w:tplc="3FEA40D0">
      <w:start w:val="1"/>
      <w:numFmt w:val="bullet"/>
      <w:lvlText w:val=""/>
      <w:lvlJc w:val="left"/>
      <w:pPr>
        <w:ind w:left="720" w:hanging="360"/>
      </w:pPr>
      <w:rPr>
        <w:rFonts w:ascii="Symbol" w:hAnsi="Symbol"/>
      </w:rPr>
    </w:lvl>
    <w:lvl w:ilvl="4" w:tplc="D23AAFFA">
      <w:start w:val="1"/>
      <w:numFmt w:val="bullet"/>
      <w:lvlText w:val=""/>
      <w:lvlJc w:val="left"/>
      <w:pPr>
        <w:ind w:left="720" w:hanging="360"/>
      </w:pPr>
      <w:rPr>
        <w:rFonts w:ascii="Symbol" w:hAnsi="Symbol"/>
      </w:rPr>
    </w:lvl>
    <w:lvl w:ilvl="5" w:tplc="8A986684">
      <w:start w:val="1"/>
      <w:numFmt w:val="bullet"/>
      <w:lvlText w:val=""/>
      <w:lvlJc w:val="left"/>
      <w:pPr>
        <w:ind w:left="720" w:hanging="360"/>
      </w:pPr>
      <w:rPr>
        <w:rFonts w:ascii="Symbol" w:hAnsi="Symbol"/>
      </w:rPr>
    </w:lvl>
    <w:lvl w:ilvl="6" w:tplc="419A237E">
      <w:start w:val="1"/>
      <w:numFmt w:val="bullet"/>
      <w:lvlText w:val=""/>
      <w:lvlJc w:val="left"/>
      <w:pPr>
        <w:ind w:left="720" w:hanging="360"/>
      </w:pPr>
      <w:rPr>
        <w:rFonts w:ascii="Symbol" w:hAnsi="Symbol"/>
      </w:rPr>
    </w:lvl>
    <w:lvl w:ilvl="7" w:tplc="0ACED2DA">
      <w:start w:val="1"/>
      <w:numFmt w:val="bullet"/>
      <w:lvlText w:val=""/>
      <w:lvlJc w:val="left"/>
      <w:pPr>
        <w:ind w:left="720" w:hanging="360"/>
      </w:pPr>
      <w:rPr>
        <w:rFonts w:ascii="Symbol" w:hAnsi="Symbol"/>
      </w:rPr>
    </w:lvl>
    <w:lvl w:ilvl="8" w:tplc="8196B8F8">
      <w:start w:val="1"/>
      <w:numFmt w:val="bullet"/>
      <w:lvlText w:val=""/>
      <w:lvlJc w:val="left"/>
      <w:pPr>
        <w:ind w:left="720" w:hanging="360"/>
      </w:pPr>
      <w:rPr>
        <w:rFonts w:ascii="Symbol" w:hAnsi="Symbol"/>
      </w:rPr>
    </w:lvl>
  </w:abstractNum>
  <w:abstractNum w:abstractNumId="7" w15:restartNumberingAfterBreak="0">
    <w:nsid w:val="2E400280"/>
    <w:multiLevelType w:val="hybridMultilevel"/>
    <w:tmpl w:val="412CA8E8"/>
    <w:lvl w:ilvl="0" w:tplc="641C1896">
      <w:start w:val="1"/>
      <w:numFmt w:val="bullet"/>
      <w:lvlText w:val=""/>
      <w:lvlJc w:val="left"/>
      <w:pPr>
        <w:ind w:left="720" w:hanging="360"/>
      </w:pPr>
      <w:rPr>
        <w:rFonts w:ascii="Symbol" w:hAnsi="Symbol"/>
      </w:rPr>
    </w:lvl>
    <w:lvl w:ilvl="1" w:tplc="A6CA27B2">
      <w:start w:val="1"/>
      <w:numFmt w:val="bullet"/>
      <w:lvlText w:val=""/>
      <w:lvlJc w:val="left"/>
      <w:pPr>
        <w:ind w:left="720" w:hanging="360"/>
      </w:pPr>
      <w:rPr>
        <w:rFonts w:ascii="Symbol" w:hAnsi="Symbol"/>
      </w:rPr>
    </w:lvl>
    <w:lvl w:ilvl="2" w:tplc="28383E76">
      <w:start w:val="1"/>
      <w:numFmt w:val="bullet"/>
      <w:lvlText w:val=""/>
      <w:lvlJc w:val="left"/>
      <w:pPr>
        <w:ind w:left="720" w:hanging="360"/>
      </w:pPr>
      <w:rPr>
        <w:rFonts w:ascii="Symbol" w:hAnsi="Symbol"/>
      </w:rPr>
    </w:lvl>
    <w:lvl w:ilvl="3" w:tplc="B8A2BA54">
      <w:start w:val="1"/>
      <w:numFmt w:val="bullet"/>
      <w:lvlText w:val=""/>
      <w:lvlJc w:val="left"/>
      <w:pPr>
        <w:ind w:left="720" w:hanging="360"/>
      </w:pPr>
      <w:rPr>
        <w:rFonts w:ascii="Symbol" w:hAnsi="Symbol"/>
      </w:rPr>
    </w:lvl>
    <w:lvl w:ilvl="4" w:tplc="BBA8CF24">
      <w:start w:val="1"/>
      <w:numFmt w:val="bullet"/>
      <w:lvlText w:val=""/>
      <w:lvlJc w:val="left"/>
      <w:pPr>
        <w:ind w:left="720" w:hanging="360"/>
      </w:pPr>
      <w:rPr>
        <w:rFonts w:ascii="Symbol" w:hAnsi="Symbol"/>
      </w:rPr>
    </w:lvl>
    <w:lvl w:ilvl="5" w:tplc="4E7C43B6">
      <w:start w:val="1"/>
      <w:numFmt w:val="bullet"/>
      <w:lvlText w:val=""/>
      <w:lvlJc w:val="left"/>
      <w:pPr>
        <w:ind w:left="720" w:hanging="360"/>
      </w:pPr>
      <w:rPr>
        <w:rFonts w:ascii="Symbol" w:hAnsi="Symbol"/>
      </w:rPr>
    </w:lvl>
    <w:lvl w:ilvl="6" w:tplc="EB5249B4">
      <w:start w:val="1"/>
      <w:numFmt w:val="bullet"/>
      <w:lvlText w:val=""/>
      <w:lvlJc w:val="left"/>
      <w:pPr>
        <w:ind w:left="720" w:hanging="360"/>
      </w:pPr>
      <w:rPr>
        <w:rFonts w:ascii="Symbol" w:hAnsi="Symbol"/>
      </w:rPr>
    </w:lvl>
    <w:lvl w:ilvl="7" w:tplc="EF2289D6">
      <w:start w:val="1"/>
      <w:numFmt w:val="bullet"/>
      <w:lvlText w:val=""/>
      <w:lvlJc w:val="left"/>
      <w:pPr>
        <w:ind w:left="720" w:hanging="360"/>
      </w:pPr>
      <w:rPr>
        <w:rFonts w:ascii="Symbol" w:hAnsi="Symbol"/>
      </w:rPr>
    </w:lvl>
    <w:lvl w:ilvl="8" w:tplc="5540DB50">
      <w:start w:val="1"/>
      <w:numFmt w:val="bullet"/>
      <w:lvlText w:val=""/>
      <w:lvlJc w:val="left"/>
      <w:pPr>
        <w:ind w:left="720" w:hanging="360"/>
      </w:pPr>
      <w:rPr>
        <w:rFonts w:ascii="Symbol" w:hAnsi="Symbol"/>
      </w:rPr>
    </w:lvl>
  </w:abstractNum>
  <w:abstractNum w:abstractNumId="8" w15:restartNumberingAfterBreak="0">
    <w:nsid w:val="32A46DF7"/>
    <w:multiLevelType w:val="hybridMultilevel"/>
    <w:tmpl w:val="F5D6A558"/>
    <w:lvl w:ilvl="0" w:tplc="0C090001">
      <w:start w:val="1"/>
      <w:numFmt w:val="bullet"/>
      <w:lvlText w:val=""/>
      <w:lvlJc w:val="left"/>
      <w:pPr>
        <w:ind w:left="1789" w:hanging="360"/>
      </w:pPr>
      <w:rPr>
        <w:rFonts w:ascii="Symbol" w:hAnsi="Symbol" w:hint="default"/>
      </w:rPr>
    </w:lvl>
    <w:lvl w:ilvl="1" w:tplc="0C090019">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9" w15:restartNumberingAfterBreak="0">
    <w:nsid w:val="341F49B7"/>
    <w:multiLevelType w:val="hybridMultilevel"/>
    <w:tmpl w:val="0826E71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3551258D"/>
    <w:multiLevelType w:val="hybridMultilevel"/>
    <w:tmpl w:val="80B2ADD0"/>
    <w:lvl w:ilvl="0" w:tplc="0C090017">
      <w:start w:val="1"/>
      <w:numFmt w:val="lowerLetter"/>
      <w:lvlText w:val="%1)"/>
      <w:lvlJc w:val="left"/>
      <w:pPr>
        <w:ind w:left="1429" w:hanging="360"/>
      </w:pPr>
    </w:lvl>
    <w:lvl w:ilvl="1" w:tplc="0C090001">
      <w:start w:val="1"/>
      <w:numFmt w:val="bullet"/>
      <w:lvlText w:val=""/>
      <w:lvlJc w:val="left"/>
      <w:pPr>
        <w:ind w:left="2149" w:hanging="360"/>
      </w:pPr>
      <w:rPr>
        <w:rFonts w:ascii="Symbol" w:hAnsi="Symbol"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3B946286"/>
    <w:multiLevelType w:val="hybridMultilevel"/>
    <w:tmpl w:val="ECF66294"/>
    <w:lvl w:ilvl="0" w:tplc="4E823BA4">
      <w:start w:val="1"/>
      <w:numFmt w:val="bullet"/>
      <w:lvlText w:val=""/>
      <w:lvlJc w:val="left"/>
      <w:pPr>
        <w:ind w:left="1440" w:hanging="360"/>
      </w:pPr>
      <w:rPr>
        <w:rFonts w:ascii="Symbol" w:hAnsi="Symbol"/>
      </w:rPr>
    </w:lvl>
    <w:lvl w:ilvl="1" w:tplc="95AED442">
      <w:start w:val="1"/>
      <w:numFmt w:val="bullet"/>
      <w:lvlText w:val=""/>
      <w:lvlJc w:val="left"/>
      <w:pPr>
        <w:ind w:left="1440" w:hanging="360"/>
      </w:pPr>
      <w:rPr>
        <w:rFonts w:ascii="Symbol" w:hAnsi="Symbol"/>
      </w:rPr>
    </w:lvl>
    <w:lvl w:ilvl="2" w:tplc="7C88FB00">
      <w:start w:val="1"/>
      <w:numFmt w:val="bullet"/>
      <w:lvlText w:val=""/>
      <w:lvlJc w:val="left"/>
      <w:pPr>
        <w:ind w:left="1440" w:hanging="360"/>
      </w:pPr>
      <w:rPr>
        <w:rFonts w:ascii="Symbol" w:hAnsi="Symbol"/>
      </w:rPr>
    </w:lvl>
    <w:lvl w:ilvl="3" w:tplc="CD863456">
      <w:start w:val="1"/>
      <w:numFmt w:val="bullet"/>
      <w:lvlText w:val=""/>
      <w:lvlJc w:val="left"/>
      <w:pPr>
        <w:ind w:left="1440" w:hanging="360"/>
      </w:pPr>
      <w:rPr>
        <w:rFonts w:ascii="Symbol" w:hAnsi="Symbol"/>
      </w:rPr>
    </w:lvl>
    <w:lvl w:ilvl="4" w:tplc="57B29DAA">
      <w:start w:val="1"/>
      <w:numFmt w:val="bullet"/>
      <w:lvlText w:val=""/>
      <w:lvlJc w:val="left"/>
      <w:pPr>
        <w:ind w:left="1440" w:hanging="360"/>
      </w:pPr>
      <w:rPr>
        <w:rFonts w:ascii="Symbol" w:hAnsi="Symbol"/>
      </w:rPr>
    </w:lvl>
    <w:lvl w:ilvl="5" w:tplc="E98651EA">
      <w:start w:val="1"/>
      <w:numFmt w:val="bullet"/>
      <w:lvlText w:val=""/>
      <w:lvlJc w:val="left"/>
      <w:pPr>
        <w:ind w:left="1440" w:hanging="360"/>
      </w:pPr>
      <w:rPr>
        <w:rFonts w:ascii="Symbol" w:hAnsi="Symbol"/>
      </w:rPr>
    </w:lvl>
    <w:lvl w:ilvl="6" w:tplc="F1E473E2">
      <w:start w:val="1"/>
      <w:numFmt w:val="bullet"/>
      <w:lvlText w:val=""/>
      <w:lvlJc w:val="left"/>
      <w:pPr>
        <w:ind w:left="1440" w:hanging="360"/>
      </w:pPr>
      <w:rPr>
        <w:rFonts w:ascii="Symbol" w:hAnsi="Symbol"/>
      </w:rPr>
    </w:lvl>
    <w:lvl w:ilvl="7" w:tplc="0F42ABD8">
      <w:start w:val="1"/>
      <w:numFmt w:val="bullet"/>
      <w:lvlText w:val=""/>
      <w:lvlJc w:val="left"/>
      <w:pPr>
        <w:ind w:left="1440" w:hanging="360"/>
      </w:pPr>
      <w:rPr>
        <w:rFonts w:ascii="Symbol" w:hAnsi="Symbol"/>
      </w:rPr>
    </w:lvl>
    <w:lvl w:ilvl="8" w:tplc="2F621DC2">
      <w:start w:val="1"/>
      <w:numFmt w:val="bullet"/>
      <w:lvlText w:val=""/>
      <w:lvlJc w:val="left"/>
      <w:pPr>
        <w:ind w:left="1440" w:hanging="360"/>
      </w:pPr>
      <w:rPr>
        <w:rFonts w:ascii="Symbol" w:hAnsi="Symbol"/>
      </w:rPr>
    </w:lvl>
  </w:abstractNum>
  <w:abstractNum w:abstractNumId="12" w15:restartNumberingAfterBreak="0">
    <w:nsid w:val="3BC41503"/>
    <w:multiLevelType w:val="hybridMultilevel"/>
    <w:tmpl w:val="24CCEA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8F7A2D"/>
    <w:multiLevelType w:val="hybridMultilevel"/>
    <w:tmpl w:val="EA5C7F6A"/>
    <w:lvl w:ilvl="0" w:tplc="9FDE7116">
      <w:start w:val="1"/>
      <w:numFmt w:val="bullet"/>
      <w:lvlText w:val=""/>
      <w:lvlJc w:val="left"/>
      <w:pPr>
        <w:ind w:left="720" w:hanging="360"/>
      </w:pPr>
      <w:rPr>
        <w:rFonts w:ascii="Symbol" w:hAnsi="Symbol"/>
      </w:rPr>
    </w:lvl>
    <w:lvl w:ilvl="1" w:tplc="EFC26BFA">
      <w:start w:val="1"/>
      <w:numFmt w:val="bullet"/>
      <w:lvlText w:val=""/>
      <w:lvlJc w:val="left"/>
      <w:pPr>
        <w:ind w:left="720" w:hanging="360"/>
      </w:pPr>
      <w:rPr>
        <w:rFonts w:ascii="Symbol" w:hAnsi="Symbol"/>
      </w:rPr>
    </w:lvl>
    <w:lvl w:ilvl="2" w:tplc="F0BCDF46">
      <w:start w:val="1"/>
      <w:numFmt w:val="bullet"/>
      <w:lvlText w:val=""/>
      <w:lvlJc w:val="left"/>
      <w:pPr>
        <w:ind w:left="720" w:hanging="360"/>
      </w:pPr>
      <w:rPr>
        <w:rFonts w:ascii="Symbol" w:hAnsi="Symbol"/>
      </w:rPr>
    </w:lvl>
    <w:lvl w:ilvl="3" w:tplc="34562C7C">
      <w:start w:val="1"/>
      <w:numFmt w:val="bullet"/>
      <w:lvlText w:val=""/>
      <w:lvlJc w:val="left"/>
      <w:pPr>
        <w:ind w:left="720" w:hanging="360"/>
      </w:pPr>
      <w:rPr>
        <w:rFonts w:ascii="Symbol" w:hAnsi="Symbol"/>
      </w:rPr>
    </w:lvl>
    <w:lvl w:ilvl="4" w:tplc="E200B7E4">
      <w:start w:val="1"/>
      <w:numFmt w:val="bullet"/>
      <w:lvlText w:val=""/>
      <w:lvlJc w:val="left"/>
      <w:pPr>
        <w:ind w:left="720" w:hanging="360"/>
      </w:pPr>
      <w:rPr>
        <w:rFonts w:ascii="Symbol" w:hAnsi="Symbol"/>
      </w:rPr>
    </w:lvl>
    <w:lvl w:ilvl="5" w:tplc="5B0E907A">
      <w:start w:val="1"/>
      <w:numFmt w:val="bullet"/>
      <w:lvlText w:val=""/>
      <w:lvlJc w:val="left"/>
      <w:pPr>
        <w:ind w:left="720" w:hanging="360"/>
      </w:pPr>
      <w:rPr>
        <w:rFonts w:ascii="Symbol" w:hAnsi="Symbol"/>
      </w:rPr>
    </w:lvl>
    <w:lvl w:ilvl="6" w:tplc="34E48DE0">
      <w:start w:val="1"/>
      <w:numFmt w:val="bullet"/>
      <w:lvlText w:val=""/>
      <w:lvlJc w:val="left"/>
      <w:pPr>
        <w:ind w:left="720" w:hanging="360"/>
      </w:pPr>
      <w:rPr>
        <w:rFonts w:ascii="Symbol" w:hAnsi="Symbol"/>
      </w:rPr>
    </w:lvl>
    <w:lvl w:ilvl="7" w:tplc="3F2C0DDA">
      <w:start w:val="1"/>
      <w:numFmt w:val="bullet"/>
      <w:lvlText w:val=""/>
      <w:lvlJc w:val="left"/>
      <w:pPr>
        <w:ind w:left="720" w:hanging="360"/>
      </w:pPr>
      <w:rPr>
        <w:rFonts w:ascii="Symbol" w:hAnsi="Symbol"/>
      </w:rPr>
    </w:lvl>
    <w:lvl w:ilvl="8" w:tplc="A6D8417A">
      <w:start w:val="1"/>
      <w:numFmt w:val="bullet"/>
      <w:lvlText w:val=""/>
      <w:lvlJc w:val="left"/>
      <w:pPr>
        <w:ind w:left="720" w:hanging="360"/>
      </w:pPr>
      <w:rPr>
        <w:rFonts w:ascii="Symbol" w:hAnsi="Symbol"/>
      </w:rPr>
    </w:lvl>
  </w:abstractNum>
  <w:abstractNum w:abstractNumId="14" w15:restartNumberingAfterBreak="0">
    <w:nsid w:val="51C12192"/>
    <w:multiLevelType w:val="hybridMultilevel"/>
    <w:tmpl w:val="10D631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1853A4"/>
    <w:multiLevelType w:val="hybridMultilevel"/>
    <w:tmpl w:val="1A5A3F3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5FB56826"/>
    <w:multiLevelType w:val="hybridMultilevel"/>
    <w:tmpl w:val="95A6A27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60753877"/>
    <w:multiLevelType w:val="hybridMultilevel"/>
    <w:tmpl w:val="CF80EB40"/>
    <w:lvl w:ilvl="0" w:tplc="0C090017">
      <w:start w:val="1"/>
      <w:numFmt w:val="lowerLetter"/>
      <w:lvlText w:val="%1)"/>
      <w:lvlJc w:val="left"/>
      <w:pPr>
        <w:ind w:left="1429" w:hanging="360"/>
      </w:pPr>
    </w:lvl>
    <w:lvl w:ilvl="1" w:tplc="0C090001">
      <w:start w:val="1"/>
      <w:numFmt w:val="bullet"/>
      <w:lvlText w:val=""/>
      <w:lvlJc w:val="left"/>
      <w:pPr>
        <w:ind w:left="2149" w:hanging="360"/>
      </w:pPr>
      <w:rPr>
        <w:rFonts w:ascii="Symbol" w:hAnsi="Symbol" w:hint="default"/>
      </w:rPr>
    </w:lvl>
    <w:lvl w:ilvl="2" w:tplc="0C090003">
      <w:start w:val="1"/>
      <w:numFmt w:val="bullet"/>
      <w:lvlText w:val="o"/>
      <w:lvlJc w:val="left"/>
      <w:pPr>
        <w:ind w:left="2869" w:hanging="180"/>
      </w:pPr>
      <w:rPr>
        <w:rFonts w:ascii="Courier New" w:hAnsi="Courier New" w:cs="Courier New" w:hint="default"/>
      </w:r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655C5654"/>
    <w:multiLevelType w:val="hybridMultilevel"/>
    <w:tmpl w:val="38AA4CCA"/>
    <w:lvl w:ilvl="0" w:tplc="0C090017">
      <w:start w:val="1"/>
      <w:numFmt w:val="lowerLetter"/>
      <w:lvlText w:val="%1)"/>
      <w:lvlJc w:val="left"/>
      <w:pPr>
        <w:ind w:left="1429" w:hanging="360"/>
      </w:pPr>
    </w:lvl>
    <w:lvl w:ilvl="1" w:tplc="0C090001">
      <w:start w:val="1"/>
      <w:numFmt w:val="bullet"/>
      <w:lvlText w:val=""/>
      <w:lvlJc w:val="left"/>
      <w:pPr>
        <w:ind w:left="2149" w:hanging="360"/>
      </w:pPr>
      <w:rPr>
        <w:rFonts w:ascii="Symbol" w:hAnsi="Symbol" w:hint="default"/>
      </w:rPr>
    </w:lvl>
    <w:lvl w:ilvl="2" w:tplc="0C09001B">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747B6975"/>
    <w:multiLevelType w:val="hybridMultilevel"/>
    <w:tmpl w:val="38127B32"/>
    <w:lvl w:ilvl="0" w:tplc="0C09001B">
      <w:start w:val="1"/>
      <w:numFmt w:val="lowerRoman"/>
      <w:lvlText w:val="%1."/>
      <w:lvlJc w:val="righ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8285EDE"/>
    <w:multiLevelType w:val="hybridMultilevel"/>
    <w:tmpl w:val="993622E8"/>
    <w:lvl w:ilvl="0" w:tplc="83A6E16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B4C5853"/>
    <w:multiLevelType w:val="hybridMultilevel"/>
    <w:tmpl w:val="70B4249E"/>
    <w:lvl w:ilvl="0" w:tplc="0C090003">
      <w:start w:val="1"/>
      <w:numFmt w:val="bullet"/>
      <w:lvlText w:val="o"/>
      <w:lvlJc w:val="left"/>
      <w:pPr>
        <w:ind w:left="1789" w:hanging="360"/>
      </w:pPr>
      <w:rPr>
        <w:rFonts w:ascii="Courier New" w:hAnsi="Courier New" w:cs="Courier New"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2" w15:restartNumberingAfterBreak="0">
    <w:nsid w:val="7B802559"/>
    <w:multiLevelType w:val="hybridMultilevel"/>
    <w:tmpl w:val="11ECE086"/>
    <w:lvl w:ilvl="0" w:tplc="2EC0CF2A">
      <w:start w:val="1"/>
      <w:numFmt w:val="bullet"/>
      <w:lvlText w:val=""/>
      <w:lvlJc w:val="left"/>
      <w:pPr>
        <w:ind w:left="720" w:hanging="360"/>
      </w:pPr>
      <w:rPr>
        <w:rFonts w:ascii="Symbol" w:hAnsi="Symbol"/>
      </w:rPr>
    </w:lvl>
    <w:lvl w:ilvl="1" w:tplc="FC88746E">
      <w:start w:val="1"/>
      <w:numFmt w:val="bullet"/>
      <w:lvlText w:val=""/>
      <w:lvlJc w:val="left"/>
      <w:pPr>
        <w:ind w:left="720" w:hanging="360"/>
      </w:pPr>
      <w:rPr>
        <w:rFonts w:ascii="Symbol" w:hAnsi="Symbol"/>
      </w:rPr>
    </w:lvl>
    <w:lvl w:ilvl="2" w:tplc="09AC5BDE">
      <w:start w:val="1"/>
      <w:numFmt w:val="bullet"/>
      <w:lvlText w:val=""/>
      <w:lvlJc w:val="left"/>
      <w:pPr>
        <w:ind w:left="720" w:hanging="360"/>
      </w:pPr>
      <w:rPr>
        <w:rFonts w:ascii="Symbol" w:hAnsi="Symbol"/>
      </w:rPr>
    </w:lvl>
    <w:lvl w:ilvl="3" w:tplc="F10AD5B8">
      <w:start w:val="1"/>
      <w:numFmt w:val="bullet"/>
      <w:lvlText w:val=""/>
      <w:lvlJc w:val="left"/>
      <w:pPr>
        <w:ind w:left="720" w:hanging="360"/>
      </w:pPr>
      <w:rPr>
        <w:rFonts w:ascii="Symbol" w:hAnsi="Symbol"/>
      </w:rPr>
    </w:lvl>
    <w:lvl w:ilvl="4" w:tplc="70B2CDE8">
      <w:start w:val="1"/>
      <w:numFmt w:val="bullet"/>
      <w:lvlText w:val=""/>
      <w:lvlJc w:val="left"/>
      <w:pPr>
        <w:ind w:left="720" w:hanging="360"/>
      </w:pPr>
      <w:rPr>
        <w:rFonts w:ascii="Symbol" w:hAnsi="Symbol"/>
      </w:rPr>
    </w:lvl>
    <w:lvl w:ilvl="5" w:tplc="CD129FD4">
      <w:start w:val="1"/>
      <w:numFmt w:val="bullet"/>
      <w:lvlText w:val=""/>
      <w:lvlJc w:val="left"/>
      <w:pPr>
        <w:ind w:left="720" w:hanging="360"/>
      </w:pPr>
      <w:rPr>
        <w:rFonts w:ascii="Symbol" w:hAnsi="Symbol"/>
      </w:rPr>
    </w:lvl>
    <w:lvl w:ilvl="6" w:tplc="2A7C5A0A">
      <w:start w:val="1"/>
      <w:numFmt w:val="bullet"/>
      <w:lvlText w:val=""/>
      <w:lvlJc w:val="left"/>
      <w:pPr>
        <w:ind w:left="720" w:hanging="360"/>
      </w:pPr>
      <w:rPr>
        <w:rFonts w:ascii="Symbol" w:hAnsi="Symbol"/>
      </w:rPr>
    </w:lvl>
    <w:lvl w:ilvl="7" w:tplc="B2B09A9E">
      <w:start w:val="1"/>
      <w:numFmt w:val="bullet"/>
      <w:lvlText w:val=""/>
      <w:lvlJc w:val="left"/>
      <w:pPr>
        <w:ind w:left="720" w:hanging="360"/>
      </w:pPr>
      <w:rPr>
        <w:rFonts w:ascii="Symbol" w:hAnsi="Symbol"/>
      </w:rPr>
    </w:lvl>
    <w:lvl w:ilvl="8" w:tplc="48A8DE2E">
      <w:start w:val="1"/>
      <w:numFmt w:val="bullet"/>
      <w:lvlText w:val=""/>
      <w:lvlJc w:val="left"/>
      <w:pPr>
        <w:ind w:left="720" w:hanging="360"/>
      </w:pPr>
      <w:rPr>
        <w:rFonts w:ascii="Symbol" w:hAnsi="Symbol"/>
      </w:rPr>
    </w:lvl>
  </w:abstractNum>
  <w:num w:numId="1" w16cid:durableId="2045131693">
    <w:abstractNumId w:val="4"/>
  </w:num>
  <w:num w:numId="2" w16cid:durableId="1451362436">
    <w:abstractNumId w:val="19"/>
  </w:num>
  <w:num w:numId="3" w16cid:durableId="1141925890">
    <w:abstractNumId w:val="14"/>
  </w:num>
  <w:num w:numId="4" w16cid:durableId="1047141400">
    <w:abstractNumId w:val="0"/>
  </w:num>
  <w:num w:numId="5" w16cid:durableId="625626303">
    <w:abstractNumId w:val="12"/>
  </w:num>
  <w:num w:numId="6" w16cid:durableId="2045592633">
    <w:abstractNumId w:val="15"/>
  </w:num>
  <w:num w:numId="7" w16cid:durableId="33316661">
    <w:abstractNumId w:val="5"/>
  </w:num>
  <w:num w:numId="8" w16cid:durableId="972254306">
    <w:abstractNumId w:val="3"/>
  </w:num>
  <w:num w:numId="9" w16cid:durableId="589631045">
    <w:abstractNumId w:val="10"/>
  </w:num>
  <w:num w:numId="10" w16cid:durableId="1285885600">
    <w:abstractNumId w:val="18"/>
  </w:num>
  <w:num w:numId="11" w16cid:durableId="1463690362">
    <w:abstractNumId w:val="17"/>
  </w:num>
  <w:num w:numId="12" w16cid:durableId="339353823">
    <w:abstractNumId w:val="9"/>
  </w:num>
  <w:num w:numId="13" w16cid:durableId="2142114136">
    <w:abstractNumId w:val="21"/>
  </w:num>
  <w:num w:numId="14" w16cid:durableId="1665402250">
    <w:abstractNumId w:val="2"/>
  </w:num>
  <w:num w:numId="15" w16cid:durableId="1923953766">
    <w:abstractNumId w:val="16"/>
  </w:num>
  <w:num w:numId="16" w16cid:durableId="183903525">
    <w:abstractNumId w:val="8"/>
  </w:num>
  <w:num w:numId="17" w16cid:durableId="587544521">
    <w:abstractNumId w:val="1"/>
  </w:num>
  <w:num w:numId="18" w16cid:durableId="1194923222">
    <w:abstractNumId w:val="20"/>
  </w:num>
  <w:num w:numId="19" w16cid:durableId="998078956">
    <w:abstractNumId w:val="20"/>
  </w:num>
  <w:num w:numId="20" w16cid:durableId="495999848">
    <w:abstractNumId w:val="7"/>
  </w:num>
  <w:num w:numId="21" w16cid:durableId="402220166">
    <w:abstractNumId w:val="22"/>
  </w:num>
  <w:num w:numId="22" w16cid:durableId="892497942">
    <w:abstractNumId w:val="13"/>
  </w:num>
  <w:num w:numId="23" w16cid:durableId="1127042382">
    <w:abstractNumId w:val="6"/>
  </w:num>
  <w:num w:numId="24" w16cid:durableId="22546045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39"/>
    <w:rsid w:val="00007CE2"/>
    <w:rsid w:val="00026F2D"/>
    <w:rsid w:val="000309DC"/>
    <w:rsid w:val="0003499A"/>
    <w:rsid w:val="00037CC8"/>
    <w:rsid w:val="00045584"/>
    <w:rsid w:val="00045B98"/>
    <w:rsid w:val="000504F8"/>
    <w:rsid w:val="000510C6"/>
    <w:rsid w:val="0005779E"/>
    <w:rsid w:val="0006113E"/>
    <w:rsid w:val="00070565"/>
    <w:rsid w:val="00070726"/>
    <w:rsid w:val="00072E93"/>
    <w:rsid w:val="000731EE"/>
    <w:rsid w:val="00074B33"/>
    <w:rsid w:val="00075408"/>
    <w:rsid w:val="00076232"/>
    <w:rsid w:val="000800C9"/>
    <w:rsid w:val="00082076"/>
    <w:rsid w:val="00084106"/>
    <w:rsid w:val="00087C17"/>
    <w:rsid w:val="00091026"/>
    <w:rsid w:val="00093820"/>
    <w:rsid w:val="00095ED2"/>
    <w:rsid w:val="00096284"/>
    <w:rsid w:val="00096CBB"/>
    <w:rsid w:val="00097706"/>
    <w:rsid w:val="000A1BF0"/>
    <w:rsid w:val="000A4831"/>
    <w:rsid w:val="000A49EE"/>
    <w:rsid w:val="000A7F26"/>
    <w:rsid w:val="000B3FD8"/>
    <w:rsid w:val="000B74BD"/>
    <w:rsid w:val="000C2455"/>
    <w:rsid w:val="000C596B"/>
    <w:rsid w:val="000C5AD9"/>
    <w:rsid w:val="000C74BA"/>
    <w:rsid w:val="000D0ED5"/>
    <w:rsid w:val="000D1B44"/>
    <w:rsid w:val="000D4997"/>
    <w:rsid w:val="000D6FCE"/>
    <w:rsid w:val="000E4A2D"/>
    <w:rsid w:val="000F353C"/>
    <w:rsid w:val="000F595D"/>
    <w:rsid w:val="000F7170"/>
    <w:rsid w:val="001056B8"/>
    <w:rsid w:val="00117056"/>
    <w:rsid w:val="00120392"/>
    <w:rsid w:val="00120A88"/>
    <w:rsid w:val="00126052"/>
    <w:rsid w:val="00132509"/>
    <w:rsid w:val="001356CA"/>
    <w:rsid w:val="00137D0E"/>
    <w:rsid w:val="00140A39"/>
    <w:rsid w:val="00151A7F"/>
    <w:rsid w:val="00152F2A"/>
    <w:rsid w:val="00155E4E"/>
    <w:rsid w:val="00157059"/>
    <w:rsid w:val="0016051D"/>
    <w:rsid w:val="00165F31"/>
    <w:rsid w:val="001706B9"/>
    <w:rsid w:val="001731CA"/>
    <w:rsid w:val="00173335"/>
    <w:rsid w:val="00173A56"/>
    <w:rsid w:val="00174E12"/>
    <w:rsid w:val="00192D56"/>
    <w:rsid w:val="001A3C15"/>
    <w:rsid w:val="001B65E0"/>
    <w:rsid w:val="001B6BCA"/>
    <w:rsid w:val="001C055E"/>
    <w:rsid w:val="001C22B8"/>
    <w:rsid w:val="001C23CB"/>
    <w:rsid w:val="001C64DA"/>
    <w:rsid w:val="001C6F3D"/>
    <w:rsid w:val="001D7230"/>
    <w:rsid w:val="001D746E"/>
    <w:rsid w:val="001E020B"/>
    <w:rsid w:val="001E3DF0"/>
    <w:rsid w:val="001E50AB"/>
    <w:rsid w:val="001E6496"/>
    <w:rsid w:val="001F0C95"/>
    <w:rsid w:val="001F1B75"/>
    <w:rsid w:val="002026FB"/>
    <w:rsid w:val="00203014"/>
    <w:rsid w:val="00211A4C"/>
    <w:rsid w:val="002271CA"/>
    <w:rsid w:val="00231910"/>
    <w:rsid w:val="00231999"/>
    <w:rsid w:val="00236621"/>
    <w:rsid w:val="0024015D"/>
    <w:rsid w:val="002464C1"/>
    <w:rsid w:val="00250B87"/>
    <w:rsid w:val="00255266"/>
    <w:rsid w:val="00255384"/>
    <w:rsid w:val="002618B6"/>
    <w:rsid w:val="002622BC"/>
    <w:rsid w:val="00263551"/>
    <w:rsid w:val="00263BF2"/>
    <w:rsid w:val="00267A33"/>
    <w:rsid w:val="00271FB9"/>
    <w:rsid w:val="00274B6D"/>
    <w:rsid w:val="00275031"/>
    <w:rsid w:val="002862E1"/>
    <w:rsid w:val="00287D90"/>
    <w:rsid w:val="00291F18"/>
    <w:rsid w:val="00296FFE"/>
    <w:rsid w:val="00297C98"/>
    <w:rsid w:val="002A0514"/>
    <w:rsid w:val="002A30E8"/>
    <w:rsid w:val="002B4FAD"/>
    <w:rsid w:val="002C70BB"/>
    <w:rsid w:val="002D28FF"/>
    <w:rsid w:val="002D2EE7"/>
    <w:rsid w:val="002D3120"/>
    <w:rsid w:val="002D50A8"/>
    <w:rsid w:val="002D57B7"/>
    <w:rsid w:val="002D6EF1"/>
    <w:rsid w:val="002E5E10"/>
    <w:rsid w:val="002F4C9A"/>
    <w:rsid w:val="0030217F"/>
    <w:rsid w:val="00302FC3"/>
    <w:rsid w:val="00306CF4"/>
    <w:rsid w:val="00307B79"/>
    <w:rsid w:val="00312D39"/>
    <w:rsid w:val="003137DE"/>
    <w:rsid w:val="00316677"/>
    <w:rsid w:val="00322E10"/>
    <w:rsid w:val="00323DE7"/>
    <w:rsid w:val="00333F4C"/>
    <w:rsid w:val="003341F6"/>
    <w:rsid w:val="00336350"/>
    <w:rsid w:val="003371C5"/>
    <w:rsid w:val="00342BF8"/>
    <w:rsid w:val="00343EF0"/>
    <w:rsid w:val="00344EB4"/>
    <w:rsid w:val="00345FE2"/>
    <w:rsid w:val="0034679A"/>
    <w:rsid w:val="00352E05"/>
    <w:rsid w:val="00354B15"/>
    <w:rsid w:val="00355C0C"/>
    <w:rsid w:val="00363704"/>
    <w:rsid w:val="0036464D"/>
    <w:rsid w:val="00380882"/>
    <w:rsid w:val="00383DC4"/>
    <w:rsid w:val="00384855"/>
    <w:rsid w:val="0038554A"/>
    <w:rsid w:val="00391052"/>
    <w:rsid w:val="00391147"/>
    <w:rsid w:val="00391505"/>
    <w:rsid w:val="0039422B"/>
    <w:rsid w:val="003A174D"/>
    <w:rsid w:val="003A4D43"/>
    <w:rsid w:val="003A54A2"/>
    <w:rsid w:val="003A6E64"/>
    <w:rsid w:val="003B4FAC"/>
    <w:rsid w:val="003C156A"/>
    <w:rsid w:val="003C43C5"/>
    <w:rsid w:val="003C68C7"/>
    <w:rsid w:val="003C70FD"/>
    <w:rsid w:val="003D3FB9"/>
    <w:rsid w:val="003D43FD"/>
    <w:rsid w:val="003D5779"/>
    <w:rsid w:val="003E32F9"/>
    <w:rsid w:val="003E4058"/>
    <w:rsid w:val="003E40D9"/>
    <w:rsid w:val="003E4B01"/>
    <w:rsid w:val="003E63DC"/>
    <w:rsid w:val="003E6D74"/>
    <w:rsid w:val="003F532B"/>
    <w:rsid w:val="003F7F4D"/>
    <w:rsid w:val="00402C27"/>
    <w:rsid w:val="00403B83"/>
    <w:rsid w:val="004046A5"/>
    <w:rsid w:val="00407FAA"/>
    <w:rsid w:val="00420600"/>
    <w:rsid w:val="00420F5F"/>
    <w:rsid w:val="00423AD5"/>
    <w:rsid w:val="0043311C"/>
    <w:rsid w:val="00434976"/>
    <w:rsid w:val="00447DF8"/>
    <w:rsid w:val="00453B56"/>
    <w:rsid w:val="0045446C"/>
    <w:rsid w:val="00454CB9"/>
    <w:rsid w:val="004604FC"/>
    <w:rsid w:val="004720A2"/>
    <w:rsid w:val="0047311C"/>
    <w:rsid w:val="00473BBA"/>
    <w:rsid w:val="00474B6F"/>
    <w:rsid w:val="00481F47"/>
    <w:rsid w:val="0048457A"/>
    <w:rsid w:val="00486CB6"/>
    <w:rsid w:val="004879BB"/>
    <w:rsid w:val="00491C4B"/>
    <w:rsid w:val="0049432D"/>
    <w:rsid w:val="00494610"/>
    <w:rsid w:val="00495A36"/>
    <w:rsid w:val="004A1E19"/>
    <w:rsid w:val="004A4CA0"/>
    <w:rsid w:val="004B3EC5"/>
    <w:rsid w:val="004B4EF7"/>
    <w:rsid w:val="004C0E42"/>
    <w:rsid w:val="004C1323"/>
    <w:rsid w:val="004C660D"/>
    <w:rsid w:val="004C67A1"/>
    <w:rsid w:val="004D076A"/>
    <w:rsid w:val="004E1C87"/>
    <w:rsid w:val="004E227A"/>
    <w:rsid w:val="004E5E93"/>
    <w:rsid w:val="004E688C"/>
    <w:rsid w:val="004E7D32"/>
    <w:rsid w:val="004F3B90"/>
    <w:rsid w:val="004F3EF9"/>
    <w:rsid w:val="004F79C7"/>
    <w:rsid w:val="005004C0"/>
    <w:rsid w:val="00507493"/>
    <w:rsid w:val="00510BDC"/>
    <w:rsid w:val="00513671"/>
    <w:rsid w:val="0051404F"/>
    <w:rsid w:val="0052356D"/>
    <w:rsid w:val="0052700D"/>
    <w:rsid w:val="0053057E"/>
    <w:rsid w:val="00543B6F"/>
    <w:rsid w:val="0054594C"/>
    <w:rsid w:val="00552398"/>
    <w:rsid w:val="0055328A"/>
    <w:rsid w:val="005541EA"/>
    <w:rsid w:val="00556505"/>
    <w:rsid w:val="00560AF4"/>
    <w:rsid w:val="005666D6"/>
    <w:rsid w:val="005714EC"/>
    <w:rsid w:val="0057269D"/>
    <w:rsid w:val="005768B4"/>
    <w:rsid w:val="00580006"/>
    <w:rsid w:val="00580DB5"/>
    <w:rsid w:val="005911B9"/>
    <w:rsid w:val="0059230C"/>
    <w:rsid w:val="005946ED"/>
    <w:rsid w:val="00596257"/>
    <w:rsid w:val="005A6209"/>
    <w:rsid w:val="005A74DD"/>
    <w:rsid w:val="005B3A43"/>
    <w:rsid w:val="005B4DFA"/>
    <w:rsid w:val="005B5291"/>
    <w:rsid w:val="005B6E52"/>
    <w:rsid w:val="005C004C"/>
    <w:rsid w:val="005C366D"/>
    <w:rsid w:val="005C3EB1"/>
    <w:rsid w:val="005C571B"/>
    <w:rsid w:val="005D630C"/>
    <w:rsid w:val="005E389A"/>
    <w:rsid w:val="005E3B3B"/>
    <w:rsid w:val="005E44E1"/>
    <w:rsid w:val="005E71B6"/>
    <w:rsid w:val="005E795D"/>
    <w:rsid w:val="005F1B2F"/>
    <w:rsid w:val="005F7289"/>
    <w:rsid w:val="00604EF2"/>
    <w:rsid w:val="006050F0"/>
    <w:rsid w:val="00605613"/>
    <w:rsid w:val="00607D6A"/>
    <w:rsid w:val="00614408"/>
    <w:rsid w:val="0061654E"/>
    <w:rsid w:val="00616FD7"/>
    <w:rsid w:val="006212EF"/>
    <w:rsid w:val="006216E5"/>
    <w:rsid w:val="00621CA6"/>
    <w:rsid w:val="006233BB"/>
    <w:rsid w:val="00626BDD"/>
    <w:rsid w:val="006273C2"/>
    <w:rsid w:val="006311CC"/>
    <w:rsid w:val="00631E08"/>
    <w:rsid w:val="00633999"/>
    <w:rsid w:val="00633CC5"/>
    <w:rsid w:val="006367F1"/>
    <w:rsid w:val="00637605"/>
    <w:rsid w:val="00637C55"/>
    <w:rsid w:val="006401E7"/>
    <w:rsid w:val="00641E85"/>
    <w:rsid w:val="006428FB"/>
    <w:rsid w:val="0064668E"/>
    <w:rsid w:val="00650AF9"/>
    <w:rsid w:val="00651DAF"/>
    <w:rsid w:val="0065237B"/>
    <w:rsid w:val="00652FF8"/>
    <w:rsid w:val="00655150"/>
    <w:rsid w:val="00660871"/>
    <w:rsid w:val="00664F46"/>
    <w:rsid w:val="00665888"/>
    <w:rsid w:val="00666513"/>
    <w:rsid w:val="006710FD"/>
    <w:rsid w:val="00671E1C"/>
    <w:rsid w:val="0067722B"/>
    <w:rsid w:val="00677E45"/>
    <w:rsid w:val="006800BE"/>
    <w:rsid w:val="006811C0"/>
    <w:rsid w:val="00693A96"/>
    <w:rsid w:val="006975DF"/>
    <w:rsid w:val="006A1B7A"/>
    <w:rsid w:val="006A21F9"/>
    <w:rsid w:val="006A3E2B"/>
    <w:rsid w:val="006A4C99"/>
    <w:rsid w:val="006A5A12"/>
    <w:rsid w:val="006B2A25"/>
    <w:rsid w:val="006B595C"/>
    <w:rsid w:val="006B5DB3"/>
    <w:rsid w:val="006B6675"/>
    <w:rsid w:val="006B7106"/>
    <w:rsid w:val="006C0948"/>
    <w:rsid w:val="006C68DB"/>
    <w:rsid w:val="006D4A1E"/>
    <w:rsid w:val="006E4CFC"/>
    <w:rsid w:val="006E60B8"/>
    <w:rsid w:val="006E63CB"/>
    <w:rsid w:val="006F12A7"/>
    <w:rsid w:val="006F3CBC"/>
    <w:rsid w:val="006F3E61"/>
    <w:rsid w:val="00700984"/>
    <w:rsid w:val="00700D1E"/>
    <w:rsid w:val="00703EC0"/>
    <w:rsid w:val="0070531F"/>
    <w:rsid w:val="007066F6"/>
    <w:rsid w:val="00706C63"/>
    <w:rsid w:val="007076D1"/>
    <w:rsid w:val="00717018"/>
    <w:rsid w:val="0071727C"/>
    <w:rsid w:val="0072275E"/>
    <w:rsid w:val="007246C1"/>
    <w:rsid w:val="00726C79"/>
    <w:rsid w:val="00726ED8"/>
    <w:rsid w:val="007272C2"/>
    <w:rsid w:val="00727350"/>
    <w:rsid w:val="00727CDE"/>
    <w:rsid w:val="00731285"/>
    <w:rsid w:val="0073597E"/>
    <w:rsid w:val="00735B85"/>
    <w:rsid w:val="007369C9"/>
    <w:rsid w:val="00737827"/>
    <w:rsid w:val="00740651"/>
    <w:rsid w:val="007412B6"/>
    <w:rsid w:val="0074152D"/>
    <w:rsid w:val="0074278F"/>
    <w:rsid w:val="00743F7C"/>
    <w:rsid w:val="007457BE"/>
    <w:rsid w:val="00745DF9"/>
    <w:rsid w:val="007469E1"/>
    <w:rsid w:val="00747E73"/>
    <w:rsid w:val="0075417A"/>
    <w:rsid w:val="00756BA5"/>
    <w:rsid w:val="00761878"/>
    <w:rsid w:val="00762739"/>
    <w:rsid w:val="007638A6"/>
    <w:rsid w:val="00766D18"/>
    <w:rsid w:val="00771B97"/>
    <w:rsid w:val="00781B59"/>
    <w:rsid w:val="00784F6D"/>
    <w:rsid w:val="007863D8"/>
    <w:rsid w:val="00787236"/>
    <w:rsid w:val="00787679"/>
    <w:rsid w:val="00793B6E"/>
    <w:rsid w:val="007A2644"/>
    <w:rsid w:val="007A6017"/>
    <w:rsid w:val="007B15E9"/>
    <w:rsid w:val="007B5C68"/>
    <w:rsid w:val="007B66C1"/>
    <w:rsid w:val="007B6CC9"/>
    <w:rsid w:val="007B76F9"/>
    <w:rsid w:val="007C06D0"/>
    <w:rsid w:val="007C675E"/>
    <w:rsid w:val="007C6817"/>
    <w:rsid w:val="007D2B36"/>
    <w:rsid w:val="007D369F"/>
    <w:rsid w:val="007D6227"/>
    <w:rsid w:val="007D7343"/>
    <w:rsid w:val="007E5489"/>
    <w:rsid w:val="007E5B92"/>
    <w:rsid w:val="007E6A52"/>
    <w:rsid w:val="007E7054"/>
    <w:rsid w:val="007E7EC9"/>
    <w:rsid w:val="007F1C36"/>
    <w:rsid w:val="007F2CE8"/>
    <w:rsid w:val="007F3000"/>
    <w:rsid w:val="007F4DDD"/>
    <w:rsid w:val="007F5F45"/>
    <w:rsid w:val="007F76C0"/>
    <w:rsid w:val="00802050"/>
    <w:rsid w:val="00802290"/>
    <w:rsid w:val="008031FE"/>
    <w:rsid w:val="008044C3"/>
    <w:rsid w:val="008079DC"/>
    <w:rsid w:val="00811DF0"/>
    <w:rsid w:val="00816DD8"/>
    <w:rsid w:val="0082152B"/>
    <w:rsid w:val="00821A22"/>
    <w:rsid w:val="008236FC"/>
    <w:rsid w:val="0082589B"/>
    <w:rsid w:val="00825C84"/>
    <w:rsid w:val="008313BD"/>
    <w:rsid w:val="00833711"/>
    <w:rsid w:val="008353C7"/>
    <w:rsid w:val="00841AF4"/>
    <w:rsid w:val="00842D39"/>
    <w:rsid w:val="00845585"/>
    <w:rsid w:val="0084701B"/>
    <w:rsid w:val="008470F9"/>
    <w:rsid w:val="0084715F"/>
    <w:rsid w:val="00853317"/>
    <w:rsid w:val="008540C0"/>
    <w:rsid w:val="00854326"/>
    <w:rsid w:val="00855B60"/>
    <w:rsid w:val="00856E3C"/>
    <w:rsid w:val="0085750B"/>
    <w:rsid w:val="00860889"/>
    <w:rsid w:val="008617E7"/>
    <w:rsid w:val="008627DA"/>
    <w:rsid w:val="00863150"/>
    <w:rsid w:val="00865C7C"/>
    <w:rsid w:val="0086604B"/>
    <w:rsid w:val="008739D7"/>
    <w:rsid w:val="00874D29"/>
    <w:rsid w:val="0087618E"/>
    <w:rsid w:val="008768A3"/>
    <w:rsid w:val="00876B22"/>
    <w:rsid w:val="00880579"/>
    <w:rsid w:val="008818CB"/>
    <w:rsid w:val="008834BA"/>
    <w:rsid w:val="00887E5A"/>
    <w:rsid w:val="008916A8"/>
    <w:rsid w:val="00893219"/>
    <w:rsid w:val="00897FE4"/>
    <w:rsid w:val="008A12C4"/>
    <w:rsid w:val="008A1872"/>
    <w:rsid w:val="008A2AD6"/>
    <w:rsid w:val="008A34D2"/>
    <w:rsid w:val="008A6FEF"/>
    <w:rsid w:val="008A7124"/>
    <w:rsid w:val="008A771C"/>
    <w:rsid w:val="008B3F89"/>
    <w:rsid w:val="008C5F71"/>
    <w:rsid w:val="008C6102"/>
    <w:rsid w:val="008C66E3"/>
    <w:rsid w:val="008C6AC3"/>
    <w:rsid w:val="008D27D7"/>
    <w:rsid w:val="008E0F90"/>
    <w:rsid w:val="008E69D1"/>
    <w:rsid w:val="008F1262"/>
    <w:rsid w:val="008F28C5"/>
    <w:rsid w:val="008F40A5"/>
    <w:rsid w:val="00902817"/>
    <w:rsid w:val="00903C29"/>
    <w:rsid w:val="009102F4"/>
    <w:rsid w:val="00911F64"/>
    <w:rsid w:val="00915E7A"/>
    <w:rsid w:val="009163ED"/>
    <w:rsid w:val="009203B7"/>
    <w:rsid w:val="0092705B"/>
    <w:rsid w:val="00937B17"/>
    <w:rsid w:val="0095363F"/>
    <w:rsid w:val="00953801"/>
    <w:rsid w:val="009566B0"/>
    <w:rsid w:val="00960387"/>
    <w:rsid w:val="00961E64"/>
    <w:rsid w:val="009703B3"/>
    <w:rsid w:val="00971639"/>
    <w:rsid w:val="009728A3"/>
    <w:rsid w:val="00977CCF"/>
    <w:rsid w:val="00990083"/>
    <w:rsid w:val="009922E0"/>
    <w:rsid w:val="009942FA"/>
    <w:rsid w:val="009948D6"/>
    <w:rsid w:val="009968ED"/>
    <w:rsid w:val="009A7F5B"/>
    <w:rsid w:val="009B2142"/>
    <w:rsid w:val="009B3DCB"/>
    <w:rsid w:val="009B4F2A"/>
    <w:rsid w:val="009C32C9"/>
    <w:rsid w:val="009C3776"/>
    <w:rsid w:val="009D15F2"/>
    <w:rsid w:val="009D33AB"/>
    <w:rsid w:val="009D755C"/>
    <w:rsid w:val="009E146E"/>
    <w:rsid w:val="009E3486"/>
    <w:rsid w:val="009E4ADA"/>
    <w:rsid w:val="009E5756"/>
    <w:rsid w:val="009E6B4B"/>
    <w:rsid w:val="009E7ADE"/>
    <w:rsid w:val="009F29B1"/>
    <w:rsid w:val="009F3293"/>
    <w:rsid w:val="00A044DB"/>
    <w:rsid w:val="00A04DE3"/>
    <w:rsid w:val="00A06933"/>
    <w:rsid w:val="00A10F10"/>
    <w:rsid w:val="00A11FEF"/>
    <w:rsid w:val="00A14C31"/>
    <w:rsid w:val="00A163CD"/>
    <w:rsid w:val="00A1662A"/>
    <w:rsid w:val="00A245E4"/>
    <w:rsid w:val="00A2549A"/>
    <w:rsid w:val="00A418D8"/>
    <w:rsid w:val="00A47B9C"/>
    <w:rsid w:val="00A50903"/>
    <w:rsid w:val="00A50BEA"/>
    <w:rsid w:val="00A55DE4"/>
    <w:rsid w:val="00A5634C"/>
    <w:rsid w:val="00A60DD9"/>
    <w:rsid w:val="00A651E3"/>
    <w:rsid w:val="00A6555B"/>
    <w:rsid w:val="00A75C1B"/>
    <w:rsid w:val="00A77357"/>
    <w:rsid w:val="00A77B46"/>
    <w:rsid w:val="00A77CA7"/>
    <w:rsid w:val="00A80437"/>
    <w:rsid w:val="00A811C9"/>
    <w:rsid w:val="00A858D7"/>
    <w:rsid w:val="00A9069A"/>
    <w:rsid w:val="00A90FFB"/>
    <w:rsid w:val="00A94956"/>
    <w:rsid w:val="00A94B51"/>
    <w:rsid w:val="00A953E6"/>
    <w:rsid w:val="00A96157"/>
    <w:rsid w:val="00AA18F6"/>
    <w:rsid w:val="00AA747A"/>
    <w:rsid w:val="00AB4598"/>
    <w:rsid w:val="00AB57EA"/>
    <w:rsid w:val="00AB7607"/>
    <w:rsid w:val="00AB7A9A"/>
    <w:rsid w:val="00AC0D22"/>
    <w:rsid w:val="00AD04F1"/>
    <w:rsid w:val="00AD388E"/>
    <w:rsid w:val="00AD560F"/>
    <w:rsid w:val="00AD59C6"/>
    <w:rsid w:val="00AD7B45"/>
    <w:rsid w:val="00AE08DA"/>
    <w:rsid w:val="00AF26FE"/>
    <w:rsid w:val="00AF4EA8"/>
    <w:rsid w:val="00AF5D9E"/>
    <w:rsid w:val="00AF7980"/>
    <w:rsid w:val="00AF7B6F"/>
    <w:rsid w:val="00B12668"/>
    <w:rsid w:val="00B1415F"/>
    <w:rsid w:val="00B1731B"/>
    <w:rsid w:val="00B17D5C"/>
    <w:rsid w:val="00B26861"/>
    <w:rsid w:val="00B31702"/>
    <w:rsid w:val="00B3405B"/>
    <w:rsid w:val="00B37034"/>
    <w:rsid w:val="00B3710E"/>
    <w:rsid w:val="00B41AA5"/>
    <w:rsid w:val="00B431F9"/>
    <w:rsid w:val="00B46634"/>
    <w:rsid w:val="00B51CE5"/>
    <w:rsid w:val="00B74D47"/>
    <w:rsid w:val="00B86E8C"/>
    <w:rsid w:val="00B93A20"/>
    <w:rsid w:val="00B951F5"/>
    <w:rsid w:val="00B95629"/>
    <w:rsid w:val="00B95633"/>
    <w:rsid w:val="00B95F7F"/>
    <w:rsid w:val="00BA3144"/>
    <w:rsid w:val="00BB020F"/>
    <w:rsid w:val="00BB1E12"/>
    <w:rsid w:val="00BB1E9A"/>
    <w:rsid w:val="00BB2196"/>
    <w:rsid w:val="00BB2D68"/>
    <w:rsid w:val="00BB42AC"/>
    <w:rsid w:val="00BB4F03"/>
    <w:rsid w:val="00BB6644"/>
    <w:rsid w:val="00BC30E4"/>
    <w:rsid w:val="00BC521C"/>
    <w:rsid w:val="00BC712C"/>
    <w:rsid w:val="00BD1A46"/>
    <w:rsid w:val="00BD2A23"/>
    <w:rsid w:val="00BD33C2"/>
    <w:rsid w:val="00BD4EC2"/>
    <w:rsid w:val="00BE471D"/>
    <w:rsid w:val="00C0232F"/>
    <w:rsid w:val="00C0299F"/>
    <w:rsid w:val="00C112B5"/>
    <w:rsid w:val="00C15B82"/>
    <w:rsid w:val="00C24053"/>
    <w:rsid w:val="00C26515"/>
    <w:rsid w:val="00C26D78"/>
    <w:rsid w:val="00C351CB"/>
    <w:rsid w:val="00C423B4"/>
    <w:rsid w:val="00C42993"/>
    <w:rsid w:val="00C4414D"/>
    <w:rsid w:val="00C44DFF"/>
    <w:rsid w:val="00C46E3D"/>
    <w:rsid w:val="00C50CAF"/>
    <w:rsid w:val="00C55A7B"/>
    <w:rsid w:val="00C6556B"/>
    <w:rsid w:val="00C7287B"/>
    <w:rsid w:val="00C74598"/>
    <w:rsid w:val="00C74CCE"/>
    <w:rsid w:val="00C76F5A"/>
    <w:rsid w:val="00C82099"/>
    <w:rsid w:val="00C83508"/>
    <w:rsid w:val="00C84ECB"/>
    <w:rsid w:val="00C8540B"/>
    <w:rsid w:val="00C85BAB"/>
    <w:rsid w:val="00C87C2D"/>
    <w:rsid w:val="00C90568"/>
    <w:rsid w:val="00C93C25"/>
    <w:rsid w:val="00C94C5B"/>
    <w:rsid w:val="00C94E41"/>
    <w:rsid w:val="00C9726C"/>
    <w:rsid w:val="00CA41B6"/>
    <w:rsid w:val="00CB0D9B"/>
    <w:rsid w:val="00CB0FB4"/>
    <w:rsid w:val="00CB1D0D"/>
    <w:rsid w:val="00CB4C72"/>
    <w:rsid w:val="00CB67FF"/>
    <w:rsid w:val="00CC00A0"/>
    <w:rsid w:val="00CC4B74"/>
    <w:rsid w:val="00CC4E1C"/>
    <w:rsid w:val="00CD3E81"/>
    <w:rsid w:val="00CD51C2"/>
    <w:rsid w:val="00CD6A68"/>
    <w:rsid w:val="00CD7564"/>
    <w:rsid w:val="00CE3566"/>
    <w:rsid w:val="00CE3595"/>
    <w:rsid w:val="00CE463E"/>
    <w:rsid w:val="00CE4AE1"/>
    <w:rsid w:val="00CF2655"/>
    <w:rsid w:val="00CF45CA"/>
    <w:rsid w:val="00D015D4"/>
    <w:rsid w:val="00D02C29"/>
    <w:rsid w:val="00D07F5D"/>
    <w:rsid w:val="00D110BD"/>
    <w:rsid w:val="00D11D85"/>
    <w:rsid w:val="00D15BB4"/>
    <w:rsid w:val="00D2380A"/>
    <w:rsid w:val="00D24662"/>
    <w:rsid w:val="00D24E49"/>
    <w:rsid w:val="00D3085A"/>
    <w:rsid w:val="00D31C7B"/>
    <w:rsid w:val="00D327F9"/>
    <w:rsid w:val="00D33AA7"/>
    <w:rsid w:val="00D36AF2"/>
    <w:rsid w:val="00D52A07"/>
    <w:rsid w:val="00D5455A"/>
    <w:rsid w:val="00D5532D"/>
    <w:rsid w:val="00D60B5F"/>
    <w:rsid w:val="00D656BC"/>
    <w:rsid w:val="00D714B8"/>
    <w:rsid w:val="00D758FE"/>
    <w:rsid w:val="00D804D1"/>
    <w:rsid w:val="00D80519"/>
    <w:rsid w:val="00D813CC"/>
    <w:rsid w:val="00D873F0"/>
    <w:rsid w:val="00D96300"/>
    <w:rsid w:val="00D97BF4"/>
    <w:rsid w:val="00DA00A3"/>
    <w:rsid w:val="00DA334C"/>
    <w:rsid w:val="00DA4651"/>
    <w:rsid w:val="00DA48D4"/>
    <w:rsid w:val="00DB00B0"/>
    <w:rsid w:val="00DB09C6"/>
    <w:rsid w:val="00DB51E1"/>
    <w:rsid w:val="00DC15C8"/>
    <w:rsid w:val="00DC3F5D"/>
    <w:rsid w:val="00DD2998"/>
    <w:rsid w:val="00DD2BA8"/>
    <w:rsid w:val="00DD5D97"/>
    <w:rsid w:val="00DD60E5"/>
    <w:rsid w:val="00DE21E8"/>
    <w:rsid w:val="00DE23D6"/>
    <w:rsid w:val="00DE465C"/>
    <w:rsid w:val="00DE489B"/>
    <w:rsid w:val="00DE5E39"/>
    <w:rsid w:val="00DE6493"/>
    <w:rsid w:val="00DE658D"/>
    <w:rsid w:val="00DE694C"/>
    <w:rsid w:val="00DE6986"/>
    <w:rsid w:val="00DF0AE8"/>
    <w:rsid w:val="00DF0BED"/>
    <w:rsid w:val="00DF173F"/>
    <w:rsid w:val="00DF3004"/>
    <w:rsid w:val="00DF404E"/>
    <w:rsid w:val="00E042CF"/>
    <w:rsid w:val="00E056E8"/>
    <w:rsid w:val="00E058FC"/>
    <w:rsid w:val="00E0778C"/>
    <w:rsid w:val="00E1502E"/>
    <w:rsid w:val="00E17065"/>
    <w:rsid w:val="00E223F8"/>
    <w:rsid w:val="00E2653C"/>
    <w:rsid w:val="00E265E7"/>
    <w:rsid w:val="00E32B1E"/>
    <w:rsid w:val="00E3463C"/>
    <w:rsid w:val="00E34B9E"/>
    <w:rsid w:val="00E36408"/>
    <w:rsid w:val="00E40357"/>
    <w:rsid w:val="00E44377"/>
    <w:rsid w:val="00E45737"/>
    <w:rsid w:val="00E47562"/>
    <w:rsid w:val="00E55DD3"/>
    <w:rsid w:val="00E6059F"/>
    <w:rsid w:val="00E6549B"/>
    <w:rsid w:val="00E667DB"/>
    <w:rsid w:val="00E6685D"/>
    <w:rsid w:val="00E66D89"/>
    <w:rsid w:val="00E71DEB"/>
    <w:rsid w:val="00E76930"/>
    <w:rsid w:val="00E76C32"/>
    <w:rsid w:val="00E80B27"/>
    <w:rsid w:val="00E8488F"/>
    <w:rsid w:val="00E854A1"/>
    <w:rsid w:val="00E857C1"/>
    <w:rsid w:val="00E97A87"/>
    <w:rsid w:val="00EB09E0"/>
    <w:rsid w:val="00EB1A53"/>
    <w:rsid w:val="00EB1EB9"/>
    <w:rsid w:val="00EB29A5"/>
    <w:rsid w:val="00EB38DA"/>
    <w:rsid w:val="00EB4372"/>
    <w:rsid w:val="00EC007B"/>
    <w:rsid w:val="00EC092A"/>
    <w:rsid w:val="00EC7B48"/>
    <w:rsid w:val="00EE2238"/>
    <w:rsid w:val="00EE74BD"/>
    <w:rsid w:val="00EF0D20"/>
    <w:rsid w:val="00EF4BDD"/>
    <w:rsid w:val="00EF68E1"/>
    <w:rsid w:val="00F01ECC"/>
    <w:rsid w:val="00F04ABE"/>
    <w:rsid w:val="00F06FD1"/>
    <w:rsid w:val="00F074AA"/>
    <w:rsid w:val="00F07843"/>
    <w:rsid w:val="00F2497F"/>
    <w:rsid w:val="00F26844"/>
    <w:rsid w:val="00F2724C"/>
    <w:rsid w:val="00F31640"/>
    <w:rsid w:val="00F32BC4"/>
    <w:rsid w:val="00F374F2"/>
    <w:rsid w:val="00F475C6"/>
    <w:rsid w:val="00F47F42"/>
    <w:rsid w:val="00F515FC"/>
    <w:rsid w:val="00F55CB6"/>
    <w:rsid w:val="00F57304"/>
    <w:rsid w:val="00F57550"/>
    <w:rsid w:val="00F620C0"/>
    <w:rsid w:val="00F63D1E"/>
    <w:rsid w:val="00F63DB3"/>
    <w:rsid w:val="00F70236"/>
    <w:rsid w:val="00F734D7"/>
    <w:rsid w:val="00F73D25"/>
    <w:rsid w:val="00F73D32"/>
    <w:rsid w:val="00F76577"/>
    <w:rsid w:val="00F85276"/>
    <w:rsid w:val="00F90A5B"/>
    <w:rsid w:val="00F9139E"/>
    <w:rsid w:val="00F92B23"/>
    <w:rsid w:val="00F96E26"/>
    <w:rsid w:val="00F9778C"/>
    <w:rsid w:val="00F978BA"/>
    <w:rsid w:val="00F97B7C"/>
    <w:rsid w:val="00FA195E"/>
    <w:rsid w:val="00FA51FA"/>
    <w:rsid w:val="00FA5298"/>
    <w:rsid w:val="00FA70D2"/>
    <w:rsid w:val="00FB3E5D"/>
    <w:rsid w:val="00FC4212"/>
    <w:rsid w:val="00FC4793"/>
    <w:rsid w:val="00FC662E"/>
    <w:rsid w:val="00FC7411"/>
    <w:rsid w:val="00FC7CDC"/>
    <w:rsid w:val="00FC7E88"/>
    <w:rsid w:val="00FD02E7"/>
    <w:rsid w:val="00FD0DF7"/>
    <w:rsid w:val="00FD34FB"/>
    <w:rsid w:val="00FD3B3C"/>
    <w:rsid w:val="00FD5CC6"/>
    <w:rsid w:val="00FF1110"/>
    <w:rsid w:val="00FF6434"/>
    <w:rsid w:val="00FF7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13A50"/>
  <w15:chartTrackingRefBased/>
  <w15:docId w15:val="{1EFA9528-F44F-4140-81F0-5B7BEFCE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39"/>
    <w:pPr>
      <w:spacing w:after="120" w:line="276" w:lineRule="auto"/>
      <w:ind w:left="709"/>
      <w:jc w:val="both"/>
    </w:pPr>
    <w:rPr>
      <w:sz w:val="24"/>
      <w:szCs w:val="24"/>
    </w:rPr>
  </w:style>
  <w:style w:type="paragraph" w:styleId="Heading1">
    <w:name w:val="heading 1"/>
    <w:basedOn w:val="Normal"/>
    <w:next w:val="Normal"/>
    <w:link w:val="Heading1Char"/>
    <w:qFormat/>
    <w:rsid w:val="00296FFE"/>
    <w:pPr>
      <w:keepNext/>
      <w:keepLines/>
      <w:numPr>
        <w:numId w:val="7"/>
      </w:numPr>
      <w:spacing w:before="480" w:after="0"/>
      <w:ind w:left="57" w:firstLine="0"/>
      <w:jc w:val="left"/>
      <w:outlineLvl w:val="0"/>
    </w:pPr>
    <w:rPr>
      <w:rFonts w:eastAsia="Times New Roman" w:cs="Arial"/>
      <w:b/>
      <w:bCs/>
      <w:sz w:val="32"/>
      <w:szCs w:val="28"/>
    </w:rPr>
  </w:style>
  <w:style w:type="paragraph" w:styleId="Heading2">
    <w:name w:val="heading 2"/>
    <w:basedOn w:val="Normal"/>
    <w:next w:val="Normal"/>
    <w:link w:val="Heading2Char"/>
    <w:uiPriority w:val="9"/>
    <w:unhideWhenUsed/>
    <w:qFormat/>
    <w:rsid w:val="00DE5E39"/>
    <w:pPr>
      <w:keepNext/>
      <w:keepLines/>
      <w:numPr>
        <w:ilvl w:val="1"/>
        <w:numId w:val="7"/>
      </w:numPr>
      <w:spacing w:before="240"/>
      <w:ind w:left="720"/>
      <w:jc w:val="left"/>
      <w:outlineLvl w:val="1"/>
    </w:pPr>
    <w:rPr>
      <w:rFonts w:eastAsia="Times New Roman" w:cs="Arial"/>
      <w:b/>
      <w:bCs/>
      <w:sz w:val="28"/>
      <w:szCs w:val="26"/>
    </w:rPr>
  </w:style>
  <w:style w:type="paragraph" w:styleId="Heading3">
    <w:name w:val="heading 3"/>
    <w:basedOn w:val="Normal"/>
    <w:next w:val="Normal"/>
    <w:link w:val="Heading3Char"/>
    <w:uiPriority w:val="9"/>
    <w:unhideWhenUsed/>
    <w:qFormat/>
    <w:rsid w:val="002B4FAD"/>
    <w:pPr>
      <w:keepNext/>
      <w:keepLines/>
      <w:numPr>
        <w:ilvl w:val="2"/>
        <w:numId w:val="7"/>
      </w:numPr>
      <w:spacing w:before="240"/>
      <w:ind w:left="720"/>
      <w:jc w:val="left"/>
      <w:outlineLvl w:val="2"/>
    </w:pPr>
    <w:rPr>
      <w:rFonts w:eastAsia="Times New Roman" w:cs="Arial"/>
      <w:b/>
      <w:bCs/>
    </w:rPr>
  </w:style>
  <w:style w:type="paragraph" w:styleId="Heading4">
    <w:name w:val="heading 4"/>
    <w:basedOn w:val="Normal"/>
    <w:next w:val="Normal"/>
    <w:link w:val="Heading4Char"/>
    <w:uiPriority w:val="9"/>
    <w:unhideWhenUsed/>
    <w:rsid w:val="000B74BD"/>
    <w:pPr>
      <w:keepNext/>
      <w:keepLines/>
      <w:spacing w:before="200" w:after="0"/>
      <w:outlineLvl w:val="3"/>
    </w:pPr>
    <w:rPr>
      <w:rFonts w:eastAsia="Times New Roman"/>
      <w:bCs/>
      <w:i/>
      <w:iCs/>
    </w:rPr>
  </w:style>
  <w:style w:type="paragraph" w:styleId="Heading5">
    <w:name w:val="heading 5"/>
    <w:basedOn w:val="Normal"/>
    <w:next w:val="Normal"/>
    <w:link w:val="Heading5Char"/>
    <w:uiPriority w:val="9"/>
    <w:semiHidden/>
    <w:unhideWhenUsed/>
    <w:rsid w:val="000B74BD"/>
    <w:pPr>
      <w:keepNext/>
      <w:keepLines/>
      <w:spacing w:before="40" w:after="0"/>
      <w:outlineLvl w:val="4"/>
    </w:pPr>
    <w:rPr>
      <w:rFonts w:eastAsia="Times New Roman"/>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6FFE"/>
    <w:rPr>
      <w:rFonts w:eastAsia="Times New Roman" w:cs="Arial"/>
      <w:b/>
      <w:bCs/>
      <w:sz w:val="32"/>
      <w:szCs w:val="28"/>
    </w:rPr>
  </w:style>
  <w:style w:type="paragraph" w:styleId="NoSpacing">
    <w:name w:val="No Spacing"/>
    <w:link w:val="NoSpacingChar"/>
    <w:uiPriority w:val="1"/>
    <w:qFormat/>
    <w:rsid w:val="00BC30E4"/>
    <w:rPr>
      <w:rFonts w:eastAsia="Times New Roman"/>
      <w:sz w:val="24"/>
      <w:szCs w:val="22"/>
      <w:lang w:val="en-US" w:eastAsia="en-US"/>
    </w:rPr>
  </w:style>
  <w:style w:type="character" w:customStyle="1" w:styleId="NoSpacingChar">
    <w:name w:val="No Spacing Char"/>
    <w:link w:val="NoSpacing"/>
    <w:uiPriority w:val="1"/>
    <w:rsid w:val="00BC30E4"/>
    <w:rPr>
      <w:rFonts w:eastAsia="Times New Roman"/>
      <w:szCs w:val="22"/>
      <w:lang w:val="en-US" w:eastAsia="en-US"/>
    </w:rPr>
  </w:style>
  <w:style w:type="paragraph" w:styleId="Header">
    <w:name w:val="header"/>
    <w:basedOn w:val="Normal"/>
    <w:link w:val="HeaderChar"/>
    <w:unhideWhenUsed/>
    <w:rsid w:val="00652FF8"/>
    <w:pPr>
      <w:tabs>
        <w:tab w:val="center" w:pos="4513"/>
        <w:tab w:val="right" w:pos="9026"/>
      </w:tabs>
      <w:spacing w:after="0" w:line="240" w:lineRule="auto"/>
    </w:pPr>
    <w:rPr>
      <w:sz w:val="22"/>
    </w:rPr>
  </w:style>
  <w:style w:type="character" w:customStyle="1" w:styleId="HeaderChar">
    <w:name w:val="Header Char"/>
    <w:link w:val="Header"/>
    <w:rsid w:val="00652FF8"/>
    <w:rPr>
      <w:sz w:val="22"/>
    </w:rPr>
  </w:style>
  <w:style w:type="paragraph" w:styleId="Footer">
    <w:name w:val="footer"/>
    <w:basedOn w:val="Normal"/>
    <w:link w:val="FooterChar"/>
    <w:unhideWhenUsed/>
    <w:rsid w:val="002B4FAD"/>
    <w:pPr>
      <w:tabs>
        <w:tab w:val="center" w:pos="5387"/>
        <w:tab w:val="right" w:pos="9356"/>
      </w:tabs>
      <w:spacing w:after="80"/>
      <w:ind w:left="0"/>
      <w:jc w:val="left"/>
    </w:pPr>
    <w:rPr>
      <w:sz w:val="20"/>
    </w:rPr>
  </w:style>
  <w:style w:type="character" w:customStyle="1" w:styleId="FooterChar">
    <w:name w:val="Footer Char"/>
    <w:link w:val="Footer"/>
    <w:rsid w:val="002B4FAD"/>
    <w:rPr>
      <w:sz w:val="20"/>
    </w:rPr>
  </w:style>
  <w:style w:type="character" w:styleId="Hyperlink">
    <w:name w:val="Hyperlink"/>
    <w:uiPriority w:val="99"/>
    <w:unhideWhenUsed/>
    <w:rsid w:val="00312D39"/>
    <w:rPr>
      <w:color w:val="0000FF"/>
      <w:u w:val="single"/>
    </w:rPr>
  </w:style>
  <w:style w:type="table" w:styleId="TableGrid">
    <w:name w:val="Table Grid"/>
    <w:basedOn w:val="TableNormal"/>
    <w:uiPriority w:val="59"/>
    <w:rsid w:val="0031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ptional">
    <w:name w:val="Optional"/>
    <w:rsid w:val="00312D39"/>
    <w:rPr>
      <w:color w:val="0000FF"/>
    </w:rPr>
  </w:style>
  <w:style w:type="character" w:customStyle="1" w:styleId="Heading2Char">
    <w:name w:val="Heading 2 Char"/>
    <w:link w:val="Heading2"/>
    <w:uiPriority w:val="9"/>
    <w:rsid w:val="00DE5E39"/>
    <w:rPr>
      <w:rFonts w:eastAsia="Times New Roman" w:cs="Arial"/>
      <w:b/>
      <w:bCs/>
      <w:sz w:val="28"/>
      <w:szCs w:val="26"/>
    </w:rPr>
  </w:style>
  <w:style w:type="character" w:customStyle="1" w:styleId="Heading3Char">
    <w:name w:val="Heading 3 Char"/>
    <w:link w:val="Heading3"/>
    <w:uiPriority w:val="9"/>
    <w:rsid w:val="002B4FAD"/>
    <w:rPr>
      <w:rFonts w:eastAsia="Times New Roman" w:cs="Arial"/>
      <w:b/>
      <w:bCs/>
    </w:rPr>
  </w:style>
  <w:style w:type="character" w:customStyle="1" w:styleId="Heading4Char">
    <w:name w:val="Heading 4 Char"/>
    <w:link w:val="Heading4"/>
    <w:uiPriority w:val="9"/>
    <w:rsid w:val="000B74BD"/>
    <w:rPr>
      <w:rFonts w:eastAsia="Times New Roman"/>
      <w:bCs/>
      <w:i/>
      <w:iCs/>
    </w:rPr>
  </w:style>
  <w:style w:type="paragraph" w:styleId="BodyText">
    <w:name w:val="Body Text"/>
    <w:basedOn w:val="Normal"/>
    <w:link w:val="BodyTextChar"/>
    <w:rsid w:val="004A4CA0"/>
    <w:pPr>
      <w:spacing w:before="80" w:line="240" w:lineRule="auto"/>
      <w:ind w:left="902"/>
    </w:pPr>
    <w:rPr>
      <w:rFonts w:eastAsia="Times New Roman"/>
    </w:rPr>
  </w:style>
  <w:style w:type="character" w:customStyle="1" w:styleId="BodyTextChar">
    <w:name w:val="Body Text Char"/>
    <w:link w:val="BodyText"/>
    <w:rsid w:val="004A4CA0"/>
    <w:rPr>
      <w:rFonts w:ascii="Arial" w:eastAsia="Times New Roman" w:hAnsi="Arial" w:cs="Times New Roman"/>
      <w:sz w:val="24"/>
      <w:szCs w:val="24"/>
    </w:rPr>
  </w:style>
  <w:style w:type="paragraph" w:styleId="ListParagraph">
    <w:name w:val="List Paragraph"/>
    <w:basedOn w:val="Normal"/>
    <w:uiPriority w:val="34"/>
    <w:qFormat/>
    <w:rsid w:val="00453B56"/>
    <w:pPr>
      <w:ind w:left="720"/>
      <w:contextualSpacing/>
    </w:pPr>
  </w:style>
  <w:style w:type="character" w:customStyle="1" w:styleId="Instruction">
    <w:name w:val="Instruction"/>
    <w:qFormat/>
    <w:rsid w:val="002622BC"/>
    <w:rPr>
      <w:i/>
      <w:color w:val="C00000"/>
    </w:rPr>
  </w:style>
  <w:style w:type="character" w:customStyle="1" w:styleId="Highlightedyellow">
    <w:name w:val="Highlighted yellow"/>
    <w:uiPriority w:val="1"/>
    <w:qFormat/>
    <w:rsid w:val="00F97B7C"/>
  </w:style>
  <w:style w:type="paragraph" w:customStyle="1" w:styleId="Respondent">
    <w:name w:val="Respondent"/>
    <w:basedOn w:val="BodyText"/>
    <w:rsid w:val="00607D6A"/>
    <w:pPr>
      <w:pBdr>
        <w:top w:val="single" w:sz="4" w:space="1" w:color="auto"/>
        <w:left w:val="single" w:sz="4" w:space="4" w:color="auto"/>
        <w:bottom w:val="single" w:sz="4" w:space="1" w:color="auto"/>
        <w:right w:val="single" w:sz="4" w:space="4" w:color="auto"/>
      </w:pBdr>
      <w:shd w:val="clear" w:color="auto" w:fill="F3F3F3"/>
    </w:pPr>
  </w:style>
  <w:style w:type="character" w:styleId="Strong">
    <w:name w:val="Strong"/>
    <w:qFormat/>
    <w:rsid w:val="00AD04F1"/>
    <w:rPr>
      <w:b/>
      <w:bCs/>
    </w:rPr>
  </w:style>
  <w:style w:type="paragraph" w:styleId="TOC5">
    <w:name w:val="toc 5"/>
    <w:basedOn w:val="Normal"/>
    <w:next w:val="Normal"/>
    <w:autoRedefine/>
    <w:semiHidden/>
    <w:rsid w:val="005004C0"/>
    <w:pPr>
      <w:spacing w:after="0" w:line="240" w:lineRule="auto"/>
      <w:ind w:left="960"/>
    </w:pPr>
    <w:rPr>
      <w:rFonts w:eastAsia="Times New Roman"/>
      <w:spacing w:val="8"/>
    </w:rPr>
  </w:style>
  <w:style w:type="character" w:customStyle="1" w:styleId="Heading5Char">
    <w:name w:val="Heading 5 Char"/>
    <w:link w:val="Heading5"/>
    <w:uiPriority w:val="9"/>
    <w:semiHidden/>
    <w:rsid w:val="000B74BD"/>
    <w:rPr>
      <w:rFonts w:eastAsia="Times New Roman" w:cs="Times New Roman"/>
      <w:color w:val="595959"/>
    </w:rPr>
  </w:style>
  <w:style w:type="character" w:styleId="FollowedHyperlink">
    <w:name w:val="FollowedHyperlink"/>
    <w:uiPriority w:val="99"/>
    <w:semiHidden/>
    <w:unhideWhenUsed/>
    <w:rsid w:val="00FA195E"/>
    <w:rPr>
      <w:color w:val="800080"/>
      <w:u w:val="single"/>
    </w:rPr>
  </w:style>
  <w:style w:type="paragraph" w:customStyle="1" w:styleId="tabletext">
    <w:name w:val="table text"/>
    <w:basedOn w:val="Normal"/>
    <w:qFormat/>
    <w:rsid w:val="00DE5E39"/>
    <w:pPr>
      <w:spacing w:after="80" w:line="240" w:lineRule="auto"/>
      <w:ind w:left="0"/>
      <w:jc w:val="left"/>
    </w:pPr>
    <w:rPr>
      <w:rFonts w:cs="Arial"/>
      <w:sz w:val="22"/>
    </w:rPr>
  </w:style>
  <w:style w:type="paragraph" w:styleId="BalloonText">
    <w:name w:val="Balloon Text"/>
    <w:basedOn w:val="Normal"/>
    <w:link w:val="BalloonTextChar"/>
    <w:uiPriority w:val="99"/>
    <w:semiHidden/>
    <w:unhideWhenUsed/>
    <w:rsid w:val="00700D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0D1E"/>
    <w:rPr>
      <w:rFonts w:ascii="Tahoma" w:hAnsi="Tahoma" w:cs="Tahoma"/>
      <w:sz w:val="16"/>
      <w:szCs w:val="16"/>
    </w:rPr>
  </w:style>
  <w:style w:type="paragraph" w:styleId="TOCHeading">
    <w:name w:val="TOC Heading"/>
    <w:basedOn w:val="Normal"/>
    <w:next w:val="Normal"/>
    <w:uiPriority w:val="39"/>
    <w:unhideWhenUsed/>
    <w:qFormat/>
    <w:rsid w:val="001B65E0"/>
    <w:pPr>
      <w:ind w:left="0"/>
    </w:pPr>
    <w:rPr>
      <w:b/>
      <w:sz w:val="32"/>
    </w:rPr>
  </w:style>
  <w:style w:type="paragraph" w:styleId="TOC1">
    <w:name w:val="toc 1"/>
    <w:basedOn w:val="Normal"/>
    <w:next w:val="Normal"/>
    <w:autoRedefine/>
    <w:uiPriority w:val="39"/>
    <w:unhideWhenUsed/>
    <w:rsid w:val="003E40D9"/>
    <w:pPr>
      <w:tabs>
        <w:tab w:val="left" w:pos="482"/>
        <w:tab w:val="right" w:leader="dot" w:pos="9344"/>
      </w:tabs>
      <w:spacing w:after="100"/>
      <w:ind w:left="0"/>
      <w:jc w:val="left"/>
    </w:pPr>
    <w:rPr>
      <w:b/>
    </w:rPr>
  </w:style>
  <w:style w:type="paragraph" w:styleId="TOC2">
    <w:name w:val="toc 2"/>
    <w:basedOn w:val="Normal"/>
    <w:next w:val="Normal"/>
    <w:autoRedefine/>
    <w:uiPriority w:val="39"/>
    <w:unhideWhenUsed/>
    <w:rsid w:val="001B65E0"/>
    <w:pPr>
      <w:tabs>
        <w:tab w:val="right" w:leader="dot" w:pos="9344"/>
      </w:tabs>
      <w:spacing w:line="240" w:lineRule="auto"/>
      <w:ind w:left="284"/>
    </w:pPr>
  </w:style>
  <w:style w:type="table" w:styleId="LightGrid-Accent2">
    <w:name w:val="Light Grid Accent 2"/>
    <w:basedOn w:val="TableNormal"/>
    <w:uiPriority w:val="62"/>
    <w:rsid w:val="00140A3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140A3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OC3">
    <w:name w:val="toc 3"/>
    <w:basedOn w:val="Normal"/>
    <w:next w:val="Normal"/>
    <w:autoRedefine/>
    <w:uiPriority w:val="39"/>
    <w:unhideWhenUsed/>
    <w:rsid w:val="001B65E0"/>
    <w:pPr>
      <w:spacing w:line="240" w:lineRule="auto"/>
      <w:ind w:left="482"/>
    </w:pPr>
  </w:style>
  <w:style w:type="paragraph" w:styleId="Title">
    <w:name w:val="Title"/>
    <w:basedOn w:val="Normal"/>
    <w:next w:val="Normal"/>
    <w:link w:val="TitleChar"/>
    <w:uiPriority w:val="10"/>
    <w:rsid w:val="002622BC"/>
    <w:pPr>
      <w:spacing w:before="2640" w:after="720"/>
      <w:jc w:val="center"/>
    </w:pPr>
    <w:rPr>
      <w:rFonts w:cs="Arial"/>
      <w:b/>
      <w:color w:val="000000"/>
      <w:sz w:val="50"/>
      <w:szCs w:val="50"/>
    </w:rPr>
  </w:style>
  <w:style w:type="character" w:customStyle="1" w:styleId="TitleChar">
    <w:name w:val="Title Char"/>
    <w:link w:val="Title"/>
    <w:uiPriority w:val="10"/>
    <w:rsid w:val="002622BC"/>
    <w:rPr>
      <w:rFonts w:ascii="Arial" w:hAnsi="Arial" w:cs="Arial"/>
      <w:b/>
      <w:color w:val="000000"/>
      <w:sz w:val="50"/>
      <w:szCs w:val="50"/>
      <w:lang w:eastAsia="en-US"/>
    </w:rPr>
  </w:style>
  <w:style w:type="paragraph" w:styleId="Subtitle">
    <w:name w:val="Subtitle"/>
    <w:basedOn w:val="Normal"/>
    <w:next w:val="Normal"/>
    <w:link w:val="SubtitleChar"/>
    <w:uiPriority w:val="11"/>
    <w:rsid w:val="001B65E0"/>
    <w:pPr>
      <w:spacing w:after="600"/>
      <w:contextualSpacing/>
      <w:jc w:val="center"/>
    </w:pPr>
    <w:rPr>
      <w:rFonts w:eastAsia="Times New Roman"/>
      <w:sz w:val="44"/>
    </w:rPr>
  </w:style>
  <w:style w:type="character" w:customStyle="1" w:styleId="SubtitleChar">
    <w:name w:val="Subtitle Char"/>
    <w:link w:val="Subtitle"/>
    <w:uiPriority w:val="11"/>
    <w:rsid w:val="001B65E0"/>
    <w:rPr>
      <w:rFonts w:eastAsia="Times New Roman" w:cs="Times New Roman"/>
      <w:sz w:val="44"/>
    </w:rPr>
  </w:style>
  <w:style w:type="paragraph" w:customStyle="1" w:styleId="TableText0">
    <w:name w:val="Table Text"/>
    <w:basedOn w:val="Normal"/>
    <w:rsid w:val="00CD6A68"/>
    <w:pPr>
      <w:spacing w:before="40" w:after="80"/>
      <w:ind w:left="0"/>
      <w:jc w:val="left"/>
    </w:pPr>
    <w:rPr>
      <w:sz w:val="22"/>
    </w:rPr>
  </w:style>
  <w:style w:type="character" w:styleId="UnresolvedMention">
    <w:name w:val="Unresolved Mention"/>
    <w:basedOn w:val="DefaultParagraphFont"/>
    <w:uiPriority w:val="99"/>
    <w:semiHidden/>
    <w:unhideWhenUsed/>
    <w:rsid w:val="00DF0AE8"/>
    <w:rPr>
      <w:color w:val="605E5C"/>
      <w:shd w:val="clear" w:color="auto" w:fill="E1DFDD"/>
    </w:rPr>
  </w:style>
  <w:style w:type="character" w:styleId="CommentReference">
    <w:name w:val="annotation reference"/>
    <w:basedOn w:val="DefaultParagraphFont"/>
    <w:uiPriority w:val="99"/>
    <w:unhideWhenUsed/>
    <w:rsid w:val="00A94B51"/>
    <w:rPr>
      <w:sz w:val="16"/>
      <w:szCs w:val="16"/>
    </w:rPr>
  </w:style>
  <w:style w:type="paragraph" w:styleId="CommentText">
    <w:name w:val="annotation text"/>
    <w:basedOn w:val="Normal"/>
    <w:link w:val="CommentTextChar"/>
    <w:uiPriority w:val="99"/>
    <w:unhideWhenUsed/>
    <w:rsid w:val="00A94B51"/>
    <w:pPr>
      <w:spacing w:line="240" w:lineRule="auto"/>
    </w:pPr>
    <w:rPr>
      <w:sz w:val="20"/>
      <w:szCs w:val="20"/>
    </w:rPr>
  </w:style>
  <w:style w:type="character" w:customStyle="1" w:styleId="CommentTextChar">
    <w:name w:val="Comment Text Char"/>
    <w:basedOn w:val="DefaultParagraphFont"/>
    <w:link w:val="CommentText"/>
    <w:uiPriority w:val="99"/>
    <w:rsid w:val="00A94B51"/>
  </w:style>
  <w:style w:type="paragraph" w:styleId="CommentSubject">
    <w:name w:val="annotation subject"/>
    <w:basedOn w:val="CommentText"/>
    <w:next w:val="CommentText"/>
    <w:link w:val="CommentSubjectChar"/>
    <w:uiPriority w:val="99"/>
    <w:semiHidden/>
    <w:unhideWhenUsed/>
    <w:rsid w:val="00A94B51"/>
    <w:rPr>
      <w:b/>
      <w:bCs/>
    </w:rPr>
  </w:style>
  <w:style w:type="character" w:customStyle="1" w:styleId="CommentSubjectChar">
    <w:name w:val="Comment Subject Char"/>
    <w:basedOn w:val="CommentTextChar"/>
    <w:link w:val="CommentSubject"/>
    <w:uiPriority w:val="99"/>
    <w:semiHidden/>
    <w:rsid w:val="00A94B51"/>
    <w:rPr>
      <w:b/>
      <w:bCs/>
    </w:rPr>
  </w:style>
  <w:style w:type="paragraph" w:customStyle="1" w:styleId="TableHeading">
    <w:name w:val="Table Heading"/>
    <w:basedOn w:val="Normal"/>
    <w:link w:val="TableHeadingChar"/>
    <w:qFormat/>
    <w:rsid w:val="00A651E3"/>
    <w:pPr>
      <w:spacing w:before="240" w:after="200" w:line="240" w:lineRule="auto"/>
      <w:ind w:left="0"/>
    </w:pPr>
    <w:rPr>
      <w:b/>
      <w:color w:val="FFFFFF"/>
      <w:sz w:val="22"/>
      <w:szCs w:val="20"/>
      <w:lang w:val="x-none" w:eastAsia="x-none"/>
    </w:rPr>
  </w:style>
  <w:style w:type="character" w:customStyle="1" w:styleId="TableHeadingChar">
    <w:name w:val="Table Heading Char"/>
    <w:link w:val="TableHeading"/>
    <w:rsid w:val="00A651E3"/>
    <w:rPr>
      <w:b/>
      <w:color w:val="FFFFFF"/>
      <w:sz w:val="22"/>
      <w:lang w:val="x-none" w:eastAsia="x-none"/>
    </w:rPr>
  </w:style>
  <w:style w:type="paragraph" w:styleId="Revision">
    <w:name w:val="Revision"/>
    <w:hidden/>
    <w:uiPriority w:val="99"/>
    <w:semiHidden/>
    <w:rsid w:val="001731CA"/>
    <w:rPr>
      <w:sz w:val="24"/>
      <w:szCs w:val="24"/>
    </w:rPr>
  </w:style>
  <w:style w:type="character" w:customStyle="1" w:styleId="OptionalBold">
    <w:name w:val="Optional (Bold)"/>
    <w:rsid w:val="003B4FAC"/>
    <w:rPr>
      <w:b/>
      <w:color w:val="0000FF"/>
    </w:rPr>
  </w:style>
  <w:style w:type="paragraph" w:customStyle="1" w:styleId="InputText">
    <w:name w:val="Input Text"/>
    <w:basedOn w:val="Normal"/>
    <w:link w:val="InputTextChar"/>
    <w:qFormat/>
    <w:rsid w:val="006428FB"/>
    <w:pPr>
      <w:spacing w:after="200"/>
      <w:ind w:left="0"/>
    </w:pPr>
    <w:rPr>
      <w:szCs w:val="20"/>
      <w:lang w:val="x-none" w:eastAsia="x-none"/>
    </w:rPr>
  </w:style>
  <w:style w:type="character" w:customStyle="1" w:styleId="InputTextChar">
    <w:name w:val="Input Text Char"/>
    <w:link w:val="InputText"/>
    <w:rsid w:val="006428FB"/>
    <w:rPr>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557886">
      <w:bodyDiv w:val="1"/>
      <w:marLeft w:val="0"/>
      <w:marRight w:val="0"/>
      <w:marTop w:val="0"/>
      <w:marBottom w:val="0"/>
      <w:divBdr>
        <w:top w:val="none" w:sz="0" w:space="0" w:color="auto"/>
        <w:left w:val="none" w:sz="0" w:space="0" w:color="auto"/>
        <w:bottom w:val="none" w:sz="0" w:space="0" w:color="auto"/>
        <w:right w:val="none" w:sz="0" w:space="0" w:color="auto"/>
      </w:divBdr>
    </w:div>
    <w:div w:id="15211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pp@dtf.wa.gov.au" TargetMode="External"/><Relationship Id="rId13" Type="http://schemas.openxmlformats.org/officeDocument/2006/relationships/hyperlink" Target="http://www.finance.wa.gov.au/cms/uploadedFiles/Government_Procurement/Guidelines_and_templates/Community_Services_Templates_and_Guides/cs_process_terms_conditions_definitions_expression_of_interest.pdf" TargetMode="External"/><Relationship Id="rId18" Type="http://schemas.openxmlformats.org/officeDocument/2006/relationships/hyperlink" Target="https://www.tenders.wa.gov.au/watenders/index.do?CSRFNONCE=CB30F36D43FB4D9DBD683B1942FFD1E6" TargetMode="External"/><Relationship Id="rId26" Type="http://schemas.openxmlformats.org/officeDocument/2006/relationships/hyperlink" Target="https://www.wa.gov.au/organisation/department-of-finance/debarment-regim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a.gov.au/government/multi-step-guides/supplying-community-services" TargetMode="External"/><Relationship Id="rId34" Type="http://schemas.openxmlformats.org/officeDocument/2006/relationships/hyperlink" Target="https://www.consumerprotection.wa.gov.au/associations-charities-and-co-ops" TargetMode="External"/><Relationship Id="rId7" Type="http://schemas.openxmlformats.org/officeDocument/2006/relationships/endnotes" Target="endnotes.xml"/><Relationship Id="rId12" Type="http://schemas.openxmlformats.org/officeDocument/2006/relationships/hyperlink" Target="https://www.wa.gov.au/government/document-collections/community-services-templates" TargetMode="External"/><Relationship Id="rId17" Type="http://schemas.openxmlformats.org/officeDocument/2006/relationships/hyperlink" Target="https://www.tenders.wa.gov.au/watenders/terms-and-conditions.vm?CSRFNONCE=7B2E6BE1F2952818D29C7DBA7015FE10" TargetMode="External"/><Relationship Id="rId25" Type="http://schemas.openxmlformats.org/officeDocument/2006/relationships/hyperlink" Target="https://www.wa.gov.au/organisation/department-of-finance/procurement-rules-and-other-government-policies" TargetMode="External"/><Relationship Id="rId33" Type="http://schemas.openxmlformats.org/officeDocument/2006/relationships/hyperlink" Target="https://asic.gov.au/"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enders.wa.gov.au/watenders/terms-and-conditions.vm?CSRFNONCE=7B2E6BE1F2952818D29C7DBA7015FE10" TargetMode="External"/><Relationship Id="rId20" Type="http://schemas.openxmlformats.org/officeDocument/2006/relationships/hyperlink" Target="http://www.tenders.wa.gov.au" TargetMode="External"/><Relationship Id="rId29" Type="http://schemas.openxmlformats.org/officeDocument/2006/relationships/hyperlink" Target="https://buyability.org.au/direc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pp@dtf.wa.gov.au" TargetMode="External"/><Relationship Id="rId24"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32" Type="http://schemas.openxmlformats.org/officeDocument/2006/relationships/hyperlink" Target="https://www.oric.gov.au/"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nders.wa.gov.au" TargetMode="External"/><Relationship Id="rId23" Type="http://schemas.openxmlformats.org/officeDocument/2006/relationships/hyperlink" Target="https://www.wa.gov.au/government/document-collections/community-services-templates" TargetMode="External"/><Relationship Id="rId28" Type="http://schemas.openxmlformats.org/officeDocument/2006/relationships/hyperlink" Target="https://www.wa.gov.au/government/publications/community-services-outcomes-measurement-framework" TargetMode="External"/><Relationship Id="rId36" Type="http://schemas.openxmlformats.org/officeDocument/2006/relationships/header" Target="header2.xml"/><Relationship Id="rId10" Type="http://schemas.openxmlformats.org/officeDocument/2006/relationships/hyperlink" Target="https://www.wa.gov.au/organisation/department-of-finance/procurement-templates-guides-and-resources" TargetMode="External"/><Relationship Id="rId19" Type="http://schemas.openxmlformats.org/officeDocument/2006/relationships/hyperlink" Target="mailto:ProcurementSystems@dtf.wa.gov.au" TargetMode="External"/><Relationship Id="rId31" Type="http://schemas.openxmlformats.org/officeDocument/2006/relationships/hyperlink" Target="http://supplynation.org.au/" TargetMode="External"/><Relationship Id="rId4" Type="http://schemas.openxmlformats.org/officeDocument/2006/relationships/settings" Target="settings.xml"/><Relationship Id="rId9" Type="http://schemas.openxmlformats.org/officeDocument/2006/relationships/hyperlink" Target="https://www.wa.gov.au/government/publications/public-sector-reform-march-2025" TargetMode="External"/><Relationship Id="rId14" Type="http://schemas.openxmlformats.org/officeDocument/2006/relationships/hyperlink" Target="mailto:procurementsystems@dtf.wa.gov.au" TargetMode="External"/><Relationship Id="rId22" Type="http://schemas.openxmlformats.org/officeDocument/2006/relationships/hyperlink" Target="https://www.wa.gov.au/government/document-collections/community-services-procurement-practice-resources" TargetMode="External"/><Relationship Id="rId27" Type="http://schemas.openxmlformats.org/officeDocument/2006/relationships/hyperlink" Target="https://www.tenders.wa.gov.au/watenders/news/browse.action?CSRFNONCE=205AC93EC69EE4EFD684B621F9B5B6F0&amp;ss=true" TargetMode="External"/><Relationship Id="rId30" Type="http://schemas.openxmlformats.org/officeDocument/2006/relationships/hyperlink" Target="http://www.abdwa.com.au" TargetMode="External"/><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138B-7845-4F62-A3AD-C38D4A0F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4020</Words>
  <Characters>21633</Characters>
  <Application>Microsoft Office Word</Application>
  <DocSecurity>0</DocSecurity>
  <Lines>521</Lines>
  <Paragraphs>284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25409</CharactersWithSpaces>
  <SharedDoc>false</SharedDoc>
  <HLinks>
    <vt:vector size="192" baseType="variant">
      <vt:variant>
        <vt:i4>3539066</vt:i4>
      </vt:variant>
      <vt:variant>
        <vt:i4>156</vt:i4>
      </vt:variant>
      <vt:variant>
        <vt:i4>0</vt:i4>
      </vt:variant>
      <vt:variant>
        <vt:i4>5</vt:i4>
      </vt:variant>
      <vt:variant>
        <vt:lpwstr>http://supplynation.org.au/</vt:lpwstr>
      </vt:variant>
      <vt:variant>
        <vt:lpwstr/>
      </vt:variant>
      <vt:variant>
        <vt:i4>983135</vt:i4>
      </vt:variant>
      <vt:variant>
        <vt:i4>153</vt:i4>
      </vt:variant>
      <vt:variant>
        <vt:i4>0</vt:i4>
      </vt:variant>
      <vt:variant>
        <vt:i4>5</vt:i4>
      </vt:variant>
      <vt:variant>
        <vt:lpwstr>http://www.abdwa.com.au/</vt:lpwstr>
      </vt:variant>
      <vt:variant>
        <vt:lpwstr/>
      </vt:variant>
      <vt:variant>
        <vt:i4>5046285</vt:i4>
      </vt:variant>
      <vt:variant>
        <vt:i4>150</vt:i4>
      </vt:variant>
      <vt:variant>
        <vt:i4>0</vt:i4>
      </vt:variant>
      <vt:variant>
        <vt:i4>5</vt:i4>
      </vt:variant>
      <vt:variant>
        <vt:lpwstr>http://buyability.org.au/</vt:lpwstr>
      </vt:variant>
      <vt:variant>
        <vt:lpwstr/>
      </vt:variant>
      <vt:variant>
        <vt:i4>4653124</vt:i4>
      </vt:variant>
      <vt:variant>
        <vt:i4>144</vt:i4>
      </vt:variant>
      <vt:variant>
        <vt:i4>0</vt:i4>
      </vt:variant>
      <vt:variant>
        <vt:i4>5</vt:i4>
      </vt:variant>
      <vt:variant>
        <vt:lpwstr>https://www.wa.gov.au/organisation/department-of-finance</vt:lpwstr>
      </vt:variant>
      <vt:variant>
        <vt:lpwstr/>
      </vt:variant>
      <vt:variant>
        <vt:i4>7929906</vt:i4>
      </vt:variant>
      <vt:variant>
        <vt:i4>141</vt:i4>
      </vt:variant>
      <vt:variant>
        <vt:i4>0</vt:i4>
      </vt:variant>
      <vt:variant>
        <vt:i4>5</vt:i4>
      </vt:variant>
      <vt:variant>
        <vt:lpwstr>https://www.wa.gov.au/government/document-collections/state-supply-commission-policies</vt:lpwstr>
      </vt:variant>
      <vt:variant>
        <vt:lpwstr/>
      </vt:variant>
      <vt:variant>
        <vt:i4>4653124</vt:i4>
      </vt:variant>
      <vt:variant>
        <vt:i4>138</vt:i4>
      </vt:variant>
      <vt:variant>
        <vt:i4>0</vt:i4>
      </vt:variant>
      <vt:variant>
        <vt:i4>5</vt:i4>
      </vt:variant>
      <vt:variant>
        <vt:lpwstr>https://www.wa.gov.au/organisation/department-of-finance</vt:lpwstr>
      </vt:variant>
      <vt:variant>
        <vt:lpwstr/>
      </vt:variant>
      <vt:variant>
        <vt:i4>2424944</vt:i4>
      </vt:variant>
      <vt:variant>
        <vt:i4>135</vt:i4>
      </vt:variant>
      <vt:variant>
        <vt:i4>0</vt:i4>
      </vt:variant>
      <vt:variant>
        <vt:i4>5</vt:i4>
      </vt:variant>
      <vt:variant>
        <vt:lpwstr>https://www.wa.gov.au/government/publications/delivering-community-services-partnership-policy</vt:lpwstr>
      </vt:variant>
      <vt:variant>
        <vt:lpwstr/>
      </vt:variant>
      <vt:variant>
        <vt:i4>3211362</vt:i4>
      </vt:variant>
      <vt:variant>
        <vt:i4>132</vt:i4>
      </vt:variant>
      <vt:variant>
        <vt:i4>0</vt:i4>
      </vt:variant>
      <vt:variant>
        <vt:i4>5</vt:i4>
      </vt:variant>
      <vt:variant>
        <vt:lpwstr>http://www.finance.wa.gov.au/cms/content.aspx?id=17380</vt:lpwstr>
      </vt:variant>
      <vt:variant>
        <vt:lpwstr/>
      </vt:variant>
      <vt:variant>
        <vt:i4>4849692</vt:i4>
      </vt:variant>
      <vt:variant>
        <vt:i4>129</vt:i4>
      </vt:variant>
      <vt:variant>
        <vt:i4>0</vt:i4>
      </vt:variant>
      <vt:variant>
        <vt:i4>5</vt:i4>
      </vt:variant>
      <vt:variant>
        <vt:lpwstr>http://www.tenders.wa.gov.au/</vt:lpwstr>
      </vt:variant>
      <vt:variant>
        <vt:lpwstr/>
      </vt:variant>
      <vt:variant>
        <vt:i4>4849692</vt:i4>
      </vt:variant>
      <vt:variant>
        <vt:i4>126</vt:i4>
      </vt:variant>
      <vt:variant>
        <vt:i4>0</vt:i4>
      </vt:variant>
      <vt:variant>
        <vt:i4>5</vt:i4>
      </vt:variant>
      <vt:variant>
        <vt:lpwstr>http://www.tenders.wa.gov.au/</vt:lpwstr>
      </vt:variant>
      <vt:variant>
        <vt:lpwstr/>
      </vt:variant>
      <vt:variant>
        <vt:i4>4194388</vt:i4>
      </vt:variant>
      <vt:variant>
        <vt:i4>123</vt:i4>
      </vt:variant>
      <vt:variant>
        <vt:i4>0</vt:i4>
      </vt:variant>
      <vt:variant>
        <vt:i4>5</vt:i4>
      </vt:variant>
      <vt:variant>
        <vt:lpwstr>http://www.finance.wa.gov.au/cms/uploadedFiles/Government_Procurement/Guidelines_and_templates/Community_Services_Templates_and_Guides/cs_process_terms_conditions_definitions_expression_of_interest.pdf</vt:lpwstr>
      </vt:variant>
      <vt:variant>
        <vt:lpwstr/>
      </vt:variant>
      <vt:variant>
        <vt:i4>3735616</vt:i4>
      </vt:variant>
      <vt:variant>
        <vt:i4>120</vt:i4>
      </vt:variant>
      <vt:variant>
        <vt:i4>0</vt:i4>
      </vt:variant>
      <vt:variant>
        <vt:i4>5</vt:i4>
      </vt:variant>
      <vt:variant>
        <vt:lpwstr>mailto:fundingandcontracting@finance.wa.gov.au?subject=Process%20Advice</vt:lpwstr>
      </vt:variant>
      <vt:variant>
        <vt:lpwstr/>
      </vt:variant>
      <vt:variant>
        <vt:i4>1048629</vt:i4>
      </vt:variant>
      <vt:variant>
        <vt:i4>113</vt:i4>
      </vt:variant>
      <vt:variant>
        <vt:i4>0</vt:i4>
      </vt:variant>
      <vt:variant>
        <vt:i4>5</vt:i4>
      </vt:variant>
      <vt:variant>
        <vt:lpwstr/>
      </vt:variant>
      <vt:variant>
        <vt:lpwstr>_Toc524623609</vt:lpwstr>
      </vt:variant>
      <vt:variant>
        <vt:i4>1048629</vt:i4>
      </vt:variant>
      <vt:variant>
        <vt:i4>107</vt:i4>
      </vt:variant>
      <vt:variant>
        <vt:i4>0</vt:i4>
      </vt:variant>
      <vt:variant>
        <vt:i4>5</vt:i4>
      </vt:variant>
      <vt:variant>
        <vt:lpwstr/>
      </vt:variant>
      <vt:variant>
        <vt:lpwstr>_Toc524623608</vt:lpwstr>
      </vt:variant>
      <vt:variant>
        <vt:i4>1048629</vt:i4>
      </vt:variant>
      <vt:variant>
        <vt:i4>101</vt:i4>
      </vt:variant>
      <vt:variant>
        <vt:i4>0</vt:i4>
      </vt:variant>
      <vt:variant>
        <vt:i4>5</vt:i4>
      </vt:variant>
      <vt:variant>
        <vt:lpwstr/>
      </vt:variant>
      <vt:variant>
        <vt:lpwstr>_Toc524623607</vt:lpwstr>
      </vt:variant>
      <vt:variant>
        <vt:i4>1048629</vt:i4>
      </vt:variant>
      <vt:variant>
        <vt:i4>95</vt:i4>
      </vt:variant>
      <vt:variant>
        <vt:i4>0</vt:i4>
      </vt:variant>
      <vt:variant>
        <vt:i4>5</vt:i4>
      </vt:variant>
      <vt:variant>
        <vt:lpwstr/>
      </vt:variant>
      <vt:variant>
        <vt:lpwstr>_Toc524623606</vt:lpwstr>
      </vt:variant>
      <vt:variant>
        <vt:i4>1048629</vt:i4>
      </vt:variant>
      <vt:variant>
        <vt:i4>89</vt:i4>
      </vt:variant>
      <vt:variant>
        <vt:i4>0</vt:i4>
      </vt:variant>
      <vt:variant>
        <vt:i4>5</vt:i4>
      </vt:variant>
      <vt:variant>
        <vt:lpwstr/>
      </vt:variant>
      <vt:variant>
        <vt:lpwstr>_Toc524623605</vt:lpwstr>
      </vt:variant>
      <vt:variant>
        <vt:i4>1048629</vt:i4>
      </vt:variant>
      <vt:variant>
        <vt:i4>83</vt:i4>
      </vt:variant>
      <vt:variant>
        <vt:i4>0</vt:i4>
      </vt:variant>
      <vt:variant>
        <vt:i4>5</vt:i4>
      </vt:variant>
      <vt:variant>
        <vt:lpwstr/>
      </vt:variant>
      <vt:variant>
        <vt:lpwstr>_Toc524623604</vt:lpwstr>
      </vt:variant>
      <vt:variant>
        <vt:i4>1048629</vt:i4>
      </vt:variant>
      <vt:variant>
        <vt:i4>77</vt:i4>
      </vt:variant>
      <vt:variant>
        <vt:i4>0</vt:i4>
      </vt:variant>
      <vt:variant>
        <vt:i4>5</vt:i4>
      </vt:variant>
      <vt:variant>
        <vt:lpwstr/>
      </vt:variant>
      <vt:variant>
        <vt:lpwstr>_Toc524623603</vt:lpwstr>
      </vt:variant>
      <vt:variant>
        <vt:i4>1048629</vt:i4>
      </vt:variant>
      <vt:variant>
        <vt:i4>71</vt:i4>
      </vt:variant>
      <vt:variant>
        <vt:i4>0</vt:i4>
      </vt:variant>
      <vt:variant>
        <vt:i4>5</vt:i4>
      </vt:variant>
      <vt:variant>
        <vt:lpwstr/>
      </vt:variant>
      <vt:variant>
        <vt:lpwstr>_Toc524623602</vt:lpwstr>
      </vt:variant>
      <vt:variant>
        <vt:i4>1048629</vt:i4>
      </vt:variant>
      <vt:variant>
        <vt:i4>65</vt:i4>
      </vt:variant>
      <vt:variant>
        <vt:i4>0</vt:i4>
      </vt:variant>
      <vt:variant>
        <vt:i4>5</vt:i4>
      </vt:variant>
      <vt:variant>
        <vt:lpwstr/>
      </vt:variant>
      <vt:variant>
        <vt:lpwstr>_Toc524623601</vt:lpwstr>
      </vt:variant>
      <vt:variant>
        <vt:i4>1048629</vt:i4>
      </vt:variant>
      <vt:variant>
        <vt:i4>59</vt:i4>
      </vt:variant>
      <vt:variant>
        <vt:i4>0</vt:i4>
      </vt:variant>
      <vt:variant>
        <vt:i4>5</vt:i4>
      </vt:variant>
      <vt:variant>
        <vt:lpwstr/>
      </vt:variant>
      <vt:variant>
        <vt:lpwstr>_Toc524623600</vt:lpwstr>
      </vt:variant>
      <vt:variant>
        <vt:i4>1638454</vt:i4>
      </vt:variant>
      <vt:variant>
        <vt:i4>53</vt:i4>
      </vt:variant>
      <vt:variant>
        <vt:i4>0</vt:i4>
      </vt:variant>
      <vt:variant>
        <vt:i4>5</vt:i4>
      </vt:variant>
      <vt:variant>
        <vt:lpwstr/>
      </vt:variant>
      <vt:variant>
        <vt:lpwstr>_Toc524623599</vt:lpwstr>
      </vt:variant>
      <vt:variant>
        <vt:i4>1638454</vt:i4>
      </vt:variant>
      <vt:variant>
        <vt:i4>47</vt:i4>
      </vt:variant>
      <vt:variant>
        <vt:i4>0</vt:i4>
      </vt:variant>
      <vt:variant>
        <vt:i4>5</vt:i4>
      </vt:variant>
      <vt:variant>
        <vt:lpwstr/>
      </vt:variant>
      <vt:variant>
        <vt:lpwstr>_Toc524623598</vt:lpwstr>
      </vt:variant>
      <vt:variant>
        <vt:i4>1638454</vt:i4>
      </vt:variant>
      <vt:variant>
        <vt:i4>41</vt:i4>
      </vt:variant>
      <vt:variant>
        <vt:i4>0</vt:i4>
      </vt:variant>
      <vt:variant>
        <vt:i4>5</vt:i4>
      </vt:variant>
      <vt:variant>
        <vt:lpwstr/>
      </vt:variant>
      <vt:variant>
        <vt:lpwstr>_Toc524623597</vt:lpwstr>
      </vt:variant>
      <vt:variant>
        <vt:i4>1638454</vt:i4>
      </vt:variant>
      <vt:variant>
        <vt:i4>35</vt:i4>
      </vt:variant>
      <vt:variant>
        <vt:i4>0</vt:i4>
      </vt:variant>
      <vt:variant>
        <vt:i4>5</vt:i4>
      </vt:variant>
      <vt:variant>
        <vt:lpwstr/>
      </vt:variant>
      <vt:variant>
        <vt:lpwstr>_Toc524623596</vt:lpwstr>
      </vt:variant>
      <vt:variant>
        <vt:i4>1638454</vt:i4>
      </vt:variant>
      <vt:variant>
        <vt:i4>29</vt:i4>
      </vt:variant>
      <vt:variant>
        <vt:i4>0</vt:i4>
      </vt:variant>
      <vt:variant>
        <vt:i4>5</vt:i4>
      </vt:variant>
      <vt:variant>
        <vt:lpwstr/>
      </vt:variant>
      <vt:variant>
        <vt:lpwstr>_Toc524623595</vt:lpwstr>
      </vt:variant>
      <vt:variant>
        <vt:i4>1638454</vt:i4>
      </vt:variant>
      <vt:variant>
        <vt:i4>23</vt:i4>
      </vt:variant>
      <vt:variant>
        <vt:i4>0</vt:i4>
      </vt:variant>
      <vt:variant>
        <vt:i4>5</vt:i4>
      </vt:variant>
      <vt:variant>
        <vt:lpwstr/>
      </vt:variant>
      <vt:variant>
        <vt:lpwstr>_Toc524623594</vt:lpwstr>
      </vt:variant>
      <vt:variant>
        <vt:i4>1638454</vt:i4>
      </vt:variant>
      <vt:variant>
        <vt:i4>17</vt:i4>
      </vt:variant>
      <vt:variant>
        <vt:i4>0</vt:i4>
      </vt:variant>
      <vt:variant>
        <vt:i4>5</vt:i4>
      </vt:variant>
      <vt:variant>
        <vt:lpwstr/>
      </vt:variant>
      <vt:variant>
        <vt:lpwstr>_Toc524623593</vt:lpwstr>
      </vt:variant>
      <vt:variant>
        <vt:i4>1638454</vt:i4>
      </vt:variant>
      <vt:variant>
        <vt:i4>11</vt:i4>
      </vt:variant>
      <vt:variant>
        <vt:i4>0</vt:i4>
      </vt:variant>
      <vt:variant>
        <vt:i4>5</vt:i4>
      </vt:variant>
      <vt:variant>
        <vt:lpwstr/>
      </vt:variant>
      <vt:variant>
        <vt:lpwstr>_Toc524623592</vt:lpwstr>
      </vt:variant>
      <vt:variant>
        <vt:i4>1638454</vt:i4>
      </vt:variant>
      <vt:variant>
        <vt:i4>5</vt:i4>
      </vt:variant>
      <vt:variant>
        <vt:i4>0</vt:i4>
      </vt:variant>
      <vt:variant>
        <vt:i4>5</vt:i4>
      </vt:variant>
      <vt:variant>
        <vt:lpwstr/>
      </vt:variant>
      <vt:variant>
        <vt:lpwstr>_Toc524623591</vt:lpwstr>
      </vt:variant>
      <vt:variant>
        <vt:i4>4259950</vt:i4>
      </vt:variant>
      <vt:variant>
        <vt:i4>0</vt:i4>
      </vt:variant>
      <vt:variant>
        <vt:i4>0</vt:i4>
      </vt:variant>
      <vt:variant>
        <vt:i4>5</vt:i4>
      </vt:variant>
      <vt:variant>
        <vt:lpwstr>mailto:fundingandcontracting@finance.wa.gov.au?subject=Request%20for%20Expression%20of%20Interest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Sanford, Frances</cp:lastModifiedBy>
  <cp:revision>8</cp:revision>
  <dcterms:created xsi:type="dcterms:W3CDTF">2025-06-16T04:44:00Z</dcterms:created>
  <dcterms:modified xsi:type="dcterms:W3CDTF">2025-09-15T04:34:00Z</dcterms:modified>
</cp:coreProperties>
</file>