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A285" w14:textId="77777777" w:rsidR="00B80ED3" w:rsidRDefault="00D00915" w:rsidP="00D00915">
      <w:pPr>
        <w:pStyle w:val="Title"/>
      </w:pPr>
      <w:r>
        <w:t xml:space="preserve">Community Services </w:t>
      </w:r>
    </w:p>
    <w:p w14:paraId="59999318" w14:textId="77777777" w:rsidR="00B80ED3" w:rsidRPr="00B80ED3" w:rsidRDefault="00D00915" w:rsidP="00B80ED3">
      <w:pPr>
        <w:pStyle w:val="Title"/>
      </w:pPr>
      <w:r>
        <w:t xml:space="preserve">Request for Exemption </w:t>
      </w:r>
    </w:p>
    <w:p w14:paraId="73ACE432" w14:textId="77777777" w:rsidR="00EE3459" w:rsidRPr="00133055" w:rsidRDefault="00EE3459" w:rsidP="00EE3459">
      <w:pPr>
        <w:rPr>
          <w:rStyle w:val="Instructions"/>
          <w:b/>
        </w:rPr>
      </w:pPr>
      <w:r>
        <w:rPr>
          <w:rStyle w:val="Optional"/>
          <w:b/>
        </w:rPr>
        <w:t xml:space="preserve">Current </w:t>
      </w:r>
      <w:r w:rsidRPr="00133055">
        <w:rPr>
          <w:rStyle w:val="Optional"/>
          <w:b/>
        </w:rPr>
        <w:t>Service Agreement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5760"/>
      </w:tblGrid>
      <w:tr w:rsidR="00D00915" w:rsidRPr="00FA7D47" w14:paraId="7BB6B02F" w14:textId="77777777" w:rsidTr="00627CAF">
        <w:tc>
          <w:tcPr>
            <w:tcW w:w="3256" w:type="dxa"/>
            <w:shd w:val="clear" w:color="auto" w:fill="auto"/>
          </w:tcPr>
          <w:p w14:paraId="4ABB4242" w14:textId="77777777" w:rsidR="00D00915" w:rsidRPr="00FA7D47" w:rsidRDefault="00D00915" w:rsidP="00627CAF">
            <w:pPr>
              <w:pStyle w:val="Tabletext"/>
            </w:pPr>
            <w:r w:rsidRPr="00FA7D47">
              <w:t>Provision of</w:t>
            </w:r>
          </w:p>
        </w:tc>
        <w:tc>
          <w:tcPr>
            <w:tcW w:w="5760" w:type="dxa"/>
            <w:shd w:val="clear" w:color="auto" w:fill="auto"/>
          </w:tcPr>
          <w:p w14:paraId="0CE9ADA1" w14:textId="77777777" w:rsidR="00D00915" w:rsidRPr="00FA7D47" w:rsidRDefault="00D00915" w:rsidP="00627CAF">
            <w:pPr>
              <w:pStyle w:val="Tabletext"/>
            </w:pPr>
            <w:r w:rsidRPr="00FA7D47">
              <w:t>[</w:t>
            </w:r>
            <w:r w:rsidRPr="00FA7D47">
              <w:rPr>
                <w:highlight w:val="yellow"/>
              </w:rPr>
              <w:t>insert service/needs title</w:t>
            </w:r>
            <w:r w:rsidRPr="00FA7D47">
              <w:t>]</w:t>
            </w:r>
          </w:p>
        </w:tc>
      </w:tr>
      <w:tr w:rsidR="00D00915" w:rsidRPr="00FA7D47" w14:paraId="2948ED04" w14:textId="77777777" w:rsidTr="00627CAF">
        <w:tc>
          <w:tcPr>
            <w:tcW w:w="3256" w:type="dxa"/>
            <w:shd w:val="clear" w:color="auto" w:fill="auto"/>
          </w:tcPr>
          <w:p w14:paraId="2A91EBD8" w14:textId="77777777" w:rsidR="00D00915" w:rsidRPr="00FA7D47" w:rsidRDefault="00D00915" w:rsidP="00627CAF">
            <w:pPr>
              <w:pStyle w:val="Tabletext"/>
            </w:pPr>
            <w:r w:rsidRPr="00FA7D47">
              <w:t>Current Service Provider</w:t>
            </w:r>
          </w:p>
        </w:tc>
        <w:tc>
          <w:tcPr>
            <w:tcW w:w="5760" w:type="dxa"/>
            <w:shd w:val="clear" w:color="auto" w:fill="auto"/>
          </w:tcPr>
          <w:p w14:paraId="3B117F2E" w14:textId="77777777" w:rsidR="00D00915" w:rsidRPr="00FA7D47" w:rsidRDefault="00D00915" w:rsidP="00627CAF">
            <w:pPr>
              <w:pStyle w:val="Tabletext"/>
            </w:pPr>
            <w:r w:rsidRPr="00FA7D47">
              <w:t>[</w:t>
            </w:r>
            <w:r w:rsidRPr="00FA7D47">
              <w:rPr>
                <w:highlight w:val="yellow"/>
              </w:rPr>
              <w:t>insert name of current service provider</w:t>
            </w:r>
            <w:r w:rsidRPr="00FA7D47">
              <w:t>]</w:t>
            </w:r>
          </w:p>
        </w:tc>
      </w:tr>
      <w:tr w:rsidR="00D00915" w:rsidRPr="00FA7D47" w14:paraId="10A2BA88" w14:textId="77777777" w:rsidTr="00627CAF">
        <w:tc>
          <w:tcPr>
            <w:tcW w:w="3256" w:type="dxa"/>
            <w:shd w:val="clear" w:color="auto" w:fill="auto"/>
          </w:tcPr>
          <w:p w14:paraId="6DB97C1B" w14:textId="77777777" w:rsidR="00D00915" w:rsidRPr="00FA7D47" w:rsidRDefault="00D00915" w:rsidP="00627CAF">
            <w:pPr>
              <w:pStyle w:val="Tabletext"/>
            </w:pPr>
            <w:r w:rsidRPr="00FA7D47">
              <w:t>Current Service Agreement Commenced</w:t>
            </w:r>
          </w:p>
        </w:tc>
        <w:tc>
          <w:tcPr>
            <w:tcW w:w="5760" w:type="dxa"/>
            <w:shd w:val="clear" w:color="auto" w:fill="auto"/>
          </w:tcPr>
          <w:p w14:paraId="7FDB06D9" w14:textId="77777777" w:rsidR="00D00915" w:rsidRPr="00FA7D47" w:rsidRDefault="00D00915" w:rsidP="00627CAF">
            <w:pPr>
              <w:pStyle w:val="Tabletext"/>
            </w:pPr>
            <w:r w:rsidRPr="00FA7D47">
              <w:t>[</w:t>
            </w:r>
            <w:r w:rsidRPr="00FA7D47">
              <w:rPr>
                <w:highlight w:val="yellow"/>
              </w:rPr>
              <w:t xml:space="preserve">insert commencement date of current </w:t>
            </w:r>
            <w:r w:rsidR="00B269FB" w:rsidRPr="00FA7D47">
              <w:rPr>
                <w:highlight w:val="yellow"/>
              </w:rPr>
              <w:t>Service Agreement</w:t>
            </w:r>
            <w:r w:rsidRPr="00FA7D47">
              <w:t>]</w:t>
            </w:r>
          </w:p>
        </w:tc>
      </w:tr>
      <w:tr w:rsidR="00D00915" w:rsidRPr="00FA7D47" w14:paraId="79BA80F1" w14:textId="77777777" w:rsidTr="00627CAF">
        <w:tc>
          <w:tcPr>
            <w:tcW w:w="3256" w:type="dxa"/>
            <w:shd w:val="clear" w:color="auto" w:fill="auto"/>
          </w:tcPr>
          <w:p w14:paraId="4DDAA515" w14:textId="77777777" w:rsidR="00D00915" w:rsidRPr="00FA7D47" w:rsidRDefault="00D00915" w:rsidP="00627CAF">
            <w:pPr>
              <w:pStyle w:val="Tabletext"/>
            </w:pPr>
            <w:r w:rsidRPr="00FA7D47">
              <w:t>Estimated Value of Current Service Agreement</w:t>
            </w:r>
            <w:r w:rsidR="00FD2E68">
              <w:t xml:space="preserve"> including GST and extension options</w:t>
            </w:r>
          </w:p>
        </w:tc>
        <w:tc>
          <w:tcPr>
            <w:tcW w:w="5760" w:type="dxa"/>
            <w:shd w:val="clear" w:color="auto" w:fill="auto"/>
          </w:tcPr>
          <w:p w14:paraId="57FC00E0" w14:textId="77777777" w:rsidR="00D00915" w:rsidRPr="00FA7D47" w:rsidRDefault="00D00915" w:rsidP="00627CAF">
            <w:pPr>
              <w:pStyle w:val="Tabletext"/>
            </w:pPr>
            <w:r w:rsidRPr="00FA7D47">
              <w:t>[</w:t>
            </w:r>
            <w:r w:rsidRPr="00FA7D47">
              <w:rPr>
                <w:highlight w:val="yellow"/>
              </w:rPr>
              <w:t xml:space="preserve">insert estimated value of current </w:t>
            </w:r>
            <w:r w:rsidR="00B269FB" w:rsidRPr="00FA7D47">
              <w:rPr>
                <w:highlight w:val="yellow"/>
              </w:rPr>
              <w:t>Service Agreement</w:t>
            </w:r>
            <w:r w:rsidRPr="00FA7D47">
              <w:rPr>
                <w:highlight w:val="yellow"/>
              </w:rPr>
              <w:t xml:space="preserve">, including GST, over the entire term of the </w:t>
            </w:r>
            <w:r w:rsidR="00B269FB" w:rsidRPr="00FA7D47">
              <w:rPr>
                <w:highlight w:val="yellow"/>
              </w:rPr>
              <w:t>Service Agreement</w:t>
            </w:r>
            <w:r w:rsidRPr="00FA7D47">
              <w:rPr>
                <w:highlight w:val="yellow"/>
              </w:rPr>
              <w:t>, including</w:t>
            </w:r>
            <w:r w:rsidR="002A53DD" w:rsidRPr="00FA7D47">
              <w:rPr>
                <w:highlight w:val="yellow"/>
              </w:rPr>
              <w:t xml:space="preserve"> all</w:t>
            </w:r>
            <w:r w:rsidRPr="00FA7D47">
              <w:rPr>
                <w:highlight w:val="yellow"/>
              </w:rPr>
              <w:t xml:space="preserve"> extension options</w:t>
            </w:r>
            <w:r w:rsidRPr="00FA7D47">
              <w:t>]</w:t>
            </w:r>
          </w:p>
        </w:tc>
      </w:tr>
      <w:tr w:rsidR="00D00915" w:rsidRPr="00FA7D47" w14:paraId="095C267C" w14:textId="77777777" w:rsidTr="00627CAF">
        <w:tc>
          <w:tcPr>
            <w:tcW w:w="3256" w:type="dxa"/>
            <w:shd w:val="clear" w:color="auto" w:fill="auto"/>
          </w:tcPr>
          <w:p w14:paraId="02F18927" w14:textId="77777777" w:rsidR="00D00915" w:rsidRPr="00FA7D47" w:rsidRDefault="00D00915" w:rsidP="00627CAF">
            <w:pPr>
              <w:pStyle w:val="Tabletext"/>
            </w:pPr>
            <w:r w:rsidRPr="00FA7D47">
              <w:t>Current Service Agreement Term</w:t>
            </w:r>
          </w:p>
        </w:tc>
        <w:tc>
          <w:tcPr>
            <w:tcW w:w="5760" w:type="dxa"/>
            <w:shd w:val="clear" w:color="auto" w:fill="auto"/>
          </w:tcPr>
          <w:p w14:paraId="07274A5B" w14:textId="77777777" w:rsidR="00D00915" w:rsidRPr="00FA7D47" w:rsidRDefault="00D00915" w:rsidP="00627CAF">
            <w:pPr>
              <w:pStyle w:val="Tabletext"/>
            </w:pPr>
            <w:r w:rsidRPr="00FA7D47">
              <w:t>[</w:t>
            </w:r>
            <w:r w:rsidRPr="00FA7D47">
              <w:rPr>
                <w:highlight w:val="yellow"/>
              </w:rPr>
              <w:t xml:space="preserve">insert term of current </w:t>
            </w:r>
            <w:r w:rsidR="00B269FB" w:rsidRPr="00FA7D47">
              <w:rPr>
                <w:highlight w:val="yellow"/>
              </w:rPr>
              <w:t>Service Agreement</w:t>
            </w:r>
            <w:r w:rsidRPr="00FA7D47">
              <w:rPr>
                <w:highlight w:val="yellow"/>
              </w:rPr>
              <w:t>, including</w:t>
            </w:r>
            <w:r w:rsidR="002A53DD" w:rsidRPr="00FA7D47">
              <w:rPr>
                <w:highlight w:val="yellow"/>
              </w:rPr>
              <w:t xml:space="preserve"> all</w:t>
            </w:r>
            <w:r w:rsidRPr="00FA7D47">
              <w:rPr>
                <w:highlight w:val="yellow"/>
              </w:rPr>
              <w:t xml:space="preserve"> extension options</w:t>
            </w:r>
            <w:r w:rsidRPr="00FA7D47">
              <w:t>]</w:t>
            </w:r>
          </w:p>
        </w:tc>
      </w:tr>
    </w:tbl>
    <w:p w14:paraId="2F3D079B" w14:textId="77777777" w:rsidR="00133055" w:rsidRPr="00133055" w:rsidRDefault="00133055">
      <w:pPr>
        <w:rPr>
          <w:rStyle w:val="Instructions"/>
          <w:b/>
        </w:rPr>
      </w:pPr>
      <w:r w:rsidRPr="00133055">
        <w:rPr>
          <w:rStyle w:val="Optional"/>
          <w:b/>
        </w:rPr>
        <w:t>New Service Agreement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753"/>
      </w:tblGrid>
      <w:tr w:rsidR="00D00915" w:rsidRPr="00FA7D47" w14:paraId="6EF0E3FB" w14:textId="77777777" w:rsidTr="00627CAF">
        <w:tc>
          <w:tcPr>
            <w:tcW w:w="2263" w:type="dxa"/>
            <w:shd w:val="clear" w:color="auto" w:fill="auto"/>
          </w:tcPr>
          <w:p w14:paraId="5359821A" w14:textId="77777777" w:rsidR="00D00915" w:rsidRPr="00133055" w:rsidRDefault="00D00915" w:rsidP="00EC27AA">
            <w:pPr>
              <w:pStyle w:val="Tabletext"/>
              <w:rPr>
                <w:rStyle w:val="Optional"/>
              </w:rPr>
            </w:pPr>
            <w:r w:rsidRPr="00133055">
              <w:rPr>
                <w:rStyle w:val="Optional"/>
              </w:rPr>
              <w:t>Estimated Value of New Service Agreement</w:t>
            </w:r>
            <w:r w:rsidR="00FD2E68" w:rsidRPr="00133055">
              <w:rPr>
                <w:rStyle w:val="Optional"/>
              </w:rPr>
              <w:t xml:space="preserve"> including GST and extension options</w:t>
            </w:r>
          </w:p>
        </w:tc>
        <w:tc>
          <w:tcPr>
            <w:tcW w:w="6753" w:type="dxa"/>
            <w:shd w:val="clear" w:color="auto" w:fill="auto"/>
          </w:tcPr>
          <w:p w14:paraId="2BE10C9E" w14:textId="77777777" w:rsidR="00DA7796" w:rsidRPr="00EC27AA" w:rsidRDefault="001013F7" w:rsidP="00EC27AA">
            <w:pPr>
              <w:pStyle w:val="Tabletext"/>
              <w:rPr>
                <w:rStyle w:val="Instructions"/>
              </w:rPr>
            </w:pPr>
            <w:r w:rsidRPr="00EC27AA">
              <w:rPr>
                <w:rStyle w:val="Instructions"/>
              </w:rPr>
              <w:t xml:space="preserve">[Use if Request for Exemption </w:t>
            </w:r>
            <w:r w:rsidR="00FD2E68" w:rsidRPr="00EC27AA">
              <w:rPr>
                <w:rStyle w:val="Instructions"/>
              </w:rPr>
              <w:t xml:space="preserve">is </w:t>
            </w:r>
            <w:r w:rsidRPr="00EC27AA">
              <w:rPr>
                <w:rStyle w:val="Instructions"/>
              </w:rPr>
              <w:t xml:space="preserve">for entirely new </w:t>
            </w:r>
            <w:r w:rsidR="006367CC" w:rsidRPr="00EC27AA">
              <w:rPr>
                <w:rStyle w:val="Instructions"/>
              </w:rPr>
              <w:t>Service A</w:t>
            </w:r>
            <w:r w:rsidRPr="00EC27AA">
              <w:rPr>
                <w:rStyle w:val="Instructions"/>
              </w:rPr>
              <w:t>greement.]</w:t>
            </w:r>
          </w:p>
          <w:p w14:paraId="73ADD5D3" w14:textId="77777777" w:rsidR="00DA7796" w:rsidRPr="00FA7D47" w:rsidRDefault="00D00915" w:rsidP="00EC27AA">
            <w:pPr>
              <w:pStyle w:val="Tabletext"/>
            </w:pPr>
            <w:r w:rsidRPr="00FA7D47">
              <w:t>[</w:t>
            </w:r>
            <w:r w:rsidRPr="00FA7D47">
              <w:rPr>
                <w:highlight w:val="yellow"/>
              </w:rPr>
              <w:t xml:space="preserve">insert estimated value of new </w:t>
            </w:r>
            <w:r w:rsidR="00B269FB" w:rsidRPr="00FA7D47">
              <w:rPr>
                <w:highlight w:val="yellow"/>
              </w:rPr>
              <w:t>Service Agreement</w:t>
            </w:r>
            <w:r w:rsidRPr="00FA7D47">
              <w:rPr>
                <w:highlight w:val="yellow"/>
              </w:rPr>
              <w:t>, including GST</w:t>
            </w:r>
            <w:r w:rsidR="00FD2E68">
              <w:rPr>
                <w:highlight w:val="yellow"/>
              </w:rPr>
              <w:t xml:space="preserve"> and extensions</w:t>
            </w:r>
            <w:r w:rsidRPr="00FA7D47">
              <w:rPr>
                <w:highlight w:val="yellow"/>
              </w:rPr>
              <w:t xml:space="preserve">, over the entire term of the </w:t>
            </w:r>
            <w:r w:rsidR="00B269FB" w:rsidRPr="00FA7D47">
              <w:rPr>
                <w:highlight w:val="yellow"/>
              </w:rPr>
              <w:t>Service Agreement</w:t>
            </w:r>
            <w:r w:rsidRPr="00FA7D47">
              <w:rPr>
                <w:highlight w:val="yellow"/>
              </w:rPr>
              <w:t xml:space="preserve">, including </w:t>
            </w:r>
            <w:r w:rsidR="002A53DD" w:rsidRPr="00FA7D47">
              <w:rPr>
                <w:highlight w:val="yellow"/>
              </w:rPr>
              <w:t xml:space="preserve">all </w:t>
            </w:r>
            <w:r w:rsidRPr="00FA7D47">
              <w:rPr>
                <w:highlight w:val="yellow"/>
              </w:rPr>
              <w:t>extension options</w:t>
            </w:r>
            <w:r w:rsidRPr="00FA7D47">
              <w:t>]</w:t>
            </w:r>
          </w:p>
        </w:tc>
      </w:tr>
      <w:tr w:rsidR="00DA7796" w:rsidRPr="00FA7D47" w14:paraId="6AC01251" w14:textId="77777777" w:rsidTr="00627CAF">
        <w:tc>
          <w:tcPr>
            <w:tcW w:w="2263" w:type="dxa"/>
            <w:shd w:val="clear" w:color="auto" w:fill="auto"/>
          </w:tcPr>
          <w:p w14:paraId="2A66F66B" w14:textId="77777777" w:rsidR="00DA7796" w:rsidRPr="00133055" w:rsidRDefault="00DA7796" w:rsidP="00EC27AA">
            <w:pPr>
              <w:pStyle w:val="Tabletext"/>
              <w:rPr>
                <w:rStyle w:val="Optional"/>
              </w:rPr>
            </w:pPr>
            <w:r w:rsidRPr="00133055">
              <w:rPr>
                <w:rStyle w:val="Optional"/>
              </w:rPr>
              <w:t>Estimated Term of New Service Agreement</w:t>
            </w:r>
          </w:p>
        </w:tc>
        <w:tc>
          <w:tcPr>
            <w:tcW w:w="6753" w:type="dxa"/>
            <w:shd w:val="clear" w:color="auto" w:fill="auto"/>
          </w:tcPr>
          <w:p w14:paraId="4B081F71" w14:textId="77777777" w:rsidR="00DA7796" w:rsidRPr="00EC27AA" w:rsidRDefault="001013F7" w:rsidP="00EC27AA">
            <w:pPr>
              <w:pStyle w:val="Tabletext"/>
              <w:rPr>
                <w:rStyle w:val="Instructions"/>
              </w:rPr>
            </w:pPr>
            <w:r w:rsidRPr="00EC27AA">
              <w:rPr>
                <w:rStyle w:val="Instructions"/>
              </w:rPr>
              <w:t xml:space="preserve">[Use if Request for Exemption for entirely new </w:t>
            </w:r>
            <w:r w:rsidR="006367CC" w:rsidRPr="00EC27AA">
              <w:rPr>
                <w:rStyle w:val="Instructions"/>
              </w:rPr>
              <w:t>S</w:t>
            </w:r>
            <w:r w:rsidRPr="00EC27AA">
              <w:rPr>
                <w:rStyle w:val="Instructions"/>
              </w:rPr>
              <w:t xml:space="preserve">ervice </w:t>
            </w:r>
            <w:r w:rsidR="006367CC" w:rsidRPr="00EC27AA">
              <w:rPr>
                <w:rStyle w:val="Instructions"/>
              </w:rPr>
              <w:t>A</w:t>
            </w:r>
            <w:r w:rsidRPr="00EC27AA">
              <w:rPr>
                <w:rStyle w:val="Instructions"/>
              </w:rPr>
              <w:t>greement]</w:t>
            </w:r>
          </w:p>
          <w:p w14:paraId="11AB1136" w14:textId="77777777" w:rsidR="00DA7796" w:rsidRPr="00FA7D47" w:rsidRDefault="00DA7796" w:rsidP="00EC27AA">
            <w:pPr>
              <w:pStyle w:val="Tabletext"/>
            </w:pPr>
            <w:r w:rsidRPr="00FA7D47">
              <w:t>[</w:t>
            </w:r>
            <w:r w:rsidRPr="00FA7D47">
              <w:rPr>
                <w:highlight w:val="yellow"/>
              </w:rPr>
              <w:t xml:space="preserve">insert term of new </w:t>
            </w:r>
            <w:r w:rsidR="00B269FB" w:rsidRPr="00FA7D47">
              <w:rPr>
                <w:highlight w:val="yellow"/>
              </w:rPr>
              <w:t>S</w:t>
            </w:r>
            <w:r w:rsidRPr="00FA7D47">
              <w:rPr>
                <w:highlight w:val="yellow"/>
              </w:rPr>
              <w:t xml:space="preserve">ervice </w:t>
            </w:r>
            <w:r w:rsidR="00B269FB" w:rsidRPr="00FA7D47">
              <w:rPr>
                <w:highlight w:val="yellow"/>
              </w:rPr>
              <w:t>Agreement</w:t>
            </w:r>
            <w:r w:rsidRPr="00FA7D47">
              <w:rPr>
                <w:highlight w:val="yellow"/>
              </w:rPr>
              <w:t>, including extension options</w:t>
            </w:r>
            <w:r w:rsidRPr="00FA7D47">
              <w:t>]</w:t>
            </w:r>
          </w:p>
        </w:tc>
      </w:tr>
      <w:tr w:rsidR="00D00915" w:rsidRPr="00FA7D47" w14:paraId="5F65BC7A" w14:textId="77777777" w:rsidTr="00E049E9">
        <w:tc>
          <w:tcPr>
            <w:tcW w:w="2263" w:type="dxa"/>
            <w:shd w:val="clear" w:color="auto" w:fill="auto"/>
          </w:tcPr>
          <w:p w14:paraId="658B9520" w14:textId="77777777" w:rsidR="00D00915" w:rsidRPr="00FA7D47" w:rsidRDefault="00D00915" w:rsidP="00D00915">
            <w:pPr>
              <w:rPr>
                <w:rFonts w:cs="Arial"/>
              </w:rPr>
            </w:pPr>
            <w:r w:rsidRPr="00FA7D47">
              <w:rPr>
                <w:rFonts w:cs="Arial"/>
              </w:rPr>
              <w:t>Prepared by</w:t>
            </w:r>
          </w:p>
        </w:tc>
        <w:tc>
          <w:tcPr>
            <w:tcW w:w="6753" w:type="dxa"/>
            <w:shd w:val="clear" w:color="auto" w:fill="auto"/>
          </w:tcPr>
          <w:p w14:paraId="36E4D573" w14:textId="77777777" w:rsidR="00D00915" w:rsidRPr="00FA7D47" w:rsidRDefault="00E20F04" w:rsidP="00D00915">
            <w:pPr>
              <w:rPr>
                <w:rFonts w:cs="Arial"/>
              </w:rPr>
            </w:pPr>
            <w:r w:rsidRPr="00FA7D47">
              <w:rPr>
                <w:rFonts w:cs="Arial"/>
              </w:rPr>
              <w:t>[</w:t>
            </w:r>
            <w:r w:rsidRPr="00FA7D47">
              <w:rPr>
                <w:rFonts w:cs="Arial"/>
                <w:highlight w:val="yellow"/>
              </w:rPr>
              <w:t>insert name</w:t>
            </w:r>
            <w:r w:rsidRPr="00FA7D47">
              <w:rPr>
                <w:rFonts w:cs="Arial"/>
              </w:rPr>
              <w:t>]</w:t>
            </w:r>
          </w:p>
          <w:p w14:paraId="03DD7B0B" w14:textId="77777777" w:rsidR="00E20F04" w:rsidRPr="00FA7D47" w:rsidRDefault="00E20F04" w:rsidP="00D00915">
            <w:pPr>
              <w:rPr>
                <w:rFonts w:cs="Arial"/>
              </w:rPr>
            </w:pPr>
            <w:r w:rsidRPr="00FA7D47">
              <w:rPr>
                <w:rFonts w:cs="Arial"/>
              </w:rPr>
              <w:t>[</w:t>
            </w:r>
            <w:r w:rsidRPr="00FA7D47">
              <w:rPr>
                <w:rFonts w:cs="Arial"/>
                <w:highlight w:val="yellow"/>
              </w:rPr>
              <w:t>insert title</w:t>
            </w:r>
            <w:r w:rsidRPr="00FA7D47">
              <w:rPr>
                <w:rFonts w:cs="Arial"/>
              </w:rPr>
              <w:t>]</w:t>
            </w:r>
          </w:p>
          <w:p w14:paraId="62C5F570" w14:textId="77777777" w:rsidR="00E20F04" w:rsidRPr="00FA7D47" w:rsidRDefault="00E20F04" w:rsidP="00D00915">
            <w:pPr>
              <w:rPr>
                <w:rFonts w:cs="Arial"/>
              </w:rPr>
            </w:pPr>
            <w:r w:rsidRPr="00FA7D47">
              <w:rPr>
                <w:rFonts w:cs="Arial"/>
              </w:rPr>
              <w:t>[</w:t>
            </w:r>
            <w:r w:rsidRPr="00FA7D47">
              <w:rPr>
                <w:rFonts w:cs="Arial"/>
                <w:highlight w:val="yellow"/>
              </w:rPr>
              <w:t>insert phone number and/or e-mail</w:t>
            </w:r>
            <w:r w:rsidRPr="00FA7D47">
              <w:rPr>
                <w:rFonts w:cs="Arial"/>
              </w:rPr>
              <w:t>]</w:t>
            </w:r>
          </w:p>
        </w:tc>
      </w:tr>
      <w:tr w:rsidR="00D00915" w:rsidRPr="00FA7D47" w14:paraId="017438C3" w14:textId="77777777" w:rsidTr="00E049E9">
        <w:tc>
          <w:tcPr>
            <w:tcW w:w="2263" w:type="dxa"/>
            <w:shd w:val="clear" w:color="auto" w:fill="auto"/>
          </w:tcPr>
          <w:p w14:paraId="5CFC78A6" w14:textId="77777777" w:rsidR="00D00915" w:rsidRPr="00FA7D47" w:rsidRDefault="00D00915" w:rsidP="00D00915">
            <w:pPr>
              <w:rPr>
                <w:rFonts w:cs="Arial"/>
              </w:rPr>
            </w:pPr>
            <w:r w:rsidRPr="00FA7D47">
              <w:rPr>
                <w:rFonts w:cs="Arial"/>
              </w:rPr>
              <w:t>Date</w:t>
            </w:r>
          </w:p>
        </w:tc>
        <w:tc>
          <w:tcPr>
            <w:tcW w:w="6753" w:type="dxa"/>
            <w:shd w:val="clear" w:color="auto" w:fill="auto"/>
          </w:tcPr>
          <w:p w14:paraId="5CAD5A76" w14:textId="77777777" w:rsidR="00D00915" w:rsidRPr="00FA7D47" w:rsidRDefault="00DA7796" w:rsidP="00D00915">
            <w:pPr>
              <w:rPr>
                <w:rFonts w:cs="Arial"/>
              </w:rPr>
            </w:pPr>
            <w:r w:rsidRPr="00FA7D47">
              <w:rPr>
                <w:rFonts w:cs="Arial"/>
              </w:rPr>
              <w:t>[</w:t>
            </w:r>
            <w:r w:rsidRPr="00FA7D47">
              <w:rPr>
                <w:rFonts w:cs="Arial"/>
                <w:highlight w:val="yellow"/>
              </w:rPr>
              <w:t>insert date</w:t>
            </w:r>
            <w:r w:rsidRPr="00FA7D47">
              <w:rPr>
                <w:rFonts w:cs="Arial"/>
              </w:rPr>
              <w:t>]</w:t>
            </w:r>
          </w:p>
        </w:tc>
      </w:tr>
    </w:tbl>
    <w:p w14:paraId="62B246C9" w14:textId="77777777" w:rsidR="003C4788" w:rsidRDefault="003C4788" w:rsidP="00133055">
      <w:pPr>
        <w:pStyle w:val="Heading1"/>
      </w:pPr>
    </w:p>
    <w:p w14:paraId="6C5284D4" w14:textId="1F36F548" w:rsidR="0008200C" w:rsidRPr="00AE6CED" w:rsidRDefault="003C4788" w:rsidP="00AE6CED">
      <w:pPr>
        <w:pStyle w:val="Heading1"/>
        <w:rPr>
          <w:rStyle w:val="Instructions"/>
          <w:b w:val="0"/>
          <w:sz w:val="23"/>
          <w:szCs w:val="23"/>
        </w:rPr>
      </w:pPr>
      <w:r>
        <w:br w:type="page"/>
      </w:r>
      <w:r w:rsidR="001912B0" w:rsidRPr="00AE6CED">
        <w:rPr>
          <w:rStyle w:val="Instructions"/>
          <w:b w:val="0"/>
          <w:sz w:val="23"/>
          <w:szCs w:val="23"/>
        </w:rPr>
        <w:lastRenderedPageBreak/>
        <w:t>[</w:t>
      </w:r>
      <w:r w:rsidR="00680A06">
        <w:rPr>
          <w:rStyle w:val="Instructions"/>
          <w:b w:val="0"/>
          <w:sz w:val="23"/>
          <w:szCs w:val="23"/>
        </w:rPr>
        <w:t>T</w:t>
      </w:r>
      <w:r w:rsidR="001912B0" w:rsidRPr="00AE6CED">
        <w:rPr>
          <w:rStyle w:val="Instructions"/>
          <w:b w:val="0"/>
          <w:sz w:val="23"/>
          <w:szCs w:val="23"/>
        </w:rPr>
        <w:t>he text in this red font represents drafting instructions. Any areas that are hig</w:t>
      </w:r>
      <w:r w:rsidR="006367CC" w:rsidRPr="00AE6CED">
        <w:rPr>
          <w:rStyle w:val="Instructions"/>
          <w:b w:val="0"/>
          <w:sz w:val="23"/>
          <w:szCs w:val="23"/>
        </w:rPr>
        <w:t>hlighted in yellow require the State P</w:t>
      </w:r>
      <w:r w:rsidR="001912B0" w:rsidRPr="00AE6CED">
        <w:rPr>
          <w:rStyle w:val="Instructions"/>
          <w:b w:val="0"/>
          <w:sz w:val="23"/>
          <w:szCs w:val="23"/>
        </w:rPr>
        <w:t xml:space="preserve">arty to input information. Sections in black must be included in the document, sections in blue are optional. </w:t>
      </w:r>
      <w:r w:rsidR="001912B0" w:rsidRPr="00680A06">
        <w:rPr>
          <w:rStyle w:val="Instructions"/>
          <w:b w:val="0"/>
          <w:sz w:val="23"/>
          <w:szCs w:val="23"/>
        </w:rPr>
        <w:t>For further information about how to fill out this template, please contact</w:t>
      </w:r>
      <w:r w:rsidR="00697781">
        <w:rPr>
          <w:rStyle w:val="Instructions"/>
          <w:b w:val="0"/>
          <w:sz w:val="23"/>
          <w:szCs w:val="23"/>
        </w:rPr>
        <w:t xml:space="preserve"> the</w:t>
      </w:r>
      <w:r w:rsidR="00680A06">
        <w:rPr>
          <w:rStyle w:val="Instructions"/>
          <w:b w:val="0"/>
          <w:sz w:val="23"/>
          <w:szCs w:val="23"/>
        </w:rPr>
        <w:t xml:space="preserve"> </w:t>
      </w:r>
      <w:hyperlink r:id="rId11" w:history="1">
        <w:r w:rsidR="00697781">
          <w:rPr>
            <w:rStyle w:val="Hyperlink"/>
            <w:b w:val="0"/>
            <w:i/>
            <w:iCs/>
            <w:color w:val="C00000"/>
            <w:sz w:val="23"/>
            <w:szCs w:val="23"/>
          </w:rPr>
          <w:t>Department of Treasury and Finance</w:t>
        </w:r>
      </w:hyperlink>
      <w:r w:rsidR="00680A06">
        <w:rPr>
          <w:rStyle w:val="Instructions"/>
          <w:b w:val="0"/>
          <w:i w:val="0"/>
          <w:iCs/>
          <w:sz w:val="23"/>
          <w:szCs w:val="23"/>
        </w:rPr>
        <w:t>.</w:t>
      </w:r>
    </w:p>
    <w:p w14:paraId="34BEAF54" w14:textId="77777777" w:rsidR="00E02238" w:rsidRPr="00AE6CED" w:rsidRDefault="00E02238" w:rsidP="00E02238">
      <w:pPr>
        <w:spacing w:after="60"/>
        <w:ind w:right="-1"/>
        <w:rPr>
          <w:rFonts w:eastAsia="Times New Roman" w:cs="Arial"/>
          <w:b/>
          <w:i/>
          <w:color w:val="C00000"/>
          <w:sz w:val="23"/>
          <w:szCs w:val="23"/>
        </w:rPr>
      </w:pPr>
      <w:r w:rsidRPr="00AE6CED">
        <w:rPr>
          <w:rFonts w:eastAsia="Times New Roman" w:cs="Arial"/>
          <w:b/>
          <w:i/>
          <w:color w:val="C00000"/>
          <w:sz w:val="23"/>
          <w:szCs w:val="23"/>
        </w:rPr>
        <w:t>NOTES</w:t>
      </w:r>
    </w:p>
    <w:p w14:paraId="1258FC2A" w14:textId="77777777" w:rsidR="00E02238" w:rsidRDefault="00E02238" w:rsidP="00E02238">
      <w:pPr>
        <w:spacing w:after="60"/>
        <w:ind w:right="-1"/>
        <w:rPr>
          <w:rFonts w:eastAsia="Times New Roman" w:cs="Arial"/>
          <w:i/>
          <w:color w:val="C00000"/>
          <w:sz w:val="23"/>
          <w:szCs w:val="23"/>
        </w:rPr>
      </w:pPr>
      <w:r w:rsidRPr="00AE6CED">
        <w:rPr>
          <w:rFonts w:eastAsia="Times New Roman" w:cs="Arial"/>
          <w:i/>
          <w:color w:val="C00000"/>
          <w:sz w:val="23"/>
          <w:szCs w:val="23"/>
        </w:rPr>
        <w:t xml:space="preserve">A </w:t>
      </w:r>
      <w:r w:rsidR="00D90E25">
        <w:rPr>
          <w:rFonts w:eastAsia="Times New Roman" w:cs="Arial"/>
          <w:i/>
          <w:color w:val="C00000"/>
          <w:sz w:val="23"/>
          <w:szCs w:val="23"/>
        </w:rPr>
        <w:t>State Agency</w:t>
      </w:r>
      <w:r w:rsidRPr="00AE6CED">
        <w:rPr>
          <w:rFonts w:eastAsia="Times New Roman" w:cs="Arial"/>
          <w:i/>
          <w:color w:val="C00000"/>
          <w:sz w:val="23"/>
          <w:szCs w:val="23"/>
        </w:rPr>
        <w:t xml:space="preserve"> is not required to comply with the minimum </w:t>
      </w:r>
      <w:r w:rsidR="00D90E25">
        <w:rPr>
          <w:rFonts w:eastAsia="Times New Roman" w:cs="Arial"/>
          <w:i/>
          <w:color w:val="C00000"/>
          <w:sz w:val="23"/>
          <w:szCs w:val="23"/>
        </w:rPr>
        <w:t xml:space="preserve">competitive </w:t>
      </w:r>
      <w:r w:rsidRPr="00AE6CED">
        <w:rPr>
          <w:rFonts w:eastAsia="Times New Roman" w:cs="Arial"/>
          <w:i/>
          <w:color w:val="C00000"/>
          <w:sz w:val="23"/>
          <w:szCs w:val="23"/>
        </w:rPr>
        <w:t xml:space="preserve">requirement </w:t>
      </w:r>
      <w:r w:rsidR="00D90E25">
        <w:rPr>
          <w:rFonts w:eastAsia="Times New Roman" w:cs="Arial"/>
          <w:i/>
          <w:color w:val="C00000"/>
          <w:sz w:val="23"/>
          <w:szCs w:val="23"/>
        </w:rPr>
        <w:t>where an Authorised Officer of the State Agency considers that the specified procurement method is not appropriate for the relevant procurement or an emergency situation arises (</w:t>
      </w:r>
      <w:bookmarkStart w:id="0" w:name="_Hlk73613790"/>
      <w:r w:rsidR="00D90E25" w:rsidRPr="00D90E25">
        <w:rPr>
          <w:rFonts w:eastAsia="Times New Roman" w:cs="Arial"/>
          <w:i/>
          <w:color w:val="C00000"/>
          <w:sz w:val="23"/>
          <w:szCs w:val="23"/>
        </w:rPr>
        <w:fldChar w:fldCharType="begin"/>
      </w:r>
      <w:r w:rsidR="00D90E25" w:rsidRPr="00D90E25">
        <w:rPr>
          <w:rFonts w:eastAsia="Times New Roman" w:cs="Arial"/>
          <w:i/>
          <w:color w:val="C00000"/>
          <w:sz w:val="23"/>
          <w:szCs w:val="23"/>
        </w:rPr>
        <w:instrText xml:space="preserve"> HYPERLINK "https://www.wa.gov.au/government/multi-step-guides/western-australian-procurement-rules" </w:instrText>
      </w:r>
      <w:r w:rsidR="00D90E25" w:rsidRPr="00D90E25">
        <w:rPr>
          <w:rFonts w:eastAsia="Times New Roman" w:cs="Arial"/>
          <w:i/>
          <w:color w:val="C00000"/>
          <w:sz w:val="23"/>
          <w:szCs w:val="23"/>
        </w:rPr>
      </w:r>
      <w:r w:rsidR="00D90E25" w:rsidRPr="00D90E25">
        <w:rPr>
          <w:rFonts w:eastAsia="Times New Roman" w:cs="Arial"/>
          <w:i/>
          <w:color w:val="C00000"/>
          <w:sz w:val="23"/>
          <w:szCs w:val="23"/>
        </w:rPr>
        <w:fldChar w:fldCharType="separate"/>
      </w:r>
      <w:r w:rsidR="00D90E25" w:rsidRPr="00D90E25">
        <w:rPr>
          <w:i/>
          <w:color w:val="C00000"/>
          <w:sz w:val="23"/>
          <w:szCs w:val="23"/>
        </w:rPr>
        <w:t>Western Australian Procurement Rules</w:t>
      </w:r>
      <w:r w:rsidR="00D90E25" w:rsidRPr="00D90E25">
        <w:rPr>
          <w:rFonts w:eastAsia="Times New Roman" w:cs="Arial"/>
          <w:i/>
          <w:color w:val="C00000"/>
          <w:sz w:val="23"/>
          <w:szCs w:val="23"/>
        </w:rPr>
        <w:fldChar w:fldCharType="end"/>
      </w:r>
      <w:bookmarkEnd w:id="0"/>
      <w:r w:rsidR="00D90E25" w:rsidRPr="00D90E25">
        <w:rPr>
          <w:rFonts w:eastAsia="Times New Roman" w:cs="Arial"/>
          <w:iCs/>
          <w:color w:val="C00000"/>
          <w:sz w:val="23"/>
          <w:szCs w:val="23"/>
        </w:rPr>
        <w:t xml:space="preserve"> - </w:t>
      </w:r>
      <w:r w:rsidR="00D90E25">
        <w:rPr>
          <w:rFonts w:eastAsia="Times New Roman" w:cs="Arial"/>
          <w:i/>
          <w:color w:val="C00000"/>
          <w:sz w:val="23"/>
          <w:szCs w:val="23"/>
        </w:rPr>
        <w:t xml:space="preserve">Rule C5 Exemption from Appropriate Procurement Method). </w:t>
      </w:r>
      <w:r w:rsidR="00D90E25" w:rsidRPr="00D90E25">
        <w:rPr>
          <w:rFonts w:eastAsia="Times New Roman" w:cs="Arial"/>
          <w:i/>
          <w:color w:val="C00000"/>
          <w:sz w:val="23"/>
          <w:szCs w:val="23"/>
        </w:rPr>
        <w:t>The decision and justification for the decision must be recorded in writing. This template can</w:t>
      </w:r>
      <w:r w:rsidR="0083771F">
        <w:rPr>
          <w:rFonts w:eastAsia="Times New Roman" w:cs="Arial"/>
          <w:i/>
          <w:color w:val="C00000"/>
          <w:sz w:val="23"/>
          <w:szCs w:val="23"/>
        </w:rPr>
        <w:t xml:space="preserve"> be used by State Agencies to record the decision and justification.</w:t>
      </w:r>
    </w:p>
    <w:p w14:paraId="7ACE9824" w14:textId="77777777" w:rsidR="0083771F" w:rsidRPr="00AE6CED" w:rsidRDefault="0083771F" w:rsidP="00E02238">
      <w:pPr>
        <w:spacing w:after="60"/>
        <w:ind w:right="-1"/>
        <w:rPr>
          <w:rFonts w:eastAsia="Times New Roman" w:cs="Arial"/>
          <w:i/>
          <w:color w:val="C00000"/>
          <w:sz w:val="23"/>
          <w:szCs w:val="23"/>
        </w:rPr>
      </w:pPr>
      <w:r>
        <w:rPr>
          <w:rFonts w:eastAsia="Times New Roman" w:cs="Arial"/>
          <w:i/>
          <w:color w:val="C00000"/>
          <w:sz w:val="23"/>
          <w:szCs w:val="23"/>
        </w:rPr>
        <w:t xml:space="preserve">Note that the </w:t>
      </w:r>
      <w:hyperlink r:id="rId12" w:history="1">
        <w:r w:rsidRPr="00D90E25">
          <w:rPr>
            <w:i/>
            <w:color w:val="C00000"/>
            <w:sz w:val="23"/>
            <w:szCs w:val="23"/>
          </w:rPr>
          <w:t>Western Australian Procurement Rules</w:t>
        </w:r>
      </w:hyperlink>
      <w:r>
        <w:rPr>
          <w:rFonts w:eastAsia="Times New Roman" w:cs="Arial"/>
          <w:i/>
          <w:color w:val="C00000"/>
          <w:sz w:val="23"/>
          <w:szCs w:val="23"/>
        </w:rPr>
        <w:t xml:space="preserve"> require State Agencies to establish and maintain an exemption register.</w:t>
      </w:r>
    </w:p>
    <w:p w14:paraId="62AFA8D1" w14:textId="77777777" w:rsidR="00E02238" w:rsidRPr="00AE6CED" w:rsidRDefault="00E02238" w:rsidP="00E02238">
      <w:pPr>
        <w:spacing w:after="60"/>
        <w:ind w:right="-1"/>
        <w:rPr>
          <w:rFonts w:eastAsia="Times New Roman" w:cs="Arial"/>
          <w:i/>
          <w:color w:val="C00000"/>
          <w:sz w:val="23"/>
          <w:szCs w:val="23"/>
        </w:rPr>
      </w:pPr>
      <w:r w:rsidRPr="00AE6CED">
        <w:rPr>
          <w:rFonts w:eastAsia="Times New Roman" w:cs="Arial"/>
          <w:i/>
          <w:color w:val="C00000"/>
          <w:sz w:val="23"/>
          <w:szCs w:val="23"/>
        </w:rPr>
        <w:t>Do not use this template for the approval requirements in relation to procuring from a registered Australian Disability Enterprise (ADE)</w:t>
      </w:r>
      <w:r w:rsidR="0083771F">
        <w:rPr>
          <w:rFonts w:eastAsia="Times New Roman" w:cs="Arial"/>
          <w:i/>
          <w:color w:val="C00000"/>
          <w:sz w:val="23"/>
          <w:szCs w:val="23"/>
        </w:rPr>
        <w:t xml:space="preserve">, </w:t>
      </w:r>
      <w:r w:rsidRPr="00AE6CED">
        <w:rPr>
          <w:rFonts w:eastAsia="Times New Roman" w:cs="Arial"/>
          <w:i/>
          <w:color w:val="C00000"/>
          <w:sz w:val="23"/>
          <w:szCs w:val="23"/>
        </w:rPr>
        <w:t>a registered Aboriginal Business</w:t>
      </w:r>
      <w:r w:rsidR="0083771F">
        <w:rPr>
          <w:rFonts w:eastAsia="Times New Roman" w:cs="Arial"/>
          <w:i/>
          <w:color w:val="C00000"/>
          <w:sz w:val="23"/>
          <w:szCs w:val="23"/>
        </w:rPr>
        <w:t xml:space="preserve"> or the preferred service provider process or direct negotiations under the Delivering Community Services in Partnership Policy.</w:t>
      </w:r>
      <w:r w:rsidR="00F04978">
        <w:rPr>
          <w:rFonts w:eastAsia="Times New Roman" w:cs="Arial"/>
          <w:i/>
          <w:color w:val="C00000"/>
          <w:sz w:val="23"/>
          <w:szCs w:val="23"/>
        </w:rPr>
        <w:t>]</w:t>
      </w:r>
      <w:r w:rsidRPr="00AE6CED">
        <w:rPr>
          <w:rFonts w:eastAsia="Times New Roman" w:cs="Arial"/>
          <w:i/>
          <w:color w:val="C00000"/>
          <w:sz w:val="23"/>
          <w:szCs w:val="23"/>
        </w:rPr>
        <w:t xml:space="preserve"> </w:t>
      </w:r>
    </w:p>
    <w:p w14:paraId="07EC50FE" w14:textId="77777777" w:rsidR="00F14D24" w:rsidRDefault="00F14D24" w:rsidP="00F14D24">
      <w:pPr>
        <w:rPr>
          <w:rFonts w:cs="Arial"/>
        </w:rPr>
      </w:pPr>
    </w:p>
    <w:p w14:paraId="0FEBC571" w14:textId="77777777" w:rsidR="00F14D24" w:rsidRDefault="00E02238" w:rsidP="00F14D24">
      <w:pPr>
        <w:rPr>
          <w:rFonts w:cs="Arial"/>
        </w:rPr>
      </w:pPr>
      <w:r>
        <w:rPr>
          <w:rFonts w:cs="Arial"/>
        </w:rPr>
        <w:br w:type="page"/>
      </w:r>
    </w:p>
    <w:p w14:paraId="6302371F" w14:textId="77777777" w:rsidR="008B3A2B" w:rsidRDefault="00EB1CD4" w:rsidP="00133055">
      <w:pPr>
        <w:pStyle w:val="Heading1"/>
        <w:numPr>
          <w:ilvl w:val="0"/>
          <w:numId w:val="4"/>
        </w:numPr>
        <w:ind w:left="357" w:hanging="357"/>
      </w:pPr>
      <w:r>
        <w:lastRenderedPageBreak/>
        <w:t>REQUIRED SERVICES</w:t>
      </w:r>
    </w:p>
    <w:p w14:paraId="67098D81" w14:textId="77777777" w:rsidR="00EB1CD4" w:rsidRDefault="004756B3" w:rsidP="00EB1CD4">
      <w:pPr>
        <w:rPr>
          <w:rFonts w:cs="Arial"/>
        </w:rPr>
      </w:pPr>
      <w:r w:rsidRPr="00863B00">
        <w:rPr>
          <w:color w:val="000000"/>
        </w:rPr>
        <w:t>An exemption from</w:t>
      </w:r>
      <w:r w:rsidR="00CE5C83">
        <w:rPr>
          <w:color w:val="000000"/>
        </w:rPr>
        <w:t xml:space="preserve"> the </w:t>
      </w:r>
      <w:hyperlink r:id="rId13" w:history="1">
        <w:r w:rsidR="00CE5C83" w:rsidRPr="00CE5C83">
          <w:rPr>
            <w:rStyle w:val="Hyperlink"/>
          </w:rPr>
          <w:t>Western Australian Procurement Rules</w:t>
        </w:r>
      </w:hyperlink>
      <w:r w:rsidR="00CE5C83">
        <w:rPr>
          <w:color w:val="000000"/>
        </w:rPr>
        <w:t>,</w:t>
      </w:r>
      <w:r w:rsidRPr="00863B00">
        <w:rPr>
          <w:color w:val="000000"/>
        </w:rPr>
        <w:t xml:space="preserve"> </w:t>
      </w:r>
      <w:r w:rsidR="00CE5C83">
        <w:rPr>
          <w:color w:val="000000"/>
        </w:rPr>
        <w:t>Rule C4.1 Use the Appropriate Procurement Method</w:t>
      </w:r>
      <w:r w:rsidR="00644F1B">
        <w:rPr>
          <w:color w:val="000000"/>
        </w:rPr>
        <w:t>,</w:t>
      </w:r>
      <w:r w:rsidR="00CE5C83">
        <w:rPr>
          <w:color w:val="000000"/>
        </w:rPr>
        <w:t xml:space="preserve"> </w:t>
      </w:r>
      <w:r w:rsidR="00224E37">
        <w:rPr>
          <w:rFonts w:cs="Arial"/>
        </w:rPr>
        <w:t xml:space="preserve">is sought from the </w:t>
      </w:r>
      <w:r w:rsidR="00644F1B">
        <w:rPr>
          <w:rFonts w:cs="Arial"/>
        </w:rPr>
        <w:t xml:space="preserve">minimum </w:t>
      </w:r>
      <w:r w:rsidR="00224E37">
        <w:rPr>
          <w:rFonts w:cs="Arial"/>
        </w:rPr>
        <w:t>competitive requirements</w:t>
      </w:r>
      <w:r w:rsidR="00644F1B">
        <w:rPr>
          <w:rFonts w:cs="Arial"/>
        </w:rPr>
        <w:t xml:space="preserve"> for</w:t>
      </w:r>
      <w:r w:rsidR="00224E37">
        <w:rPr>
          <w:rFonts w:cs="Arial"/>
        </w:rPr>
        <w:t xml:space="preserve"> [</w:t>
      </w:r>
      <w:r w:rsidR="00224E37" w:rsidRPr="00224E37">
        <w:rPr>
          <w:rFonts w:cs="Arial"/>
          <w:color w:val="0000FF"/>
          <w:highlight w:val="yellow"/>
        </w:rPr>
        <w:t>insert details of requirement</w:t>
      </w:r>
      <w:r w:rsidR="00224E37">
        <w:rPr>
          <w:rFonts w:cs="Arial"/>
        </w:rPr>
        <w:t>].</w:t>
      </w:r>
    </w:p>
    <w:p w14:paraId="7486879E" w14:textId="77777777" w:rsidR="00DB7F40" w:rsidRPr="00E02238" w:rsidRDefault="001912B0" w:rsidP="00133055">
      <w:pPr>
        <w:rPr>
          <w:rStyle w:val="Instructions"/>
        </w:rPr>
      </w:pPr>
      <w:r w:rsidRPr="00E02238">
        <w:rPr>
          <w:rStyle w:val="Instructions"/>
        </w:rPr>
        <w:t>[Provide details of the required services, accounting for all related services.</w:t>
      </w:r>
      <w:r w:rsidR="003C4788" w:rsidRPr="00E02238">
        <w:rPr>
          <w:rStyle w:val="Instructions"/>
        </w:rPr>
        <w:t>]</w:t>
      </w:r>
      <w:r w:rsidRPr="00E02238">
        <w:rPr>
          <w:rStyle w:val="Instructions"/>
        </w:rPr>
        <w:t xml:space="preserve"> </w:t>
      </w:r>
    </w:p>
    <w:p w14:paraId="680DBEF8" w14:textId="77777777" w:rsidR="00DB7F40" w:rsidRDefault="00DB7F40" w:rsidP="00EB1CD4">
      <w:pPr>
        <w:rPr>
          <w:rFonts w:cs="Arial"/>
        </w:rPr>
      </w:pPr>
      <w:r>
        <w:rPr>
          <w:rFonts w:cs="Arial"/>
        </w:rPr>
        <w:t>The procurement of [</w:t>
      </w:r>
      <w:r w:rsidRPr="00DB7F40">
        <w:rPr>
          <w:rFonts w:cs="Arial"/>
          <w:highlight w:val="yellow"/>
        </w:rPr>
        <w:t xml:space="preserve">insert </w:t>
      </w:r>
      <w:r w:rsidRPr="002A53DD">
        <w:rPr>
          <w:rFonts w:cs="Arial"/>
          <w:highlight w:val="yellow"/>
        </w:rPr>
        <w:t xml:space="preserve">service </w:t>
      </w:r>
      <w:r w:rsidR="002A53DD" w:rsidRPr="002A53DD">
        <w:rPr>
          <w:rFonts w:cs="Arial"/>
          <w:highlight w:val="yellow"/>
        </w:rPr>
        <w:t>title</w:t>
      </w:r>
      <w:r>
        <w:rPr>
          <w:rFonts w:cs="Arial"/>
        </w:rPr>
        <w:t>] from [</w:t>
      </w:r>
      <w:r w:rsidRPr="00DB7F40">
        <w:rPr>
          <w:rFonts w:cs="Arial"/>
          <w:highlight w:val="yellow"/>
        </w:rPr>
        <w:t>Service Provider</w:t>
      </w:r>
      <w:r>
        <w:rPr>
          <w:rFonts w:cs="Arial"/>
        </w:rPr>
        <w:t>] is important</w:t>
      </w:r>
      <w:r w:rsidR="002A53DD">
        <w:rPr>
          <w:rFonts w:cs="Arial"/>
        </w:rPr>
        <w:t xml:space="preserve"> for the</w:t>
      </w:r>
      <w:r>
        <w:rPr>
          <w:rFonts w:cs="Arial"/>
        </w:rPr>
        <w:t xml:space="preserve"> [</w:t>
      </w:r>
      <w:r w:rsidRPr="00DB7F40">
        <w:rPr>
          <w:rFonts w:cs="Arial"/>
          <w:highlight w:val="yellow"/>
        </w:rPr>
        <w:t>State Party name</w:t>
      </w:r>
      <w:r>
        <w:rPr>
          <w:rFonts w:cs="Arial"/>
        </w:rPr>
        <w:t>] as it will [</w:t>
      </w:r>
      <w:r w:rsidRPr="00DB7F40">
        <w:rPr>
          <w:rFonts w:cs="Arial"/>
          <w:highlight w:val="yellow"/>
        </w:rPr>
        <w:t>detail how the procurement will contribute to the achievement of community outcomes for the State Party</w:t>
      </w:r>
      <w:r>
        <w:rPr>
          <w:rFonts w:cs="Arial"/>
        </w:rPr>
        <w:t>].</w:t>
      </w:r>
    </w:p>
    <w:p w14:paraId="7264129F" w14:textId="77777777" w:rsidR="005D2180" w:rsidRPr="00133055" w:rsidRDefault="001912B0" w:rsidP="00133055">
      <w:pPr>
        <w:rPr>
          <w:rStyle w:val="Instructions"/>
        </w:rPr>
      </w:pPr>
      <w:r w:rsidRPr="00133055">
        <w:rPr>
          <w:rStyle w:val="Instructions"/>
        </w:rPr>
        <w:t>[</w:t>
      </w:r>
      <w:r w:rsidR="00644F1B">
        <w:rPr>
          <w:rStyle w:val="Instructions"/>
        </w:rPr>
        <w:t>E</w:t>
      </w:r>
      <w:r w:rsidRPr="00133055">
        <w:rPr>
          <w:rStyle w:val="Instructions"/>
        </w:rPr>
        <w:t xml:space="preserve">xplain the ongoing (identified) community </w:t>
      </w:r>
      <w:proofErr w:type="spellStart"/>
      <w:proofErr w:type="gramStart"/>
      <w:r w:rsidRPr="00133055">
        <w:rPr>
          <w:rStyle w:val="Instructions"/>
        </w:rPr>
        <w:t>need,and</w:t>
      </w:r>
      <w:proofErr w:type="spellEnd"/>
      <w:proofErr w:type="gramEnd"/>
      <w:r w:rsidRPr="00133055">
        <w:rPr>
          <w:rStyle w:val="Instructions"/>
        </w:rPr>
        <w:t xml:space="preserve"> provide an indication of the criticality of the requirement and impact if the exemption is not approved.]</w:t>
      </w:r>
    </w:p>
    <w:p w14:paraId="042B5880" w14:textId="77777777" w:rsidR="00DB7F40" w:rsidRPr="003C4788" w:rsidRDefault="005D2180" w:rsidP="00EB1CD4">
      <w:pPr>
        <w:rPr>
          <w:rFonts w:cs="Arial"/>
        </w:rPr>
      </w:pPr>
      <w:proofErr w:type="gramStart"/>
      <w:r>
        <w:rPr>
          <w:rFonts w:cs="Arial"/>
        </w:rPr>
        <w:t>In the event that</w:t>
      </w:r>
      <w:proofErr w:type="gramEnd"/>
      <w:r>
        <w:rPr>
          <w:rFonts w:cs="Arial"/>
        </w:rPr>
        <w:t xml:space="preserve"> this </w:t>
      </w:r>
      <w:r w:rsidR="00CA4774">
        <w:rPr>
          <w:rFonts w:cs="Arial"/>
        </w:rPr>
        <w:t>e</w:t>
      </w:r>
      <w:r>
        <w:rPr>
          <w:rFonts w:cs="Arial"/>
        </w:rPr>
        <w:t>xemption is not approved, the following impacts are likely: [</w:t>
      </w:r>
      <w:r w:rsidRPr="005D2180">
        <w:rPr>
          <w:rFonts w:cs="Arial"/>
          <w:highlight w:val="yellow"/>
        </w:rPr>
        <w:t>detail how th</w:t>
      </w:r>
      <w:r>
        <w:rPr>
          <w:rFonts w:cs="Arial"/>
          <w:highlight w:val="yellow"/>
        </w:rPr>
        <w:t>e community will be negatively a</w:t>
      </w:r>
      <w:r w:rsidRPr="005D2180">
        <w:rPr>
          <w:rFonts w:cs="Arial"/>
          <w:highlight w:val="yellow"/>
        </w:rPr>
        <w:t>ffected</w:t>
      </w:r>
      <w:r>
        <w:rPr>
          <w:rFonts w:cs="Arial"/>
        </w:rPr>
        <w:t>].</w:t>
      </w:r>
    </w:p>
    <w:p w14:paraId="0DEEC7FF" w14:textId="77777777" w:rsidR="00FB0D37" w:rsidRPr="003C4788" w:rsidRDefault="00FB0D37" w:rsidP="00AF53AF">
      <w:pPr>
        <w:pStyle w:val="Heading2"/>
        <w:numPr>
          <w:ilvl w:val="0"/>
          <w:numId w:val="25"/>
        </w:numPr>
        <w:ind w:left="426" w:hanging="426"/>
        <w:rPr>
          <w:i w:val="0"/>
        </w:rPr>
      </w:pPr>
      <w:r w:rsidRPr="003C4788">
        <w:rPr>
          <w:i w:val="0"/>
        </w:rPr>
        <w:t>Service Review</w:t>
      </w:r>
    </w:p>
    <w:p w14:paraId="1C7B3C88" w14:textId="77777777" w:rsidR="00264ECE" w:rsidRPr="00133055" w:rsidRDefault="001912B0" w:rsidP="00133055">
      <w:pPr>
        <w:rPr>
          <w:rStyle w:val="Instructions"/>
        </w:rPr>
      </w:pPr>
      <w:r w:rsidRPr="00133055">
        <w:rPr>
          <w:rStyle w:val="Instructions"/>
        </w:rPr>
        <w:t>[Delete this section if this exemption is for a new service.]</w:t>
      </w:r>
    </w:p>
    <w:p w14:paraId="3ECDFE67" w14:textId="77777777" w:rsidR="00FB0D37" w:rsidRPr="00133055" w:rsidRDefault="00FB0D37" w:rsidP="00133055">
      <w:pPr>
        <w:rPr>
          <w:rStyle w:val="Optional"/>
        </w:rPr>
      </w:pPr>
      <w:r w:rsidRPr="00133055">
        <w:rPr>
          <w:rStyle w:val="Optional"/>
        </w:rPr>
        <w:t xml:space="preserve">A service review was undertaken on [date] </w:t>
      </w:r>
      <w:r w:rsidR="006B7216">
        <w:rPr>
          <w:rStyle w:val="Optional"/>
        </w:rPr>
        <w:t>which is attached</w:t>
      </w:r>
      <w:r w:rsidRPr="00133055">
        <w:rPr>
          <w:rStyle w:val="Optional"/>
        </w:rPr>
        <w:t xml:space="preserve"> as Appendix [number].</w:t>
      </w:r>
    </w:p>
    <w:p w14:paraId="7FA59CD1" w14:textId="77777777" w:rsidR="00FB0D37" w:rsidRPr="00AF53AF" w:rsidRDefault="00FB0D37" w:rsidP="00AF53AF">
      <w:pPr>
        <w:pStyle w:val="Heading2"/>
        <w:numPr>
          <w:ilvl w:val="1"/>
          <w:numId w:val="29"/>
        </w:numPr>
        <w:ind w:left="426" w:hanging="426"/>
        <w:rPr>
          <w:i w:val="0"/>
        </w:rPr>
      </w:pPr>
      <w:r w:rsidRPr="00AF53AF">
        <w:rPr>
          <w:i w:val="0"/>
        </w:rPr>
        <w:t>Term</w:t>
      </w:r>
    </w:p>
    <w:p w14:paraId="0F7DF13E" w14:textId="77777777" w:rsidR="00FB0D37" w:rsidRPr="00B53092" w:rsidRDefault="00FB0D37" w:rsidP="00FB0D37">
      <w:pPr>
        <w:rPr>
          <w:rFonts w:cs="Arial"/>
          <w:b/>
          <w:color w:val="CC0000"/>
          <w:sz w:val="16"/>
          <w:szCs w:val="16"/>
        </w:rPr>
      </w:pPr>
      <w:r>
        <w:rPr>
          <w:rFonts w:cs="Arial"/>
        </w:rPr>
        <w:t xml:space="preserve">The proposed </w:t>
      </w:r>
      <w:r w:rsidR="00B269FB">
        <w:rPr>
          <w:rFonts w:cs="Arial"/>
        </w:rPr>
        <w:t>Service Agreement</w:t>
      </w:r>
      <w:r>
        <w:rPr>
          <w:rFonts w:cs="Arial"/>
        </w:rPr>
        <w:t xml:space="preserve"> term is [</w:t>
      </w:r>
      <w:r w:rsidRPr="00FB0D37">
        <w:rPr>
          <w:rFonts w:cs="Arial"/>
          <w:highlight w:val="yellow"/>
        </w:rPr>
        <w:t>number</w:t>
      </w:r>
      <w:r>
        <w:rPr>
          <w:rFonts w:cs="Arial"/>
        </w:rPr>
        <w:t xml:space="preserve">] months/years. </w:t>
      </w:r>
      <w:r w:rsidRPr="00FB0D37">
        <w:rPr>
          <w:rFonts w:cs="Arial"/>
          <w:color w:val="0000FF"/>
        </w:rPr>
        <w:t>There will be [</w:t>
      </w:r>
      <w:r w:rsidRPr="00FB0D37">
        <w:rPr>
          <w:rFonts w:cs="Arial"/>
          <w:color w:val="0000FF"/>
          <w:highlight w:val="yellow"/>
        </w:rPr>
        <w:t>number</w:t>
      </w:r>
      <w:r w:rsidRPr="00FB0D37">
        <w:rPr>
          <w:rFonts w:cs="Arial"/>
          <w:color w:val="0000FF"/>
        </w:rPr>
        <w:t>] options to extend the term, available at the absolute discretion of the [</w:t>
      </w:r>
      <w:r w:rsidRPr="00FB0D37">
        <w:rPr>
          <w:rFonts w:cs="Arial"/>
          <w:color w:val="0000FF"/>
          <w:highlight w:val="yellow"/>
        </w:rPr>
        <w:t>State Party</w:t>
      </w:r>
      <w:r w:rsidRPr="00FB0D37">
        <w:rPr>
          <w:rFonts w:cs="Arial"/>
          <w:color w:val="0000FF"/>
        </w:rPr>
        <w:t>], each option having a [</w:t>
      </w:r>
      <w:r w:rsidRPr="00FB0D37">
        <w:rPr>
          <w:rFonts w:cs="Arial"/>
          <w:color w:val="0000FF"/>
          <w:highlight w:val="yellow"/>
        </w:rPr>
        <w:t>number</w:t>
      </w:r>
      <w:r w:rsidRPr="00FB0D37">
        <w:rPr>
          <w:rFonts w:cs="Arial"/>
          <w:color w:val="0000FF"/>
        </w:rPr>
        <w:t>] month/year duration.</w:t>
      </w:r>
      <w:r>
        <w:rPr>
          <w:rFonts w:cs="Arial"/>
          <w:color w:val="0000FF"/>
        </w:rPr>
        <w:t xml:space="preserve"> </w:t>
      </w:r>
      <w:r w:rsidR="001912B0" w:rsidRPr="00133055">
        <w:rPr>
          <w:rStyle w:val="Instructions"/>
        </w:rPr>
        <w:t>[Delete if no extension options applicable.]</w:t>
      </w:r>
    </w:p>
    <w:p w14:paraId="6D9C9FFA" w14:textId="77777777" w:rsidR="00FB0D37" w:rsidRPr="00AF53AF" w:rsidRDefault="00AF53AF" w:rsidP="00A50677">
      <w:pPr>
        <w:pStyle w:val="Heading2"/>
        <w:rPr>
          <w:i w:val="0"/>
        </w:rPr>
      </w:pPr>
      <w:r w:rsidRPr="00AF53AF">
        <w:rPr>
          <w:i w:val="0"/>
        </w:rPr>
        <w:t xml:space="preserve">1.3 </w:t>
      </w:r>
      <w:r w:rsidR="001C5460" w:rsidRPr="00AF53AF">
        <w:rPr>
          <w:i w:val="0"/>
        </w:rPr>
        <w:t xml:space="preserve">Estimated </w:t>
      </w:r>
      <w:r w:rsidR="00FB0D37" w:rsidRPr="00AF53AF">
        <w:rPr>
          <w:i w:val="0"/>
        </w:rPr>
        <w:t>Service Agreement Value</w:t>
      </w:r>
    </w:p>
    <w:p w14:paraId="2CB22C76" w14:textId="77777777" w:rsidR="00FB0D37" w:rsidRPr="00FB0D37" w:rsidRDefault="00FB0D37" w:rsidP="00FB0D37">
      <w:pPr>
        <w:rPr>
          <w:rFonts w:cs="Arial"/>
        </w:rPr>
      </w:pPr>
      <w:r w:rsidRPr="00FB0D37">
        <w:rPr>
          <w:rFonts w:cs="Arial"/>
        </w:rPr>
        <w:t xml:space="preserve">The estimated total </w:t>
      </w:r>
      <w:r w:rsidR="00B269FB">
        <w:rPr>
          <w:rFonts w:cs="Arial"/>
        </w:rPr>
        <w:t>Service Agreement</w:t>
      </w:r>
      <w:r w:rsidRPr="00FB0D37">
        <w:rPr>
          <w:rFonts w:cs="Arial"/>
        </w:rPr>
        <w:t xml:space="preserve"> value of the procurement over the proposed term of the </w:t>
      </w:r>
      <w:r w:rsidR="00B269FB">
        <w:rPr>
          <w:rFonts w:cs="Arial"/>
        </w:rPr>
        <w:t>Service Agreement</w:t>
      </w:r>
      <w:r w:rsidRPr="00FB0D37">
        <w:rPr>
          <w:rFonts w:cs="Arial"/>
        </w:rPr>
        <w:t xml:space="preserve"> (including all extension options) is $[</w:t>
      </w:r>
      <w:r w:rsidRPr="00FB0D37">
        <w:rPr>
          <w:rFonts w:cs="Arial"/>
          <w:highlight w:val="yellow"/>
        </w:rPr>
        <w:t>value</w:t>
      </w:r>
      <w:r w:rsidRPr="00FB0D37">
        <w:rPr>
          <w:rFonts w:cs="Arial"/>
        </w:rPr>
        <w:t>] (GST inclusive).</w:t>
      </w:r>
    </w:p>
    <w:p w14:paraId="4A608169" w14:textId="77777777" w:rsidR="00FB0D37" w:rsidRPr="00FB0D37" w:rsidRDefault="00FB0D37" w:rsidP="00FB0D37">
      <w:pPr>
        <w:rPr>
          <w:rFonts w:cs="Arial"/>
        </w:rPr>
      </w:pPr>
      <w:r w:rsidRPr="00FB0D37">
        <w:rPr>
          <w:rFonts w:cs="Arial"/>
        </w:rPr>
        <w:t xml:space="preserve">This value has been determined by </w:t>
      </w:r>
      <w:r w:rsidRPr="00FB0D37">
        <w:rPr>
          <w:rFonts w:cs="Arial"/>
          <w:color w:val="0000FF"/>
        </w:rPr>
        <w:t>[</w:t>
      </w:r>
      <w:r w:rsidRPr="00FB0D37">
        <w:rPr>
          <w:rFonts w:cs="Arial"/>
          <w:color w:val="0000FF"/>
          <w:highlight w:val="yellow"/>
        </w:rPr>
        <w:t>insert rationale for how value has been determined</w:t>
      </w:r>
      <w:r w:rsidRPr="00FB0D37">
        <w:rPr>
          <w:rFonts w:cs="Arial"/>
        </w:rPr>
        <w:t>].</w:t>
      </w:r>
    </w:p>
    <w:p w14:paraId="73516B1D" w14:textId="77777777" w:rsidR="00145AEC" w:rsidRPr="00133055" w:rsidRDefault="001912B0" w:rsidP="00133055">
      <w:pPr>
        <w:rPr>
          <w:rStyle w:val="Instructions"/>
        </w:rPr>
      </w:pPr>
      <w:r w:rsidRPr="00133055">
        <w:rPr>
          <w:rStyle w:val="Instructions"/>
        </w:rPr>
        <w:t>[Choose one of the options</w:t>
      </w:r>
      <w:r w:rsidR="00145AEC" w:rsidRPr="00133055">
        <w:rPr>
          <w:rStyle w:val="Instructions"/>
        </w:rPr>
        <w:t xml:space="preserve"> </w:t>
      </w:r>
      <w:r w:rsidRPr="00133055">
        <w:rPr>
          <w:rStyle w:val="Instructions"/>
        </w:rPr>
        <w:t>below, or insert correct price method to be used</w:t>
      </w:r>
      <w:r w:rsidR="00145AEC" w:rsidRPr="00133055">
        <w:rPr>
          <w:rStyle w:val="Instructions"/>
        </w:rPr>
        <w:t>:</w:t>
      </w:r>
      <w:r w:rsidRPr="00133055">
        <w:rPr>
          <w:rStyle w:val="Instructions"/>
        </w:rPr>
        <w:t>]</w:t>
      </w:r>
    </w:p>
    <w:p w14:paraId="15872CCD" w14:textId="77777777" w:rsidR="00145AEC" w:rsidRPr="00133055" w:rsidRDefault="00145AEC" w:rsidP="00133055">
      <w:pPr>
        <w:rPr>
          <w:rStyle w:val="Optional"/>
        </w:rPr>
      </w:pPr>
      <w:r w:rsidRPr="00133055">
        <w:rPr>
          <w:rStyle w:val="Optional"/>
        </w:rPr>
        <w:t xml:space="preserve">A fixed price for all services required under the proposed </w:t>
      </w:r>
      <w:r w:rsidR="00B269FB" w:rsidRPr="00133055">
        <w:rPr>
          <w:rStyle w:val="Optional"/>
        </w:rPr>
        <w:t>Service Agreement</w:t>
      </w:r>
      <w:r w:rsidRPr="00133055">
        <w:rPr>
          <w:rStyle w:val="Optional"/>
        </w:rPr>
        <w:t xml:space="preserve"> will be sought, and the </w:t>
      </w:r>
      <w:r w:rsidR="00B269FB" w:rsidRPr="00133055">
        <w:rPr>
          <w:rStyle w:val="Optional"/>
        </w:rPr>
        <w:t>Service Agreement</w:t>
      </w:r>
      <w:r w:rsidRPr="00133055">
        <w:rPr>
          <w:rStyle w:val="Optional"/>
        </w:rPr>
        <w:t xml:space="preserve"> will be awarded at a fixed price.</w:t>
      </w:r>
    </w:p>
    <w:p w14:paraId="7DCE7249" w14:textId="77777777" w:rsidR="00145AEC" w:rsidRPr="00133055" w:rsidRDefault="001912B0" w:rsidP="00133055">
      <w:pPr>
        <w:rPr>
          <w:rStyle w:val="Instructions"/>
        </w:rPr>
      </w:pPr>
      <w:proofErr w:type="gramStart"/>
      <w:r w:rsidRPr="00133055">
        <w:rPr>
          <w:rStyle w:val="Instructions"/>
        </w:rPr>
        <w:t>Or;</w:t>
      </w:r>
      <w:proofErr w:type="gramEnd"/>
    </w:p>
    <w:p w14:paraId="74035519" w14:textId="77777777" w:rsidR="00145AEC" w:rsidRPr="00133055" w:rsidRDefault="00145AEC" w:rsidP="00133055">
      <w:pPr>
        <w:rPr>
          <w:rStyle w:val="Optional"/>
        </w:rPr>
      </w:pPr>
      <w:r w:rsidRPr="00133055">
        <w:rPr>
          <w:rStyle w:val="Optional"/>
        </w:rPr>
        <w:t xml:space="preserve">Prices for the services will be sought on a unit basis (i.e. number of hours). </w:t>
      </w:r>
      <w:proofErr w:type="gramStart"/>
      <w:r w:rsidRPr="00133055">
        <w:rPr>
          <w:rStyle w:val="Optional"/>
        </w:rPr>
        <w:t>However</w:t>
      </w:r>
      <w:proofErr w:type="gramEnd"/>
      <w:r w:rsidRPr="00133055">
        <w:rPr>
          <w:rStyle w:val="Optional"/>
        </w:rPr>
        <w:t xml:space="preserve"> a maximum </w:t>
      </w:r>
      <w:r w:rsidR="00B269FB" w:rsidRPr="00133055">
        <w:rPr>
          <w:rStyle w:val="Optional"/>
        </w:rPr>
        <w:t>Service Agreement</w:t>
      </w:r>
      <w:r w:rsidRPr="00133055">
        <w:rPr>
          <w:rStyle w:val="Optional"/>
        </w:rPr>
        <w:t xml:space="preserve"> value of $[</w:t>
      </w:r>
      <w:r w:rsidRPr="00133055">
        <w:rPr>
          <w:rStyle w:val="Optional"/>
          <w:highlight w:val="yellow"/>
        </w:rPr>
        <w:t>value</w:t>
      </w:r>
      <w:r w:rsidRPr="00133055">
        <w:rPr>
          <w:rStyle w:val="Optional"/>
        </w:rPr>
        <w:t xml:space="preserve">] (GST inclusive) will apply to the </w:t>
      </w:r>
      <w:r w:rsidR="00B269FB" w:rsidRPr="00133055">
        <w:rPr>
          <w:rStyle w:val="Optional"/>
        </w:rPr>
        <w:t>Service Agreement</w:t>
      </w:r>
      <w:r w:rsidRPr="00133055">
        <w:rPr>
          <w:rStyle w:val="Optional"/>
        </w:rPr>
        <w:t xml:space="preserve">. The maximum </w:t>
      </w:r>
      <w:r w:rsidR="00B269FB" w:rsidRPr="00133055">
        <w:rPr>
          <w:rStyle w:val="Optional"/>
        </w:rPr>
        <w:t>Service Agreement</w:t>
      </w:r>
      <w:r w:rsidRPr="00133055">
        <w:rPr>
          <w:rStyle w:val="Optional"/>
        </w:rPr>
        <w:t xml:space="preserve"> value is based on [</w:t>
      </w:r>
      <w:r w:rsidRPr="00133055">
        <w:rPr>
          <w:rStyle w:val="Optional"/>
          <w:highlight w:val="yellow"/>
        </w:rPr>
        <w:t>detail how the maximum value was determined</w:t>
      </w:r>
      <w:r w:rsidRPr="00133055">
        <w:rPr>
          <w:rStyle w:val="Optional"/>
        </w:rPr>
        <w:t>].</w:t>
      </w:r>
    </w:p>
    <w:p w14:paraId="3EE4A694" w14:textId="77777777" w:rsidR="00264ECE" w:rsidRPr="00AF53AF" w:rsidRDefault="00AF53AF" w:rsidP="00A50677">
      <w:pPr>
        <w:pStyle w:val="Heading2"/>
        <w:rPr>
          <w:i w:val="0"/>
        </w:rPr>
      </w:pPr>
      <w:r w:rsidRPr="00AF53AF">
        <w:rPr>
          <w:i w:val="0"/>
        </w:rPr>
        <w:t xml:space="preserve">1.4 </w:t>
      </w:r>
      <w:r w:rsidR="00264ECE" w:rsidRPr="00AF53AF">
        <w:rPr>
          <w:i w:val="0"/>
        </w:rPr>
        <w:t>Availability of Funding</w:t>
      </w:r>
    </w:p>
    <w:p w14:paraId="64D75767" w14:textId="77777777" w:rsidR="00264ECE" w:rsidRPr="00264ECE" w:rsidRDefault="00264ECE" w:rsidP="00264ECE">
      <w:pPr>
        <w:rPr>
          <w:rFonts w:cs="Arial"/>
        </w:rPr>
      </w:pPr>
      <w:r w:rsidRPr="00264ECE">
        <w:rPr>
          <w:rFonts w:cs="Arial"/>
        </w:rPr>
        <w:t>The availability of appropriate funding has been confirmed by [</w:t>
      </w:r>
      <w:r w:rsidRPr="00EC465A">
        <w:rPr>
          <w:rFonts w:cs="Arial"/>
          <w:highlight w:val="yellow"/>
        </w:rPr>
        <w:t>State Party officer name</w:t>
      </w:r>
      <w:r w:rsidRPr="00264ECE">
        <w:rPr>
          <w:rFonts w:cs="Arial"/>
        </w:rPr>
        <w:t>], [</w:t>
      </w:r>
      <w:r w:rsidRPr="00264ECE">
        <w:rPr>
          <w:rFonts w:cs="Arial"/>
          <w:highlight w:val="yellow"/>
        </w:rPr>
        <w:t>title</w:t>
      </w:r>
      <w:r w:rsidRPr="00264ECE">
        <w:rPr>
          <w:rFonts w:cs="Arial"/>
        </w:rPr>
        <w:t>].</w:t>
      </w:r>
    </w:p>
    <w:p w14:paraId="3440E9E1" w14:textId="77777777" w:rsidR="008B3A2B" w:rsidRDefault="008C611C" w:rsidP="00133055">
      <w:pPr>
        <w:pStyle w:val="Heading1"/>
        <w:numPr>
          <w:ilvl w:val="0"/>
          <w:numId w:val="29"/>
        </w:numPr>
      </w:pPr>
      <w:r>
        <w:lastRenderedPageBreak/>
        <w:t>JUSTIFICATION</w:t>
      </w:r>
    </w:p>
    <w:p w14:paraId="39591FF3" w14:textId="77777777" w:rsidR="00BA16C5" w:rsidRPr="00133055" w:rsidRDefault="001912B0" w:rsidP="00133055">
      <w:pPr>
        <w:rPr>
          <w:rStyle w:val="Instructions"/>
        </w:rPr>
      </w:pPr>
      <w:r w:rsidRPr="00133055">
        <w:rPr>
          <w:rStyle w:val="Instructions"/>
        </w:rPr>
        <w:t>[Delete the irrelevant option</w:t>
      </w:r>
      <w:r w:rsidR="00BA16C5" w:rsidRPr="00133055">
        <w:rPr>
          <w:rStyle w:val="Instructions"/>
        </w:rPr>
        <w:t>.</w:t>
      </w:r>
      <w:r w:rsidRPr="00133055">
        <w:rPr>
          <w:rStyle w:val="Instructions"/>
        </w:rPr>
        <w:t>]</w:t>
      </w:r>
    </w:p>
    <w:p w14:paraId="2B2B847F" w14:textId="77777777" w:rsidR="00C52862" w:rsidRPr="00CA4774" w:rsidRDefault="00C52862" w:rsidP="00133055">
      <w:pPr>
        <w:rPr>
          <w:rStyle w:val="Optional"/>
          <w:b/>
          <w:bCs/>
          <w:iCs/>
        </w:rPr>
      </w:pPr>
      <w:r w:rsidRPr="00CA4774">
        <w:rPr>
          <w:rStyle w:val="Optional"/>
          <w:b/>
          <w:bCs/>
          <w:iCs/>
        </w:rPr>
        <w:t>Option 1</w:t>
      </w:r>
      <w:r w:rsidR="002E6E12">
        <w:rPr>
          <w:rStyle w:val="Optional"/>
          <w:b/>
          <w:bCs/>
          <w:iCs/>
        </w:rPr>
        <w:t>:</w:t>
      </w:r>
      <w:r w:rsidR="00CA4774">
        <w:rPr>
          <w:rStyle w:val="Optional"/>
          <w:b/>
          <w:bCs/>
          <w:iCs/>
        </w:rPr>
        <w:t xml:space="preserve"> Specified procurement method is not appropriate for the relevant procurement</w:t>
      </w:r>
    </w:p>
    <w:p w14:paraId="3F86C019" w14:textId="77777777" w:rsidR="008B3A2B" w:rsidRPr="00133055" w:rsidRDefault="001912B0" w:rsidP="00CA4774">
      <w:pPr>
        <w:rPr>
          <w:rStyle w:val="Instructions"/>
        </w:rPr>
      </w:pPr>
      <w:r w:rsidRPr="00133055">
        <w:rPr>
          <w:rStyle w:val="Instructions"/>
        </w:rPr>
        <w:t xml:space="preserve">[Provide justification addressing </w:t>
      </w:r>
      <w:r w:rsidR="00CA4774">
        <w:rPr>
          <w:rStyle w:val="Instructions"/>
        </w:rPr>
        <w:t xml:space="preserve">why the specified procurement method is not appropriate for this procurement. Consider: </w:t>
      </w:r>
    </w:p>
    <w:p w14:paraId="2F844F42" w14:textId="77777777" w:rsidR="00CA4774" w:rsidRDefault="00CA4774" w:rsidP="001912B0">
      <w:pPr>
        <w:pStyle w:val="ListParagraph"/>
        <w:numPr>
          <w:ilvl w:val="0"/>
          <w:numId w:val="23"/>
        </w:numPr>
        <w:rPr>
          <w:rStyle w:val="Instructions"/>
        </w:rPr>
      </w:pPr>
      <w:r>
        <w:rPr>
          <w:rStyle w:val="Instructions"/>
        </w:rPr>
        <w:t>Research you have undertaken</w:t>
      </w:r>
    </w:p>
    <w:p w14:paraId="01E15818" w14:textId="77777777" w:rsidR="00CA4774" w:rsidRDefault="00CA4774" w:rsidP="001912B0">
      <w:pPr>
        <w:pStyle w:val="ListParagraph"/>
        <w:numPr>
          <w:ilvl w:val="0"/>
          <w:numId w:val="23"/>
        </w:numPr>
        <w:rPr>
          <w:rStyle w:val="Instructions"/>
        </w:rPr>
      </w:pPr>
      <w:r>
        <w:rPr>
          <w:rStyle w:val="Instructions"/>
        </w:rPr>
        <w:t>Any market testing that has occurred</w:t>
      </w:r>
    </w:p>
    <w:p w14:paraId="3CFD3E47" w14:textId="77777777" w:rsidR="00CA4774" w:rsidRDefault="00CA4774" w:rsidP="001912B0">
      <w:pPr>
        <w:pStyle w:val="ListParagraph"/>
        <w:numPr>
          <w:ilvl w:val="0"/>
          <w:numId w:val="23"/>
        </w:numPr>
        <w:rPr>
          <w:rStyle w:val="Instructions"/>
        </w:rPr>
      </w:pPr>
      <w:r>
        <w:rPr>
          <w:rStyle w:val="Instructions"/>
        </w:rPr>
        <w:t>Experience with supplier(s) of the service]</w:t>
      </w:r>
    </w:p>
    <w:p w14:paraId="5A4AEE0E" w14:textId="77777777" w:rsidR="00C52862" w:rsidRPr="00CA4774" w:rsidRDefault="00C52862" w:rsidP="00133055">
      <w:pPr>
        <w:rPr>
          <w:rStyle w:val="Optional"/>
          <w:b/>
          <w:bCs/>
        </w:rPr>
      </w:pPr>
      <w:r w:rsidRPr="00CA4774">
        <w:rPr>
          <w:rStyle w:val="Optional"/>
          <w:b/>
          <w:bCs/>
        </w:rPr>
        <w:t>Option 2</w:t>
      </w:r>
      <w:r w:rsidR="002E6E12">
        <w:rPr>
          <w:rStyle w:val="Optional"/>
          <w:b/>
          <w:bCs/>
        </w:rPr>
        <w:t>:</w:t>
      </w:r>
      <w:r w:rsidR="00CA4774">
        <w:rPr>
          <w:rStyle w:val="Optional"/>
          <w:b/>
          <w:bCs/>
        </w:rPr>
        <w:t xml:space="preserve"> </w:t>
      </w:r>
      <w:proofErr w:type="gramStart"/>
      <w:r w:rsidR="00CA4774">
        <w:rPr>
          <w:rStyle w:val="Optional"/>
          <w:b/>
          <w:bCs/>
        </w:rPr>
        <w:t>Emergency situation</w:t>
      </w:r>
      <w:proofErr w:type="gramEnd"/>
    </w:p>
    <w:p w14:paraId="079B6BC7" w14:textId="77777777" w:rsidR="008B3A2B" w:rsidRPr="00133055" w:rsidRDefault="001912B0" w:rsidP="00CA4774">
      <w:pPr>
        <w:rPr>
          <w:rStyle w:val="Instructions"/>
        </w:rPr>
      </w:pPr>
      <w:r w:rsidRPr="00133055">
        <w:rPr>
          <w:rStyle w:val="Instructions"/>
        </w:rPr>
        <w:t xml:space="preserve">[Provide justification, </w:t>
      </w:r>
      <w:r w:rsidR="00CA4774">
        <w:rPr>
          <w:rStyle w:val="Instructions"/>
        </w:rPr>
        <w:t xml:space="preserve">explaining the particulars of the </w:t>
      </w:r>
      <w:proofErr w:type="gramStart"/>
      <w:r w:rsidR="00CA4774">
        <w:rPr>
          <w:rStyle w:val="Instructions"/>
        </w:rPr>
        <w:t>emergency situation</w:t>
      </w:r>
      <w:proofErr w:type="gramEnd"/>
      <w:r w:rsidR="002E6E12">
        <w:rPr>
          <w:rStyle w:val="Instructions"/>
        </w:rPr>
        <w:t xml:space="preserve"> and why the specified procurement method is not appropriate for this procurement.]</w:t>
      </w:r>
      <w:r w:rsidR="00CA4774">
        <w:rPr>
          <w:rStyle w:val="Instructions"/>
        </w:rPr>
        <w:t xml:space="preserve"> </w:t>
      </w:r>
    </w:p>
    <w:p w14:paraId="708258DA" w14:textId="77777777" w:rsidR="008B3A2B" w:rsidRDefault="001C7540" w:rsidP="00133055">
      <w:pPr>
        <w:pStyle w:val="Heading1"/>
        <w:numPr>
          <w:ilvl w:val="0"/>
          <w:numId w:val="29"/>
        </w:numPr>
      </w:pPr>
      <w:r>
        <w:t>RECOMMENDATION AND UNDERTAKING</w:t>
      </w:r>
    </w:p>
    <w:p w14:paraId="53979FCD" w14:textId="77777777" w:rsidR="000A13C1" w:rsidRDefault="000A13C1" w:rsidP="00774A7C">
      <w:pPr>
        <w:rPr>
          <w:rFonts w:cs="Arial"/>
        </w:rPr>
      </w:pPr>
      <w:r>
        <w:rPr>
          <w:rFonts w:cs="Arial"/>
        </w:rPr>
        <w:t>It is recommended that the [</w:t>
      </w:r>
      <w:r w:rsidRPr="00487660">
        <w:rPr>
          <w:rFonts w:cs="Arial"/>
          <w:highlight w:val="yellow"/>
        </w:rPr>
        <w:t>A</w:t>
      </w:r>
      <w:r w:rsidR="002E6E12">
        <w:rPr>
          <w:rFonts w:cs="Arial"/>
          <w:highlight w:val="yellow"/>
        </w:rPr>
        <w:t>uthorised Officer</w:t>
      </w:r>
      <w:r>
        <w:rPr>
          <w:rFonts w:cs="Arial"/>
        </w:rPr>
        <w:t>] of [</w:t>
      </w:r>
      <w:r w:rsidRPr="00487660">
        <w:rPr>
          <w:rFonts w:cs="Arial"/>
          <w:highlight w:val="yellow"/>
        </w:rPr>
        <w:t>State Party name</w:t>
      </w:r>
      <w:r>
        <w:rPr>
          <w:rFonts w:cs="Arial"/>
        </w:rPr>
        <w:t>] approve</w:t>
      </w:r>
      <w:r w:rsidR="002E6E12">
        <w:rPr>
          <w:rFonts w:cs="Arial"/>
        </w:rPr>
        <w:t>s</w:t>
      </w:r>
      <w:r>
        <w:rPr>
          <w:rFonts w:cs="Arial"/>
        </w:rPr>
        <w:t xml:space="preserve"> this exemption to engage [</w:t>
      </w:r>
      <w:r w:rsidRPr="00487660">
        <w:rPr>
          <w:rFonts w:cs="Arial"/>
          <w:highlight w:val="yellow"/>
        </w:rPr>
        <w:t>Service Provider</w:t>
      </w:r>
      <w:r>
        <w:rPr>
          <w:rFonts w:cs="Arial"/>
        </w:rPr>
        <w:t>] for the provision of [</w:t>
      </w:r>
      <w:r w:rsidRPr="00487660">
        <w:rPr>
          <w:rFonts w:cs="Arial"/>
          <w:highlight w:val="yellow"/>
        </w:rPr>
        <w:t>description of services</w:t>
      </w:r>
      <w:r>
        <w:rPr>
          <w:rFonts w:cs="Arial"/>
        </w:rPr>
        <w:t>]. The [</w:t>
      </w:r>
      <w:r w:rsidRPr="00487660">
        <w:rPr>
          <w:rFonts w:cs="Arial"/>
          <w:highlight w:val="yellow"/>
        </w:rPr>
        <w:t>State Party name</w:t>
      </w:r>
      <w:r>
        <w:rPr>
          <w:rFonts w:cs="Arial"/>
        </w:rPr>
        <w:t>] will then be require</w:t>
      </w:r>
      <w:r w:rsidR="007C5142">
        <w:rPr>
          <w:rFonts w:cs="Arial"/>
        </w:rPr>
        <w:t>d</w:t>
      </w:r>
      <w:r>
        <w:rPr>
          <w:rFonts w:cs="Arial"/>
        </w:rPr>
        <w:t xml:space="preserve"> to fulfil all obligations under the </w:t>
      </w:r>
      <w:hyperlink r:id="rId14" w:history="1">
        <w:r w:rsidR="002E6E12" w:rsidRPr="00CE5C83">
          <w:rPr>
            <w:rStyle w:val="Hyperlink"/>
          </w:rPr>
          <w:t>Western Australian Procurement Rules</w:t>
        </w:r>
      </w:hyperlink>
      <w:r w:rsidR="002E6E12">
        <w:rPr>
          <w:rFonts w:cs="Arial"/>
        </w:rPr>
        <w:t xml:space="preserve"> </w:t>
      </w:r>
      <w:r>
        <w:rPr>
          <w:rFonts w:cs="Arial"/>
        </w:rPr>
        <w:t>from which it is not exempt under this document.</w:t>
      </w:r>
    </w:p>
    <w:p w14:paraId="7ADA5801" w14:textId="77777777" w:rsidR="000A13C1" w:rsidRPr="00E737CE" w:rsidRDefault="001912B0" w:rsidP="001912B0">
      <w:pPr>
        <w:rPr>
          <w:rStyle w:val="Instructions"/>
        </w:rPr>
      </w:pPr>
      <w:r w:rsidRPr="00E737CE">
        <w:rPr>
          <w:rStyle w:val="Instructions"/>
        </w:rPr>
        <w:t>[Select one of the following options:</w:t>
      </w:r>
    </w:p>
    <w:p w14:paraId="256F2B15" w14:textId="77777777" w:rsidR="000A13C1" w:rsidRPr="00E737CE" w:rsidRDefault="001912B0" w:rsidP="001912B0">
      <w:pPr>
        <w:rPr>
          <w:rStyle w:val="Instructions"/>
        </w:rPr>
      </w:pPr>
      <w:r w:rsidRPr="00E737CE">
        <w:rPr>
          <w:rStyle w:val="Instructions"/>
        </w:rPr>
        <w:t>Option 1: if the estimated total service agreement value is under $5</w:t>
      </w:r>
      <w:r w:rsidR="00F009A6" w:rsidRPr="00E737CE">
        <w:rPr>
          <w:rStyle w:val="Instructions"/>
        </w:rPr>
        <w:t xml:space="preserve"> </w:t>
      </w:r>
      <w:r w:rsidRPr="00E737CE">
        <w:rPr>
          <w:rStyle w:val="Instructions"/>
        </w:rPr>
        <w:t>million including GST.]</w:t>
      </w:r>
    </w:p>
    <w:p w14:paraId="34D47CE7" w14:textId="1D109C41" w:rsidR="007F1698" w:rsidRPr="00E737CE" w:rsidRDefault="007F1698" w:rsidP="00774A7C">
      <w:pPr>
        <w:rPr>
          <w:rStyle w:val="Optional"/>
        </w:rPr>
      </w:pPr>
      <w:r w:rsidRPr="00E737CE">
        <w:rPr>
          <w:rStyle w:val="Optional"/>
        </w:rPr>
        <w:t xml:space="preserve">Subject to approval of this exemption, a formal Request document (based on Department of </w:t>
      </w:r>
      <w:r w:rsidR="003A12C8">
        <w:rPr>
          <w:rStyle w:val="Optional"/>
        </w:rPr>
        <w:t xml:space="preserve">Treasury and </w:t>
      </w:r>
      <w:r w:rsidRPr="00E737CE">
        <w:rPr>
          <w:rStyle w:val="Optional"/>
        </w:rPr>
        <w:t>Finance templates) will be prepared and issued to the Service Provider. The approved exemption will be added to the [</w:t>
      </w:r>
      <w:r w:rsidRPr="00E737CE">
        <w:rPr>
          <w:rStyle w:val="Optional"/>
          <w:highlight w:val="yellow"/>
        </w:rPr>
        <w:t>State Party name</w:t>
      </w:r>
      <w:r w:rsidRPr="00E737CE">
        <w:rPr>
          <w:rStyle w:val="Optional"/>
        </w:rPr>
        <w:t xml:space="preserve">]’s exemption register. </w:t>
      </w:r>
    </w:p>
    <w:p w14:paraId="56C86D34" w14:textId="77777777" w:rsidR="007F1698" w:rsidRPr="00E737CE" w:rsidRDefault="007F1698" w:rsidP="00774A7C">
      <w:pPr>
        <w:rPr>
          <w:rStyle w:val="Optional"/>
        </w:rPr>
      </w:pPr>
      <w:r w:rsidRPr="00E737CE">
        <w:rPr>
          <w:rStyle w:val="Optional"/>
        </w:rPr>
        <w:t xml:space="preserve">Following the receipt of a formal Offer in response to the Request, an </w:t>
      </w:r>
      <w:r w:rsidR="00050DCC" w:rsidRPr="00E737CE">
        <w:rPr>
          <w:rStyle w:val="Optional"/>
        </w:rPr>
        <w:t xml:space="preserve">evaluation report </w:t>
      </w:r>
      <w:r w:rsidRPr="00E737CE">
        <w:rPr>
          <w:rStyle w:val="Optional"/>
        </w:rPr>
        <w:t>will be prepared for approval by the [</w:t>
      </w:r>
      <w:r w:rsidRPr="00E737CE">
        <w:rPr>
          <w:rStyle w:val="Optional"/>
          <w:highlight w:val="yellow"/>
        </w:rPr>
        <w:t>A</w:t>
      </w:r>
      <w:r w:rsidR="002E6E12">
        <w:rPr>
          <w:rStyle w:val="Optional"/>
          <w:highlight w:val="yellow"/>
        </w:rPr>
        <w:t>uthorised Officer</w:t>
      </w:r>
      <w:r w:rsidRPr="00E737CE">
        <w:rPr>
          <w:rStyle w:val="Optional"/>
        </w:rPr>
        <w:t xml:space="preserve">]. The </w:t>
      </w:r>
      <w:r w:rsidR="00050DCC" w:rsidRPr="00E737CE">
        <w:rPr>
          <w:rStyle w:val="Optional"/>
        </w:rPr>
        <w:t>r</w:t>
      </w:r>
      <w:r w:rsidRPr="00E737CE">
        <w:rPr>
          <w:rStyle w:val="Optional"/>
        </w:rPr>
        <w:t xml:space="preserve">eport will include details of the value for money analysis of the submitted Offer. Following approval of the </w:t>
      </w:r>
      <w:r w:rsidR="00050DCC" w:rsidRPr="00E737CE">
        <w:rPr>
          <w:rStyle w:val="Optional"/>
        </w:rPr>
        <w:t>report</w:t>
      </w:r>
      <w:r w:rsidRPr="00E737CE">
        <w:rPr>
          <w:rStyle w:val="Optional"/>
        </w:rPr>
        <w:t>, a letter of acceptance will be issued establishing the Service Agreement and the Service Agreement award details will be published on Tenders WA.</w:t>
      </w:r>
    </w:p>
    <w:p w14:paraId="62124213" w14:textId="77777777" w:rsidR="007F1698" w:rsidRPr="00E737CE" w:rsidRDefault="001912B0" w:rsidP="007F1698">
      <w:pPr>
        <w:rPr>
          <w:rStyle w:val="Instructions"/>
        </w:rPr>
      </w:pPr>
      <w:r w:rsidRPr="00E737CE">
        <w:rPr>
          <w:rStyle w:val="Instructions"/>
        </w:rPr>
        <w:t>[Option 2: if the estimated total service agreement value is greater than $5</w:t>
      </w:r>
      <w:r w:rsidR="00F04978">
        <w:rPr>
          <w:rStyle w:val="Instructions"/>
        </w:rPr>
        <w:t xml:space="preserve"> </w:t>
      </w:r>
      <w:r w:rsidRPr="00E737CE">
        <w:rPr>
          <w:rStyle w:val="Instructions"/>
        </w:rPr>
        <w:t>million including GST].</w:t>
      </w:r>
    </w:p>
    <w:p w14:paraId="717DB91A" w14:textId="6CE04D82" w:rsidR="007F1698" w:rsidRPr="00E737CE" w:rsidRDefault="007F1698" w:rsidP="00774A7C">
      <w:pPr>
        <w:rPr>
          <w:rStyle w:val="Optional"/>
        </w:rPr>
      </w:pPr>
      <w:r w:rsidRPr="00E737CE">
        <w:rPr>
          <w:rStyle w:val="Optional"/>
        </w:rPr>
        <w:t xml:space="preserve">Subject to the approval of this exemption request, </w:t>
      </w:r>
      <w:r w:rsidRPr="00F04978">
        <w:rPr>
          <w:rStyle w:val="Optional"/>
        </w:rPr>
        <w:t xml:space="preserve">a Procurement Plan will be submitted to the Community Services Procurement Review Committee for </w:t>
      </w:r>
      <w:proofErr w:type="gramStart"/>
      <w:r w:rsidRPr="00F04978">
        <w:rPr>
          <w:rStyle w:val="Optional"/>
        </w:rPr>
        <w:t>endorsement, and</w:t>
      </w:r>
      <w:proofErr w:type="gramEnd"/>
      <w:r w:rsidRPr="00F04978">
        <w:rPr>
          <w:rStyle w:val="Optional"/>
        </w:rPr>
        <w:t xml:space="preserve"> then submitted to the [</w:t>
      </w:r>
      <w:r w:rsidRPr="00F04978">
        <w:rPr>
          <w:rStyle w:val="Optional"/>
          <w:highlight w:val="yellow"/>
        </w:rPr>
        <w:t>A</w:t>
      </w:r>
      <w:r w:rsidR="002E6E12">
        <w:rPr>
          <w:rStyle w:val="Optional"/>
          <w:highlight w:val="yellow"/>
        </w:rPr>
        <w:t>uthorised Officer</w:t>
      </w:r>
      <w:r w:rsidRPr="00E737CE">
        <w:rPr>
          <w:rStyle w:val="Optional"/>
        </w:rPr>
        <w:t xml:space="preserve">] for approval. A formal Request document (based on Department of </w:t>
      </w:r>
      <w:r w:rsidR="003A12C8">
        <w:rPr>
          <w:rStyle w:val="Optional"/>
        </w:rPr>
        <w:t xml:space="preserve">Treasury and </w:t>
      </w:r>
      <w:r w:rsidRPr="00E737CE">
        <w:rPr>
          <w:rStyle w:val="Optional"/>
        </w:rPr>
        <w:t>Finance templates) will then be prepared and issued to the Service Provider. The approved exemption will be added to the [</w:t>
      </w:r>
      <w:r w:rsidRPr="00E737CE">
        <w:rPr>
          <w:rStyle w:val="Optional"/>
          <w:highlight w:val="yellow"/>
        </w:rPr>
        <w:t>State Party name</w:t>
      </w:r>
      <w:r w:rsidRPr="00E737CE">
        <w:rPr>
          <w:rStyle w:val="Optional"/>
        </w:rPr>
        <w:t>] exemption register.</w:t>
      </w:r>
    </w:p>
    <w:p w14:paraId="7F33115A" w14:textId="77777777" w:rsidR="007F1698" w:rsidRPr="00E737CE" w:rsidRDefault="007F1698" w:rsidP="00774A7C">
      <w:pPr>
        <w:rPr>
          <w:rStyle w:val="Optional"/>
        </w:rPr>
      </w:pPr>
      <w:r w:rsidRPr="00E737CE">
        <w:rPr>
          <w:rStyle w:val="Optional"/>
        </w:rPr>
        <w:t>Following the receipt of a formal Offer in response to the Request, an evaluation report will be prepared, including details of the value for money analysis of the submitted Offer. The report will be submitted for review by the Community Service</w:t>
      </w:r>
      <w:r w:rsidR="00A64D37" w:rsidRPr="00E737CE">
        <w:rPr>
          <w:rStyle w:val="Optional"/>
        </w:rPr>
        <w:t>s</w:t>
      </w:r>
      <w:r w:rsidRPr="00E737CE">
        <w:rPr>
          <w:rStyle w:val="Optional"/>
        </w:rPr>
        <w:t xml:space="preserve"> Procurement Review Committee prior to seeking approval of the report by the [</w:t>
      </w:r>
      <w:r w:rsidRPr="00E737CE">
        <w:rPr>
          <w:rStyle w:val="Optional"/>
          <w:highlight w:val="yellow"/>
        </w:rPr>
        <w:t>A</w:t>
      </w:r>
      <w:r w:rsidR="002E6E12">
        <w:rPr>
          <w:rStyle w:val="Optional"/>
          <w:highlight w:val="yellow"/>
        </w:rPr>
        <w:t>uthorised Officer</w:t>
      </w:r>
      <w:r w:rsidRPr="00E737CE">
        <w:rPr>
          <w:rStyle w:val="Optional"/>
        </w:rPr>
        <w:t xml:space="preserve">]. </w:t>
      </w:r>
      <w:r w:rsidRPr="00E737CE">
        <w:rPr>
          <w:rStyle w:val="Optional"/>
        </w:rPr>
        <w:lastRenderedPageBreak/>
        <w:t>Following approval of the report, a letter of acceptance will be issued establishing the Service Agreement and the Service Agreement award details will be published on Tenders WA.</w:t>
      </w:r>
      <w:r w:rsidR="00487660" w:rsidRPr="00E737CE">
        <w:rPr>
          <w:rStyle w:val="Optional"/>
        </w:rPr>
        <w:t xml:space="preserve"> </w:t>
      </w:r>
      <w:r w:rsidR="00487660" w:rsidRPr="00F04978">
        <w:rPr>
          <w:rStyle w:val="Optional"/>
        </w:rPr>
        <w:t>A formal Contract Management Plan will also be developed in accordance with</w:t>
      </w:r>
      <w:r w:rsidR="002E6E12">
        <w:rPr>
          <w:rStyle w:val="Optional"/>
        </w:rPr>
        <w:t xml:space="preserve"> the </w:t>
      </w:r>
      <w:r w:rsidR="00487660" w:rsidRPr="00F04978">
        <w:rPr>
          <w:rStyle w:val="Optional"/>
        </w:rPr>
        <w:t xml:space="preserve"> </w:t>
      </w:r>
      <w:hyperlink r:id="rId15" w:history="1">
        <w:r w:rsidR="002E6E12" w:rsidRPr="00CE5C83">
          <w:rPr>
            <w:rStyle w:val="Hyperlink"/>
          </w:rPr>
          <w:t>Western Australian Procurement Rules</w:t>
        </w:r>
      </w:hyperlink>
      <w:r w:rsidR="00F10FB4">
        <w:rPr>
          <w:color w:val="000000"/>
        </w:rPr>
        <w:t>.</w:t>
      </w:r>
    </w:p>
    <w:p w14:paraId="652DB416" w14:textId="77777777" w:rsidR="00487660" w:rsidRDefault="00487660" w:rsidP="00133055">
      <w:pPr>
        <w:pStyle w:val="Heading1"/>
        <w:numPr>
          <w:ilvl w:val="0"/>
          <w:numId w:val="29"/>
        </w:numPr>
      </w:pPr>
      <w:r>
        <w:t>SUBMITTING OFFICER</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551"/>
        <w:gridCol w:w="2268"/>
        <w:gridCol w:w="4310"/>
      </w:tblGrid>
      <w:tr w:rsidR="00487660" w:rsidRPr="00FA7D47" w14:paraId="5322E176" w14:textId="77777777" w:rsidTr="00487660">
        <w:tc>
          <w:tcPr>
            <w:tcW w:w="9129" w:type="dxa"/>
            <w:gridSpan w:val="3"/>
            <w:tcBorders>
              <w:top w:val="single" w:sz="4" w:space="0" w:color="auto"/>
              <w:left w:val="single" w:sz="4" w:space="0" w:color="auto"/>
              <w:bottom w:val="single" w:sz="4" w:space="0" w:color="auto"/>
              <w:right w:val="single" w:sz="4" w:space="0" w:color="auto"/>
              <w:tl2br w:val="nil"/>
              <w:tr2bl w:val="nil"/>
            </w:tcBorders>
            <w:shd w:val="clear" w:color="auto" w:fill="E6E6E6"/>
          </w:tcPr>
          <w:p w14:paraId="25629CB7" w14:textId="77777777" w:rsidR="00487660" w:rsidRPr="00FB6514" w:rsidRDefault="00487660" w:rsidP="00487660">
            <w:pPr>
              <w:pStyle w:val="ReportTableStyle"/>
              <w:rPr>
                <w:b/>
                <w:szCs w:val="22"/>
              </w:rPr>
            </w:pPr>
            <w:r w:rsidRPr="00FB6514">
              <w:rPr>
                <w:b/>
                <w:szCs w:val="22"/>
              </w:rPr>
              <w:t>[</w:t>
            </w:r>
            <w:r w:rsidRPr="00FB6514">
              <w:rPr>
                <w:b/>
                <w:szCs w:val="22"/>
                <w:highlight w:val="yellow"/>
              </w:rPr>
              <w:t>State Party name</w:t>
            </w:r>
            <w:r w:rsidRPr="00FB6514">
              <w:rPr>
                <w:b/>
                <w:szCs w:val="22"/>
              </w:rPr>
              <w:t>]</w:t>
            </w:r>
          </w:p>
        </w:tc>
      </w:tr>
      <w:tr w:rsidR="00487660" w:rsidRPr="00FA7D47" w14:paraId="6EAF8994" w14:textId="77777777" w:rsidTr="00487660">
        <w:tc>
          <w:tcPr>
            <w:tcW w:w="2551" w:type="dxa"/>
            <w:tcBorders>
              <w:top w:val="single" w:sz="4" w:space="0" w:color="auto"/>
              <w:left w:val="single" w:sz="4" w:space="0" w:color="auto"/>
              <w:bottom w:val="single" w:sz="4" w:space="0" w:color="auto"/>
              <w:right w:val="single" w:sz="4" w:space="0" w:color="auto"/>
            </w:tcBorders>
          </w:tcPr>
          <w:p w14:paraId="7C30428E" w14:textId="77777777" w:rsidR="00487660" w:rsidRPr="00B43476" w:rsidRDefault="00487660" w:rsidP="00487660">
            <w:pPr>
              <w:pStyle w:val="ReportTableStyle"/>
              <w:jc w:val="left"/>
              <w:rPr>
                <w:b/>
                <w:szCs w:val="22"/>
              </w:rPr>
            </w:pPr>
            <w:r w:rsidRPr="00B43476">
              <w:rPr>
                <w:b/>
                <w:szCs w:val="22"/>
              </w:rPr>
              <w:t>Name</w:t>
            </w:r>
          </w:p>
        </w:tc>
        <w:tc>
          <w:tcPr>
            <w:tcW w:w="6578" w:type="dxa"/>
            <w:gridSpan w:val="2"/>
          </w:tcPr>
          <w:p w14:paraId="627647DB" w14:textId="77777777" w:rsidR="00487660" w:rsidRPr="00B43476" w:rsidRDefault="00487660" w:rsidP="00487660">
            <w:pPr>
              <w:pStyle w:val="ReportTableStyle"/>
              <w:jc w:val="left"/>
              <w:rPr>
                <w:color w:val="0000FF"/>
                <w:szCs w:val="22"/>
              </w:rPr>
            </w:pPr>
          </w:p>
        </w:tc>
      </w:tr>
      <w:tr w:rsidR="00487660" w:rsidRPr="00FA7D47" w14:paraId="3E822F3E" w14:textId="77777777" w:rsidTr="00487660">
        <w:tc>
          <w:tcPr>
            <w:tcW w:w="2551" w:type="dxa"/>
            <w:tcBorders>
              <w:left w:val="single" w:sz="4" w:space="0" w:color="auto"/>
              <w:bottom w:val="single" w:sz="4" w:space="0" w:color="auto"/>
              <w:right w:val="single" w:sz="4" w:space="0" w:color="auto"/>
            </w:tcBorders>
          </w:tcPr>
          <w:p w14:paraId="5F3DD79E" w14:textId="77777777" w:rsidR="00487660" w:rsidRPr="00B43476" w:rsidRDefault="00487660" w:rsidP="00487660">
            <w:pPr>
              <w:pStyle w:val="ReportTableStyle"/>
              <w:jc w:val="left"/>
              <w:rPr>
                <w:b/>
                <w:szCs w:val="22"/>
              </w:rPr>
            </w:pPr>
            <w:r w:rsidRPr="00B43476">
              <w:rPr>
                <w:b/>
                <w:szCs w:val="22"/>
              </w:rPr>
              <w:t>Title</w:t>
            </w:r>
          </w:p>
        </w:tc>
        <w:tc>
          <w:tcPr>
            <w:tcW w:w="6578" w:type="dxa"/>
            <w:gridSpan w:val="2"/>
          </w:tcPr>
          <w:p w14:paraId="6285B51E" w14:textId="77777777" w:rsidR="00487660" w:rsidRPr="00B43476" w:rsidRDefault="00487660" w:rsidP="00487660">
            <w:pPr>
              <w:pStyle w:val="ReportTableStyle"/>
              <w:jc w:val="left"/>
              <w:rPr>
                <w:color w:val="0000FF"/>
                <w:szCs w:val="22"/>
              </w:rPr>
            </w:pPr>
          </w:p>
        </w:tc>
      </w:tr>
      <w:tr w:rsidR="00487660" w:rsidRPr="00FA7D47" w14:paraId="78284E7B" w14:textId="77777777" w:rsidTr="00487660">
        <w:tc>
          <w:tcPr>
            <w:tcW w:w="2551" w:type="dxa"/>
            <w:tcBorders>
              <w:left w:val="single" w:sz="4" w:space="0" w:color="auto"/>
              <w:bottom w:val="single" w:sz="4" w:space="0" w:color="auto"/>
              <w:right w:val="single" w:sz="4" w:space="0" w:color="auto"/>
            </w:tcBorders>
          </w:tcPr>
          <w:p w14:paraId="235B3438" w14:textId="77777777" w:rsidR="00487660" w:rsidRPr="00B43476" w:rsidRDefault="00487660" w:rsidP="00487660">
            <w:pPr>
              <w:pStyle w:val="ReportTableStyle"/>
              <w:jc w:val="left"/>
              <w:rPr>
                <w:b/>
                <w:szCs w:val="22"/>
              </w:rPr>
            </w:pPr>
            <w:r w:rsidRPr="00B43476">
              <w:rPr>
                <w:b/>
                <w:szCs w:val="22"/>
              </w:rPr>
              <w:t>Contact Number</w:t>
            </w:r>
          </w:p>
        </w:tc>
        <w:tc>
          <w:tcPr>
            <w:tcW w:w="6578" w:type="dxa"/>
            <w:gridSpan w:val="2"/>
          </w:tcPr>
          <w:p w14:paraId="7CEF01E3" w14:textId="77777777" w:rsidR="00487660" w:rsidRPr="00B43476" w:rsidRDefault="00487660" w:rsidP="00487660">
            <w:pPr>
              <w:pStyle w:val="ReportTableStyle"/>
              <w:jc w:val="left"/>
              <w:rPr>
                <w:color w:val="0000FF"/>
                <w:szCs w:val="22"/>
              </w:rPr>
            </w:pPr>
          </w:p>
        </w:tc>
      </w:tr>
      <w:tr w:rsidR="00487660" w:rsidRPr="00FA7D47" w14:paraId="1E4AAC96" w14:textId="77777777" w:rsidTr="00487660">
        <w:tc>
          <w:tcPr>
            <w:tcW w:w="4819" w:type="dxa"/>
            <w:gridSpan w:val="2"/>
            <w:tcBorders>
              <w:left w:val="single" w:sz="4" w:space="0" w:color="auto"/>
              <w:bottom w:val="single" w:sz="4" w:space="0" w:color="auto"/>
              <w:right w:val="single" w:sz="4" w:space="0" w:color="auto"/>
            </w:tcBorders>
          </w:tcPr>
          <w:p w14:paraId="3D57CFFA" w14:textId="77777777" w:rsidR="00487660" w:rsidRDefault="00A64D37" w:rsidP="00487660">
            <w:pPr>
              <w:pStyle w:val="ReportTableStyle"/>
              <w:jc w:val="left"/>
              <w:rPr>
                <w:b/>
                <w:szCs w:val="22"/>
              </w:rPr>
            </w:pPr>
            <w:r>
              <w:rPr>
                <w:b/>
                <w:szCs w:val="22"/>
              </w:rPr>
              <w:t>Signature</w:t>
            </w:r>
          </w:p>
          <w:p w14:paraId="6CD27712" w14:textId="77777777" w:rsidR="00331A57" w:rsidRPr="00B43476" w:rsidRDefault="00331A57" w:rsidP="00487660">
            <w:pPr>
              <w:pStyle w:val="ReportTableStyle"/>
              <w:jc w:val="left"/>
              <w:rPr>
                <w:b/>
                <w:szCs w:val="22"/>
              </w:rPr>
            </w:pPr>
          </w:p>
          <w:p w14:paraId="612ED1CB" w14:textId="77777777" w:rsidR="00487660" w:rsidRPr="00FB6514" w:rsidRDefault="00331A57" w:rsidP="00331A57">
            <w:pPr>
              <w:pStyle w:val="ReportTableStyle"/>
              <w:tabs>
                <w:tab w:val="right" w:leader="underscore" w:pos="4376"/>
              </w:tabs>
              <w:jc w:val="left"/>
              <w:rPr>
                <w:szCs w:val="22"/>
              </w:rPr>
            </w:pPr>
            <w:r>
              <w:rPr>
                <w:szCs w:val="22"/>
              </w:rPr>
              <w:tab/>
            </w:r>
          </w:p>
        </w:tc>
        <w:tc>
          <w:tcPr>
            <w:tcW w:w="4310" w:type="dxa"/>
          </w:tcPr>
          <w:p w14:paraId="5C333415" w14:textId="77777777" w:rsidR="00487660" w:rsidRPr="00B43476" w:rsidRDefault="00A64D37" w:rsidP="00487660">
            <w:pPr>
              <w:pStyle w:val="ReportTableStyle"/>
              <w:jc w:val="left"/>
              <w:rPr>
                <w:b/>
                <w:szCs w:val="22"/>
              </w:rPr>
            </w:pPr>
            <w:r>
              <w:rPr>
                <w:b/>
                <w:szCs w:val="22"/>
              </w:rPr>
              <w:t>Date</w:t>
            </w:r>
          </w:p>
          <w:p w14:paraId="3361F394" w14:textId="77777777" w:rsidR="00487660" w:rsidRPr="00B43476" w:rsidRDefault="00487660" w:rsidP="00487660">
            <w:pPr>
              <w:pStyle w:val="ReportTableStyle"/>
              <w:jc w:val="left"/>
              <w:rPr>
                <w:szCs w:val="22"/>
              </w:rPr>
            </w:pPr>
          </w:p>
          <w:p w14:paraId="4FCA4876" w14:textId="77777777" w:rsidR="00487660" w:rsidRPr="00B43476" w:rsidRDefault="00331A57" w:rsidP="00331A57">
            <w:pPr>
              <w:pStyle w:val="ReportTableStyle"/>
              <w:rPr>
                <w:b/>
                <w:szCs w:val="22"/>
              </w:rPr>
            </w:pPr>
            <w:r w:rsidRPr="00331A57">
              <w:rPr>
                <w:szCs w:val="22"/>
                <w:highlight w:val="yellow"/>
              </w:rPr>
              <w:t xml:space="preserve">DD </w:t>
            </w:r>
            <w:r w:rsidR="00487660" w:rsidRPr="00331A57">
              <w:rPr>
                <w:szCs w:val="22"/>
                <w:highlight w:val="yellow"/>
              </w:rPr>
              <w:t>/</w:t>
            </w:r>
            <w:r w:rsidRPr="00331A57">
              <w:rPr>
                <w:szCs w:val="22"/>
                <w:highlight w:val="yellow"/>
              </w:rPr>
              <w:t xml:space="preserve"> MM </w:t>
            </w:r>
            <w:r w:rsidR="00487660" w:rsidRPr="00331A57">
              <w:rPr>
                <w:szCs w:val="22"/>
                <w:highlight w:val="yellow"/>
              </w:rPr>
              <w:t>/</w:t>
            </w:r>
            <w:r w:rsidRPr="00331A57">
              <w:rPr>
                <w:szCs w:val="22"/>
                <w:highlight w:val="yellow"/>
              </w:rPr>
              <w:t xml:space="preserve"> </w:t>
            </w:r>
            <w:r w:rsidR="00F04978">
              <w:rPr>
                <w:szCs w:val="22"/>
                <w:highlight w:val="yellow"/>
              </w:rPr>
              <w:t>202</w:t>
            </w:r>
            <w:r w:rsidRPr="00331A57">
              <w:rPr>
                <w:szCs w:val="22"/>
                <w:highlight w:val="yellow"/>
              </w:rPr>
              <w:t>Y</w:t>
            </w:r>
          </w:p>
        </w:tc>
      </w:tr>
    </w:tbl>
    <w:p w14:paraId="31CBC88A" w14:textId="77777777" w:rsidR="00487660" w:rsidRDefault="00487660" w:rsidP="00133055">
      <w:pPr>
        <w:pStyle w:val="Heading1"/>
        <w:numPr>
          <w:ilvl w:val="0"/>
          <w:numId w:val="29"/>
        </w:numPr>
      </w:pPr>
      <w:r>
        <w:t>REVIEW AND APPROVAL</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892"/>
        <w:gridCol w:w="1854"/>
        <w:gridCol w:w="4439"/>
      </w:tblGrid>
      <w:tr w:rsidR="00487660" w:rsidRPr="00FA7D47" w14:paraId="3379DBFC" w14:textId="77777777" w:rsidTr="00487660">
        <w:tc>
          <w:tcPr>
            <w:tcW w:w="9185" w:type="dxa"/>
            <w:gridSpan w:val="3"/>
            <w:tcBorders>
              <w:top w:val="single" w:sz="4" w:space="0" w:color="auto"/>
              <w:left w:val="single" w:sz="4" w:space="0" w:color="auto"/>
              <w:bottom w:val="single" w:sz="4" w:space="0" w:color="auto"/>
              <w:right w:val="single" w:sz="4" w:space="0" w:color="auto"/>
              <w:tl2br w:val="nil"/>
              <w:tr2bl w:val="nil"/>
            </w:tcBorders>
            <w:shd w:val="clear" w:color="auto" w:fill="E6E6E6"/>
          </w:tcPr>
          <w:p w14:paraId="71D92BFF" w14:textId="77777777" w:rsidR="00487660" w:rsidRPr="00B43476" w:rsidRDefault="00487660" w:rsidP="00487660">
            <w:pPr>
              <w:pStyle w:val="ReportTableStyle"/>
              <w:rPr>
                <w:b/>
                <w:szCs w:val="22"/>
              </w:rPr>
            </w:pPr>
            <w:r w:rsidRPr="00B43476">
              <w:rPr>
                <w:b/>
                <w:szCs w:val="22"/>
              </w:rPr>
              <w:t>A</w:t>
            </w:r>
            <w:r w:rsidR="005D23D3">
              <w:rPr>
                <w:b/>
                <w:szCs w:val="22"/>
              </w:rPr>
              <w:t>uthorised Officer</w:t>
            </w:r>
            <w:r w:rsidRPr="00B43476">
              <w:rPr>
                <w:b/>
                <w:i/>
                <w:color w:val="FF0000"/>
                <w:szCs w:val="22"/>
              </w:rPr>
              <w:t xml:space="preserve"> </w:t>
            </w:r>
          </w:p>
        </w:tc>
      </w:tr>
      <w:tr w:rsidR="00487660" w:rsidRPr="00FA7D47" w14:paraId="578B7B51" w14:textId="77777777" w:rsidTr="00487660">
        <w:tc>
          <w:tcPr>
            <w:tcW w:w="2892" w:type="dxa"/>
            <w:tcBorders>
              <w:top w:val="single" w:sz="4" w:space="0" w:color="auto"/>
              <w:left w:val="single" w:sz="4" w:space="0" w:color="auto"/>
              <w:bottom w:val="single" w:sz="4" w:space="0" w:color="auto"/>
              <w:right w:val="single" w:sz="4" w:space="0" w:color="auto"/>
            </w:tcBorders>
          </w:tcPr>
          <w:p w14:paraId="64F9203F" w14:textId="77777777" w:rsidR="00487660" w:rsidRPr="00B43476" w:rsidRDefault="00487660" w:rsidP="00487660">
            <w:pPr>
              <w:pStyle w:val="ReportTableStyle"/>
              <w:jc w:val="left"/>
              <w:rPr>
                <w:b/>
                <w:szCs w:val="22"/>
              </w:rPr>
            </w:pPr>
            <w:r w:rsidRPr="00B43476">
              <w:rPr>
                <w:b/>
                <w:szCs w:val="22"/>
              </w:rPr>
              <w:t>Name</w:t>
            </w:r>
          </w:p>
        </w:tc>
        <w:tc>
          <w:tcPr>
            <w:tcW w:w="6293" w:type="dxa"/>
            <w:gridSpan w:val="2"/>
          </w:tcPr>
          <w:p w14:paraId="4456F896" w14:textId="77777777" w:rsidR="00487660" w:rsidRPr="00331A57" w:rsidRDefault="00487660" w:rsidP="00331A57">
            <w:pPr>
              <w:pStyle w:val="ReportTableStyle"/>
              <w:jc w:val="left"/>
            </w:pPr>
          </w:p>
        </w:tc>
      </w:tr>
      <w:tr w:rsidR="00487660" w:rsidRPr="00FA7D47" w14:paraId="523669D0" w14:textId="77777777" w:rsidTr="00487660">
        <w:tc>
          <w:tcPr>
            <w:tcW w:w="2892" w:type="dxa"/>
            <w:tcBorders>
              <w:left w:val="single" w:sz="4" w:space="0" w:color="auto"/>
              <w:bottom w:val="single" w:sz="4" w:space="0" w:color="auto"/>
              <w:right w:val="single" w:sz="4" w:space="0" w:color="auto"/>
            </w:tcBorders>
          </w:tcPr>
          <w:p w14:paraId="1D06B0B0" w14:textId="77777777" w:rsidR="00487660" w:rsidRPr="00B43476" w:rsidRDefault="00487660" w:rsidP="00487660">
            <w:pPr>
              <w:pStyle w:val="ReportTableStyle"/>
              <w:jc w:val="left"/>
              <w:rPr>
                <w:b/>
                <w:szCs w:val="22"/>
              </w:rPr>
            </w:pPr>
            <w:r w:rsidRPr="00B43476">
              <w:rPr>
                <w:b/>
                <w:szCs w:val="22"/>
              </w:rPr>
              <w:t>Title</w:t>
            </w:r>
          </w:p>
        </w:tc>
        <w:tc>
          <w:tcPr>
            <w:tcW w:w="6293" w:type="dxa"/>
            <w:gridSpan w:val="2"/>
          </w:tcPr>
          <w:p w14:paraId="24B516BF" w14:textId="77777777" w:rsidR="00487660" w:rsidRPr="00331A57" w:rsidRDefault="00487660" w:rsidP="00331A57">
            <w:pPr>
              <w:pStyle w:val="ReportTableStyle"/>
              <w:jc w:val="left"/>
            </w:pPr>
          </w:p>
        </w:tc>
      </w:tr>
      <w:tr w:rsidR="00487660" w:rsidRPr="00FA7D47" w14:paraId="1D422573" w14:textId="77777777" w:rsidTr="00487660">
        <w:trPr>
          <w:trHeight w:val="1155"/>
        </w:trPr>
        <w:tc>
          <w:tcPr>
            <w:tcW w:w="2892" w:type="dxa"/>
            <w:tcBorders>
              <w:left w:val="single" w:sz="4" w:space="0" w:color="auto"/>
              <w:bottom w:val="single" w:sz="4" w:space="0" w:color="auto"/>
              <w:right w:val="single" w:sz="4" w:space="0" w:color="auto"/>
            </w:tcBorders>
          </w:tcPr>
          <w:p w14:paraId="0C8634E5" w14:textId="77777777" w:rsidR="00487660" w:rsidRPr="00B43476" w:rsidRDefault="00487660" w:rsidP="00B26B24">
            <w:pPr>
              <w:pStyle w:val="ReportTableStyle"/>
              <w:tabs>
                <w:tab w:val="right" w:pos="2410"/>
              </w:tabs>
              <w:jc w:val="left"/>
              <w:rPr>
                <w:b/>
                <w:szCs w:val="22"/>
              </w:rPr>
            </w:pPr>
            <w:r w:rsidRPr="00B43476">
              <w:rPr>
                <w:b/>
                <w:szCs w:val="22"/>
              </w:rPr>
              <w:t>Approved</w:t>
            </w:r>
            <w:r w:rsidR="00B26B24">
              <w:rPr>
                <w:b/>
                <w:szCs w:val="22"/>
              </w:rPr>
              <w:tab/>
            </w:r>
            <w:r w:rsidRPr="00B43476">
              <w:rPr>
                <w:b/>
                <w:szCs w:val="22"/>
              </w:rPr>
              <w:t xml:space="preserve"> </w:t>
            </w:r>
            <w:r w:rsidR="002B7C9B" w:rsidRPr="00B43476">
              <w:rPr>
                <w:b/>
                <w:szCs w:val="22"/>
              </w:rPr>
              <w:fldChar w:fldCharType="begin">
                <w:ffData>
                  <w:name w:val=""/>
                  <w:enabled/>
                  <w:calcOnExit w:val="0"/>
                  <w:checkBox>
                    <w:sizeAuto/>
                    <w:default w:val="0"/>
                  </w:checkBox>
                </w:ffData>
              </w:fldChar>
            </w:r>
            <w:r w:rsidRPr="00B43476">
              <w:rPr>
                <w:b/>
                <w:szCs w:val="22"/>
              </w:rPr>
              <w:instrText xml:space="preserve"> FORMCHECKBOX </w:instrText>
            </w:r>
            <w:r w:rsidR="002B7C9B" w:rsidRPr="00B43476">
              <w:rPr>
                <w:b/>
                <w:szCs w:val="22"/>
              </w:rPr>
            </w:r>
            <w:r w:rsidR="002B7C9B" w:rsidRPr="00B43476">
              <w:rPr>
                <w:b/>
                <w:szCs w:val="22"/>
              </w:rPr>
              <w:fldChar w:fldCharType="separate"/>
            </w:r>
            <w:r w:rsidR="002B7C9B" w:rsidRPr="00B43476">
              <w:rPr>
                <w:b/>
                <w:szCs w:val="22"/>
              </w:rPr>
              <w:fldChar w:fldCharType="end"/>
            </w:r>
          </w:p>
          <w:p w14:paraId="13A7F0FD" w14:textId="77777777" w:rsidR="00487660" w:rsidRPr="00B43476" w:rsidRDefault="00487660" w:rsidP="00B26B24">
            <w:pPr>
              <w:pStyle w:val="ReportTableStyle"/>
              <w:jc w:val="left"/>
              <w:rPr>
                <w:b/>
                <w:szCs w:val="22"/>
              </w:rPr>
            </w:pPr>
            <w:r w:rsidRPr="00B43476">
              <w:rPr>
                <w:b/>
                <w:szCs w:val="22"/>
              </w:rPr>
              <w:t>Not Approved</w:t>
            </w:r>
            <w:r w:rsidR="00B26B24">
              <w:rPr>
                <w:b/>
                <w:szCs w:val="22"/>
              </w:rPr>
              <w:tab/>
            </w:r>
            <w:r w:rsidR="002B7C9B" w:rsidRPr="00B43476">
              <w:rPr>
                <w:b/>
                <w:szCs w:val="22"/>
              </w:rPr>
              <w:fldChar w:fldCharType="begin">
                <w:ffData>
                  <w:name w:val=""/>
                  <w:enabled/>
                  <w:calcOnExit w:val="0"/>
                  <w:checkBox>
                    <w:sizeAuto/>
                    <w:default w:val="0"/>
                  </w:checkBox>
                </w:ffData>
              </w:fldChar>
            </w:r>
            <w:r w:rsidRPr="00B43476">
              <w:rPr>
                <w:b/>
                <w:szCs w:val="22"/>
              </w:rPr>
              <w:instrText xml:space="preserve"> FORMCHECKBOX </w:instrText>
            </w:r>
            <w:r w:rsidR="002B7C9B" w:rsidRPr="00B43476">
              <w:rPr>
                <w:b/>
                <w:szCs w:val="22"/>
              </w:rPr>
            </w:r>
            <w:r w:rsidR="002B7C9B" w:rsidRPr="00B43476">
              <w:rPr>
                <w:b/>
                <w:szCs w:val="22"/>
              </w:rPr>
              <w:fldChar w:fldCharType="separate"/>
            </w:r>
            <w:r w:rsidR="002B7C9B" w:rsidRPr="00B43476">
              <w:rPr>
                <w:b/>
                <w:szCs w:val="22"/>
              </w:rPr>
              <w:fldChar w:fldCharType="end"/>
            </w:r>
          </w:p>
        </w:tc>
        <w:tc>
          <w:tcPr>
            <w:tcW w:w="6293" w:type="dxa"/>
            <w:gridSpan w:val="2"/>
          </w:tcPr>
          <w:p w14:paraId="2CD4CB70" w14:textId="77777777" w:rsidR="00487660" w:rsidRPr="00B43476" w:rsidRDefault="00487660" w:rsidP="00487660">
            <w:pPr>
              <w:pStyle w:val="ReportTableStyle"/>
              <w:jc w:val="left"/>
              <w:rPr>
                <w:szCs w:val="22"/>
              </w:rPr>
            </w:pPr>
            <w:r w:rsidRPr="00B43476">
              <w:rPr>
                <w:szCs w:val="22"/>
              </w:rPr>
              <w:t>Comments:</w:t>
            </w:r>
          </w:p>
          <w:p w14:paraId="7A8D63FF" w14:textId="77777777" w:rsidR="00487660" w:rsidRPr="00B43476" w:rsidRDefault="00487660" w:rsidP="00487660">
            <w:pPr>
              <w:pStyle w:val="ReportTableStyle"/>
              <w:jc w:val="left"/>
              <w:rPr>
                <w:szCs w:val="22"/>
              </w:rPr>
            </w:pPr>
          </w:p>
        </w:tc>
      </w:tr>
      <w:tr w:rsidR="00487660" w:rsidRPr="00FA7D47" w14:paraId="2B3C61D0" w14:textId="77777777" w:rsidTr="00487660">
        <w:trPr>
          <w:trHeight w:val="849"/>
        </w:trPr>
        <w:tc>
          <w:tcPr>
            <w:tcW w:w="4746" w:type="dxa"/>
            <w:gridSpan w:val="2"/>
            <w:tcBorders>
              <w:left w:val="single" w:sz="4" w:space="0" w:color="auto"/>
              <w:bottom w:val="single" w:sz="4" w:space="0" w:color="auto"/>
              <w:right w:val="single" w:sz="4" w:space="0" w:color="auto"/>
            </w:tcBorders>
          </w:tcPr>
          <w:p w14:paraId="0DA37157" w14:textId="77777777" w:rsidR="00487660" w:rsidRDefault="00A64D37" w:rsidP="00331A57">
            <w:pPr>
              <w:pStyle w:val="ReportTableStyle"/>
              <w:jc w:val="left"/>
              <w:rPr>
                <w:b/>
                <w:szCs w:val="22"/>
              </w:rPr>
            </w:pPr>
            <w:r>
              <w:rPr>
                <w:b/>
                <w:szCs w:val="22"/>
              </w:rPr>
              <w:t>Signature</w:t>
            </w:r>
          </w:p>
          <w:p w14:paraId="523FD1CC" w14:textId="77777777" w:rsidR="00331A57" w:rsidRPr="00B43476" w:rsidRDefault="00331A57" w:rsidP="00331A57">
            <w:pPr>
              <w:pStyle w:val="ReportTableStyle"/>
              <w:jc w:val="left"/>
              <w:rPr>
                <w:b/>
                <w:szCs w:val="22"/>
              </w:rPr>
            </w:pPr>
          </w:p>
          <w:p w14:paraId="75606BFA" w14:textId="77777777" w:rsidR="00487660" w:rsidRPr="00FB6514" w:rsidRDefault="00331A57" w:rsidP="00331A57">
            <w:pPr>
              <w:pStyle w:val="ReportTableStyle"/>
              <w:tabs>
                <w:tab w:val="right" w:leader="underscore" w:pos="4229"/>
              </w:tabs>
              <w:jc w:val="both"/>
              <w:rPr>
                <w:szCs w:val="22"/>
              </w:rPr>
            </w:pPr>
            <w:r>
              <w:rPr>
                <w:szCs w:val="22"/>
              </w:rPr>
              <w:tab/>
            </w:r>
          </w:p>
        </w:tc>
        <w:tc>
          <w:tcPr>
            <w:tcW w:w="4439" w:type="dxa"/>
          </w:tcPr>
          <w:p w14:paraId="0F1B531B" w14:textId="77777777" w:rsidR="00487660" w:rsidRPr="00B43476" w:rsidRDefault="00A64D37" w:rsidP="00487660">
            <w:pPr>
              <w:pStyle w:val="ReportTableStyle"/>
              <w:jc w:val="left"/>
              <w:rPr>
                <w:b/>
                <w:szCs w:val="22"/>
              </w:rPr>
            </w:pPr>
            <w:r>
              <w:rPr>
                <w:b/>
                <w:szCs w:val="22"/>
              </w:rPr>
              <w:t>Date</w:t>
            </w:r>
          </w:p>
          <w:p w14:paraId="264FDAE6" w14:textId="77777777" w:rsidR="00487660" w:rsidRPr="00B43476" w:rsidRDefault="00487660" w:rsidP="00487660">
            <w:pPr>
              <w:pStyle w:val="ReportTableStyle"/>
              <w:jc w:val="left"/>
              <w:rPr>
                <w:szCs w:val="22"/>
              </w:rPr>
            </w:pPr>
          </w:p>
          <w:p w14:paraId="608D63D9" w14:textId="77777777" w:rsidR="00487660" w:rsidRPr="00B43476" w:rsidRDefault="00331A57" w:rsidP="00487660">
            <w:pPr>
              <w:pStyle w:val="ReportTableStyle"/>
              <w:rPr>
                <w:szCs w:val="22"/>
              </w:rPr>
            </w:pPr>
            <w:r w:rsidRPr="00331A57">
              <w:rPr>
                <w:szCs w:val="22"/>
                <w:highlight w:val="yellow"/>
              </w:rPr>
              <w:t xml:space="preserve">DD / MM / </w:t>
            </w:r>
            <w:r w:rsidR="00F04978">
              <w:rPr>
                <w:szCs w:val="22"/>
                <w:highlight w:val="yellow"/>
              </w:rPr>
              <w:t>202</w:t>
            </w:r>
            <w:r w:rsidRPr="00331A57">
              <w:rPr>
                <w:szCs w:val="22"/>
                <w:highlight w:val="yellow"/>
              </w:rPr>
              <w:t>Y</w:t>
            </w:r>
          </w:p>
        </w:tc>
      </w:tr>
    </w:tbl>
    <w:p w14:paraId="46812435" w14:textId="77777777" w:rsidR="00487660" w:rsidRPr="00487660" w:rsidRDefault="00487660" w:rsidP="00487660"/>
    <w:sectPr w:rsidR="00487660" w:rsidRPr="00487660" w:rsidSect="00627CAF">
      <w:headerReference w:type="default" r:id="rId16"/>
      <w:footerReference w:type="default" r:id="rId17"/>
      <w:headerReference w:type="first" r:id="rId18"/>
      <w:pgSz w:w="11906" w:h="16838" w:code="9"/>
      <w:pgMar w:top="1701" w:right="1440" w:bottom="1559" w:left="1440"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EB60E" w14:textId="77777777" w:rsidR="00C03982" w:rsidRDefault="00C03982" w:rsidP="00D00915">
      <w:pPr>
        <w:spacing w:before="0" w:after="0"/>
      </w:pPr>
      <w:r>
        <w:separator/>
      </w:r>
    </w:p>
  </w:endnote>
  <w:endnote w:type="continuationSeparator" w:id="0">
    <w:p w14:paraId="09EDAEAE" w14:textId="77777777" w:rsidR="00C03982" w:rsidRDefault="00C03982" w:rsidP="00D009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D4F8" w14:textId="56DC1ECC" w:rsidR="004756B3" w:rsidRPr="00627CAF" w:rsidRDefault="004756B3" w:rsidP="00D83A8E">
    <w:pPr>
      <w:pStyle w:val="Footer"/>
      <w:tabs>
        <w:tab w:val="clear" w:pos="4513"/>
        <w:tab w:val="center" w:pos="6521"/>
      </w:tabs>
      <w:jc w:val="center"/>
    </w:pPr>
    <w:r w:rsidRPr="00627CAF">
      <w:rPr>
        <w:b/>
      </w:rPr>
      <w:t>COMMUNITY SERVICES REQUEST FOR EXEMPTION</w:t>
    </w:r>
    <w:r w:rsidR="00AB771E">
      <w:rPr>
        <w:b/>
      </w:rPr>
      <w:tab/>
    </w:r>
    <w:r w:rsidR="00A919C3">
      <w:t>v.</w:t>
    </w:r>
    <w:r w:rsidRPr="00627CAF">
      <w:t xml:space="preserve"> </w:t>
    </w:r>
    <w:r w:rsidR="007A5DDB">
      <w:t>15</w:t>
    </w:r>
    <w:r>
      <w:t>-</w:t>
    </w:r>
    <w:r w:rsidR="00A919C3">
      <w:t>09</w:t>
    </w:r>
    <w:r>
      <w:t>-</w:t>
    </w:r>
    <w:r w:rsidR="00A919C3">
      <w:t>25</w:t>
    </w:r>
    <w:r w:rsidRPr="00627CAF">
      <w:tab/>
      <w:t xml:space="preserve">Page </w:t>
    </w:r>
    <w:r w:rsidRPr="00627CAF">
      <w:fldChar w:fldCharType="begin"/>
    </w:r>
    <w:r w:rsidRPr="00627CAF">
      <w:instrText xml:space="preserve"> PAGE </w:instrText>
    </w:r>
    <w:r w:rsidRPr="00627CAF">
      <w:fldChar w:fldCharType="separate"/>
    </w:r>
    <w:r w:rsidR="00255EC0">
      <w:rPr>
        <w:noProof/>
      </w:rPr>
      <w:t>7</w:t>
    </w:r>
    <w:r w:rsidRPr="00627CAF">
      <w:fldChar w:fldCharType="end"/>
    </w:r>
    <w:r w:rsidRPr="00627CAF">
      <w:t xml:space="preserve"> of </w:t>
    </w:r>
    <w:r w:rsidR="00255EC0">
      <w:fldChar w:fldCharType="begin"/>
    </w:r>
    <w:r w:rsidR="00255EC0">
      <w:instrText xml:space="preserve"> NUMPAGES </w:instrText>
    </w:r>
    <w:r w:rsidR="00255EC0">
      <w:fldChar w:fldCharType="separate"/>
    </w:r>
    <w:r w:rsidR="00255EC0">
      <w:rPr>
        <w:noProof/>
      </w:rPr>
      <w:t>7</w:t>
    </w:r>
    <w:r w:rsidR="00255EC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08D0" w14:textId="77777777" w:rsidR="00C03982" w:rsidRDefault="00C03982" w:rsidP="00D00915">
      <w:pPr>
        <w:spacing w:before="0" w:after="0"/>
      </w:pPr>
      <w:r>
        <w:separator/>
      </w:r>
    </w:p>
  </w:footnote>
  <w:footnote w:type="continuationSeparator" w:id="0">
    <w:p w14:paraId="6ABFEC15" w14:textId="77777777" w:rsidR="00C03982" w:rsidRDefault="00C03982" w:rsidP="00D009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2E9B" w14:textId="77777777" w:rsidR="004756B3" w:rsidRPr="00397B35" w:rsidRDefault="004756B3">
    <w:pPr>
      <w:pStyle w:val="Header"/>
      <w:rPr>
        <w:rFonts w:cs="Arial"/>
      </w:rPr>
    </w:pPr>
    <w:r w:rsidRPr="00397B35">
      <w:rPr>
        <w:rFonts w:cs="Arial"/>
      </w:rPr>
      <w:t>Request for Exemption [</w:t>
    </w:r>
    <w:r w:rsidRPr="00397B35">
      <w:rPr>
        <w:rFonts w:cs="Arial"/>
        <w:highlight w:val="yellow"/>
      </w:rPr>
      <w:t>insert service/needs title</w:t>
    </w:r>
    <w:r w:rsidRPr="00397B35">
      <w:rPr>
        <w:rFonts w:cs="Aria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7616" w14:textId="0B093152" w:rsidR="004756B3" w:rsidRDefault="00B7251D" w:rsidP="00627CAF">
    <w:pPr>
      <w:pStyle w:val="Header"/>
      <w:jc w:val="left"/>
    </w:pPr>
    <w:r w:rsidRPr="009D6E16">
      <w:rPr>
        <w:noProof/>
      </w:rPr>
      <w:drawing>
        <wp:inline distT="0" distB="0" distL="0" distR="0" wp14:anchorId="5733446F" wp14:editId="2C491722">
          <wp:extent cx="762000" cy="600075"/>
          <wp:effectExtent l="0" t="0" r="0" b="0"/>
          <wp:docPr id="1" name="Picture 37" descr="Western Australian State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estern Australian State Government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r w:rsidR="004756B3">
      <w:t xml:space="preserve"> [Insert your agency badge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A6D"/>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E190DF4"/>
    <w:multiLevelType w:val="hybridMultilevel"/>
    <w:tmpl w:val="691A99B4"/>
    <w:lvl w:ilvl="0" w:tplc="768AE8F2">
      <w:start w:val="1"/>
      <w:numFmt w:val="decimal"/>
      <w:lvlText w:val="%1.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10FD66DF"/>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10A6E70"/>
    <w:multiLevelType w:val="hybridMultilevel"/>
    <w:tmpl w:val="0BECBB02"/>
    <w:lvl w:ilvl="0" w:tplc="5CFEE060">
      <w:start w:val="1"/>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9208B9"/>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3EF5C9E"/>
    <w:multiLevelType w:val="multilevel"/>
    <w:tmpl w:val="FB9427D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07AA7"/>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73D3F1B"/>
    <w:multiLevelType w:val="hybridMultilevel"/>
    <w:tmpl w:val="638EBAF6"/>
    <w:lvl w:ilvl="0" w:tplc="0BF2BA94">
      <w:start w:val="1"/>
      <w:numFmt w:val="decimal"/>
      <w:lvlText w:val="%1.1"/>
      <w:lvlJc w:val="left"/>
      <w:pPr>
        <w:ind w:left="644"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D34BD9"/>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132111"/>
    <w:multiLevelType w:val="hybridMultilevel"/>
    <w:tmpl w:val="817E2E0E"/>
    <w:lvl w:ilvl="0" w:tplc="5CFEE060">
      <w:start w:val="1"/>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8E0758"/>
    <w:multiLevelType w:val="hybridMultilevel"/>
    <w:tmpl w:val="B76C3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5F368C"/>
    <w:multiLevelType w:val="hybridMultilevel"/>
    <w:tmpl w:val="C7CED0CA"/>
    <w:lvl w:ilvl="0" w:tplc="5CFEE060">
      <w:start w:val="1"/>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D46213"/>
    <w:multiLevelType w:val="hybridMultilevel"/>
    <w:tmpl w:val="5C3249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423602"/>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5D61305"/>
    <w:multiLevelType w:val="hybridMultilevel"/>
    <w:tmpl w:val="56543224"/>
    <w:lvl w:ilvl="0" w:tplc="FEB86948">
      <w:start w:val="1"/>
      <w:numFmt w:val="decimal"/>
      <w:lvlText w:val="%1.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AD4EF5"/>
    <w:multiLevelType w:val="hybridMultilevel"/>
    <w:tmpl w:val="C71E884C"/>
    <w:lvl w:ilvl="0" w:tplc="7F2A1262">
      <w:start w:val="1"/>
      <w:numFmt w:val="decimal"/>
      <w:lvlText w:val="%1.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834FF4"/>
    <w:multiLevelType w:val="hybridMultilevel"/>
    <w:tmpl w:val="4D7E6184"/>
    <w:lvl w:ilvl="0" w:tplc="5CFEE060">
      <w:start w:val="1"/>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C4C54DA"/>
    <w:multiLevelType w:val="hybridMultilevel"/>
    <w:tmpl w:val="F5241BA2"/>
    <w:lvl w:ilvl="0" w:tplc="956A9588">
      <w:start w:val="1"/>
      <w:numFmt w:val="bullet"/>
      <w:lvlText w:val=""/>
      <w:lvlJc w:val="left"/>
      <w:pPr>
        <w:ind w:left="720" w:hanging="360"/>
      </w:pPr>
      <w:rPr>
        <w:rFonts w:ascii="Symbol" w:hAnsi="Symbol"/>
      </w:rPr>
    </w:lvl>
    <w:lvl w:ilvl="1" w:tplc="061237CA">
      <w:start w:val="1"/>
      <w:numFmt w:val="bullet"/>
      <w:lvlText w:val=""/>
      <w:lvlJc w:val="left"/>
      <w:pPr>
        <w:ind w:left="720" w:hanging="360"/>
      </w:pPr>
      <w:rPr>
        <w:rFonts w:ascii="Symbol" w:hAnsi="Symbol"/>
      </w:rPr>
    </w:lvl>
    <w:lvl w:ilvl="2" w:tplc="BE426AE2">
      <w:start w:val="1"/>
      <w:numFmt w:val="bullet"/>
      <w:lvlText w:val=""/>
      <w:lvlJc w:val="left"/>
      <w:pPr>
        <w:ind w:left="720" w:hanging="360"/>
      </w:pPr>
      <w:rPr>
        <w:rFonts w:ascii="Symbol" w:hAnsi="Symbol"/>
      </w:rPr>
    </w:lvl>
    <w:lvl w:ilvl="3" w:tplc="D3A4E98C">
      <w:start w:val="1"/>
      <w:numFmt w:val="bullet"/>
      <w:lvlText w:val=""/>
      <w:lvlJc w:val="left"/>
      <w:pPr>
        <w:ind w:left="720" w:hanging="360"/>
      </w:pPr>
      <w:rPr>
        <w:rFonts w:ascii="Symbol" w:hAnsi="Symbol"/>
      </w:rPr>
    </w:lvl>
    <w:lvl w:ilvl="4" w:tplc="25E05A5A">
      <w:start w:val="1"/>
      <w:numFmt w:val="bullet"/>
      <w:lvlText w:val=""/>
      <w:lvlJc w:val="left"/>
      <w:pPr>
        <w:ind w:left="720" w:hanging="360"/>
      </w:pPr>
      <w:rPr>
        <w:rFonts w:ascii="Symbol" w:hAnsi="Symbol"/>
      </w:rPr>
    </w:lvl>
    <w:lvl w:ilvl="5" w:tplc="9FE24024">
      <w:start w:val="1"/>
      <w:numFmt w:val="bullet"/>
      <w:lvlText w:val=""/>
      <w:lvlJc w:val="left"/>
      <w:pPr>
        <w:ind w:left="720" w:hanging="360"/>
      </w:pPr>
      <w:rPr>
        <w:rFonts w:ascii="Symbol" w:hAnsi="Symbol"/>
      </w:rPr>
    </w:lvl>
    <w:lvl w:ilvl="6" w:tplc="354AC8CC">
      <w:start w:val="1"/>
      <w:numFmt w:val="bullet"/>
      <w:lvlText w:val=""/>
      <w:lvlJc w:val="left"/>
      <w:pPr>
        <w:ind w:left="720" w:hanging="360"/>
      </w:pPr>
      <w:rPr>
        <w:rFonts w:ascii="Symbol" w:hAnsi="Symbol"/>
      </w:rPr>
    </w:lvl>
    <w:lvl w:ilvl="7" w:tplc="BF98AFAA">
      <w:start w:val="1"/>
      <w:numFmt w:val="bullet"/>
      <w:lvlText w:val=""/>
      <w:lvlJc w:val="left"/>
      <w:pPr>
        <w:ind w:left="720" w:hanging="360"/>
      </w:pPr>
      <w:rPr>
        <w:rFonts w:ascii="Symbol" w:hAnsi="Symbol"/>
      </w:rPr>
    </w:lvl>
    <w:lvl w:ilvl="8" w:tplc="985C6F9A">
      <w:start w:val="1"/>
      <w:numFmt w:val="bullet"/>
      <w:lvlText w:val=""/>
      <w:lvlJc w:val="left"/>
      <w:pPr>
        <w:ind w:left="720" w:hanging="360"/>
      </w:pPr>
      <w:rPr>
        <w:rFonts w:ascii="Symbol" w:hAnsi="Symbol"/>
      </w:rPr>
    </w:lvl>
  </w:abstractNum>
  <w:abstractNum w:abstractNumId="18" w15:restartNumberingAfterBreak="0">
    <w:nsid w:val="4F1B0137"/>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79A6791"/>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E022C7F"/>
    <w:multiLevelType w:val="hybridMultilevel"/>
    <w:tmpl w:val="7B4806C2"/>
    <w:lvl w:ilvl="0" w:tplc="5CFEE060">
      <w:start w:val="1"/>
      <w:numFmt w:val="bullet"/>
      <w:lvlText w:val="-"/>
      <w:lvlJc w:val="left"/>
      <w:pPr>
        <w:ind w:left="1800" w:hanging="360"/>
      </w:pPr>
      <w:rPr>
        <w:rFonts w:ascii="Arial" w:eastAsia="Calibri"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5F824F03"/>
    <w:multiLevelType w:val="hybridMultilevel"/>
    <w:tmpl w:val="E8F83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3B7171"/>
    <w:multiLevelType w:val="hybridMultilevel"/>
    <w:tmpl w:val="BECE6456"/>
    <w:lvl w:ilvl="0" w:tplc="5CFEE060">
      <w:start w:val="1"/>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931009"/>
    <w:multiLevelType w:val="hybridMultilevel"/>
    <w:tmpl w:val="AAAC0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79741C"/>
    <w:multiLevelType w:val="hybridMultilevel"/>
    <w:tmpl w:val="2856ECEC"/>
    <w:lvl w:ilvl="0" w:tplc="5CFEE060">
      <w:start w:val="1"/>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EF28C3"/>
    <w:multiLevelType w:val="hybridMultilevel"/>
    <w:tmpl w:val="46B4D6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E70192"/>
    <w:multiLevelType w:val="hybridMultilevel"/>
    <w:tmpl w:val="D53C0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EF4853"/>
    <w:multiLevelType w:val="hybridMultilevel"/>
    <w:tmpl w:val="91CA5AA0"/>
    <w:lvl w:ilvl="0" w:tplc="5CFEE060">
      <w:start w:val="1"/>
      <w:numFmt w:val="bullet"/>
      <w:lvlText w:val="-"/>
      <w:lvlJc w:val="left"/>
      <w:pPr>
        <w:ind w:left="1800" w:hanging="360"/>
      </w:pPr>
      <w:rPr>
        <w:rFonts w:ascii="Arial" w:eastAsia="Calibri"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753D6E0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56278BD"/>
    <w:multiLevelType w:val="hybridMultilevel"/>
    <w:tmpl w:val="6DFE027E"/>
    <w:lvl w:ilvl="0" w:tplc="1A02FFA8">
      <w:start w:val="1"/>
      <w:numFmt w:val="bullet"/>
      <w:lvlText w:val=""/>
      <w:lvlJc w:val="left"/>
      <w:pPr>
        <w:ind w:left="720" w:hanging="360"/>
      </w:pPr>
      <w:rPr>
        <w:rFonts w:ascii="Symbol" w:hAnsi="Symbol"/>
      </w:rPr>
    </w:lvl>
    <w:lvl w:ilvl="1" w:tplc="6FF47D4C">
      <w:start w:val="1"/>
      <w:numFmt w:val="bullet"/>
      <w:lvlText w:val=""/>
      <w:lvlJc w:val="left"/>
      <w:pPr>
        <w:ind w:left="720" w:hanging="360"/>
      </w:pPr>
      <w:rPr>
        <w:rFonts w:ascii="Symbol" w:hAnsi="Symbol"/>
      </w:rPr>
    </w:lvl>
    <w:lvl w:ilvl="2" w:tplc="4BEC27CE">
      <w:start w:val="1"/>
      <w:numFmt w:val="bullet"/>
      <w:lvlText w:val=""/>
      <w:lvlJc w:val="left"/>
      <w:pPr>
        <w:ind w:left="720" w:hanging="360"/>
      </w:pPr>
      <w:rPr>
        <w:rFonts w:ascii="Symbol" w:hAnsi="Symbol"/>
      </w:rPr>
    </w:lvl>
    <w:lvl w:ilvl="3" w:tplc="68284BE0">
      <w:start w:val="1"/>
      <w:numFmt w:val="bullet"/>
      <w:lvlText w:val=""/>
      <w:lvlJc w:val="left"/>
      <w:pPr>
        <w:ind w:left="720" w:hanging="360"/>
      </w:pPr>
      <w:rPr>
        <w:rFonts w:ascii="Symbol" w:hAnsi="Symbol"/>
      </w:rPr>
    </w:lvl>
    <w:lvl w:ilvl="4" w:tplc="68C6DA70">
      <w:start w:val="1"/>
      <w:numFmt w:val="bullet"/>
      <w:lvlText w:val=""/>
      <w:lvlJc w:val="left"/>
      <w:pPr>
        <w:ind w:left="720" w:hanging="360"/>
      </w:pPr>
      <w:rPr>
        <w:rFonts w:ascii="Symbol" w:hAnsi="Symbol"/>
      </w:rPr>
    </w:lvl>
    <w:lvl w:ilvl="5" w:tplc="B1580F6E">
      <w:start w:val="1"/>
      <w:numFmt w:val="bullet"/>
      <w:lvlText w:val=""/>
      <w:lvlJc w:val="left"/>
      <w:pPr>
        <w:ind w:left="720" w:hanging="360"/>
      </w:pPr>
      <w:rPr>
        <w:rFonts w:ascii="Symbol" w:hAnsi="Symbol"/>
      </w:rPr>
    </w:lvl>
    <w:lvl w:ilvl="6" w:tplc="577A7A3E">
      <w:start w:val="1"/>
      <w:numFmt w:val="bullet"/>
      <w:lvlText w:val=""/>
      <w:lvlJc w:val="left"/>
      <w:pPr>
        <w:ind w:left="720" w:hanging="360"/>
      </w:pPr>
      <w:rPr>
        <w:rFonts w:ascii="Symbol" w:hAnsi="Symbol"/>
      </w:rPr>
    </w:lvl>
    <w:lvl w:ilvl="7" w:tplc="09402F0C">
      <w:start w:val="1"/>
      <w:numFmt w:val="bullet"/>
      <w:lvlText w:val=""/>
      <w:lvlJc w:val="left"/>
      <w:pPr>
        <w:ind w:left="720" w:hanging="360"/>
      </w:pPr>
      <w:rPr>
        <w:rFonts w:ascii="Symbol" w:hAnsi="Symbol"/>
      </w:rPr>
    </w:lvl>
    <w:lvl w:ilvl="8" w:tplc="49DCF47A">
      <w:start w:val="1"/>
      <w:numFmt w:val="bullet"/>
      <w:lvlText w:val=""/>
      <w:lvlJc w:val="left"/>
      <w:pPr>
        <w:ind w:left="720" w:hanging="360"/>
      </w:pPr>
      <w:rPr>
        <w:rFonts w:ascii="Symbol" w:hAnsi="Symbol"/>
      </w:rPr>
    </w:lvl>
  </w:abstractNum>
  <w:abstractNum w:abstractNumId="30" w15:restartNumberingAfterBreak="0">
    <w:nsid w:val="77CC2FCC"/>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57546986">
    <w:abstractNumId w:val="21"/>
  </w:num>
  <w:num w:numId="2" w16cid:durableId="1963222918">
    <w:abstractNumId w:val="23"/>
  </w:num>
  <w:num w:numId="3" w16cid:durableId="1044645693">
    <w:abstractNumId w:val="10"/>
  </w:num>
  <w:num w:numId="4" w16cid:durableId="1294675215">
    <w:abstractNumId w:val="13"/>
  </w:num>
  <w:num w:numId="5" w16cid:durableId="1676372473">
    <w:abstractNumId w:val="30"/>
  </w:num>
  <w:num w:numId="6" w16cid:durableId="1040401151">
    <w:abstractNumId w:val="25"/>
  </w:num>
  <w:num w:numId="7" w16cid:durableId="1839534175">
    <w:abstractNumId w:val="2"/>
  </w:num>
  <w:num w:numId="8" w16cid:durableId="817453804">
    <w:abstractNumId w:val="8"/>
  </w:num>
  <w:num w:numId="9" w16cid:durableId="1447653905">
    <w:abstractNumId w:val="19"/>
  </w:num>
  <w:num w:numId="10" w16cid:durableId="1484008064">
    <w:abstractNumId w:val="0"/>
  </w:num>
  <w:num w:numId="11" w16cid:durableId="783377839">
    <w:abstractNumId w:val="6"/>
  </w:num>
  <w:num w:numId="12" w16cid:durableId="1084839411">
    <w:abstractNumId w:val="26"/>
  </w:num>
  <w:num w:numId="13" w16cid:durableId="369383415">
    <w:abstractNumId w:val="16"/>
  </w:num>
  <w:num w:numId="14" w16cid:durableId="1678270948">
    <w:abstractNumId w:val="9"/>
  </w:num>
  <w:num w:numId="15" w16cid:durableId="850146719">
    <w:abstractNumId w:val="24"/>
  </w:num>
  <w:num w:numId="16" w16cid:durableId="1311595131">
    <w:abstractNumId w:val="3"/>
  </w:num>
  <w:num w:numId="17" w16cid:durableId="1573545464">
    <w:abstractNumId w:val="22"/>
  </w:num>
  <w:num w:numId="18" w16cid:durableId="984701654">
    <w:abstractNumId w:val="11"/>
  </w:num>
  <w:num w:numId="19" w16cid:durableId="51392424">
    <w:abstractNumId w:val="4"/>
  </w:num>
  <w:num w:numId="20" w16cid:durableId="217716561">
    <w:abstractNumId w:val="12"/>
  </w:num>
  <w:num w:numId="21" w16cid:durableId="1119106966">
    <w:abstractNumId w:val="18"/>
  </w:num>
  <w:num w:numId="22" w16cid:durableId="829102878">
    <w:abstractNumId w:val="20"/>
  </w:num>
  <w:num w:numId="23" w16cid:durableId="88088722">
    <w:abstractNumId w:val="27"/>
  </w:num>
  <w:num w:numId="24" w16cid:durableId="1249848371">
    <w:abstractNumId w:val="1"/>
  </w:num>
  <w:num w:numId="25" w16cid:durableId="1342705642">
    <w:abstractNumId w:val="14"/>
  </w:num>
  <w:num w:numId="26" w16cid:durableId="716516148">
    <w:abstractNumId w:val="28"/>
  </w:num>
  <w:num w:numId="27" w16cid:durableId="473719860">
    <w:abstractNumId w:val="7"/>
  </w:num>
  <w:num w:numId="28" w16cid:durableId="1513952878">
    <w:abstractNumId w:val="15"/>
  </w:num>
  <w:num w:numId="29" w16cid:durableId="937521091">
    <w:abstractNumId w:val="5"/>
  </w:num>
  <w:num w:numId="30" w16cid:durableId="1263536968">
    <w:abstractNumId w:val="29"/>
  </w:num>
  <w:num w:numId="31" w16cid:durableId="19181324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15"/>
    <w:rsid w:val="00026803"/>
    <w:rsid w:val="00047E89"/>
    <w:rsid w:val="00050DCC"/>
    <w:rsid w:val="000636CB"/>
    <w:rsid w:val="00075609"/>
    <w:rsid w:val="00076A44"/>
    <w:rsid w:val="0008200C"/>
    <w:rsid w:val="000951A7"/>
    <w:rsid w:val="000A13C1"/>
    <w:rsid w:val="000A7728"/>
    <w:rsid w:val="000C74BA"/>
    <w:rsid w:val="000D7DBD"/>
    <w:rsid w:val="000F0A54"/>
    <w:rsid w:val="001013F7"/>
    <w:rsid w:val="00102CFE"/>
    <w:rsid w:val="00106522"/>
    <w:rsid w:val="00107BBE"/>
    <w:rsid w:val="00120A88"/>
    <w:rsid w:val="00131302"/>
    <w:rsid w:val="00133055"/>
    <w:rsid w:val="00137D0E"/>
    <w:rsid w:val="00141346"/>
    <w:rsid w:val="00143991"/>
    <w:rsid w:val="00145AEC"/>
    <w:rsid w:val="00150FB5"/>
    <w:rsid w:val="00153292"/>
    <w:rsid w:val="0016051D"/>
    <w:rsid w:val="0016453B"/>
    <w:rsid w:val="001912B0"/>
    <w:rsid w:val="001B3D25"/>
    <w:rsid w:val="001B400F"/>
    <w:rsid w:val="001C1216"/>
    <w:rsid w:val="001C5460"/>
    <w:rsid w:val="001C6F3D"/>
    <w:rsid w:val="001C7540"/>
    <w:rsid w:val="001E14C5"/>
    <w:rsid w:val="001F0C95"/>
    <w:rsid w:val="001F0DD0"/>
    <w:rsid w:val="00224E37"/>
    <w:rsid w:val="00255EC0"/>
    <w:rsid w:val="00264ECE"/>
    <w:rsid w:val="00270960"/>
    <w:rsid w:val="002A53DD"/>
    <w:rsid w:val="002B7C9B"/>
    <w:rsid w:val="002C5415"/>
    <w:rsid w:val="002D3120"/>
    <w:rsid w:val="002D433F"/>
    <w:rsid w:val="002E413C"/>
    <w:rsid w:val="002E6E12"/>
    <w:rsid w:val="003049F4"/>
    <w:rsid w:val="00322E10"/>
    <w:rsid w:val="00331A57"/>
    <w:rsid w:val="00344202"/>
    <w:rsid w:val="00350428"/>
    <w:rsid w:val="0035309B"/>
    <w:rsid w:val="003571F1"/>
    <w:rsid w:val="0036464D"/>
    <w:rsid w:val="00376D92"/>
    <w:rsid w:val="00393AF0"/>
    <w:rsid w:val="00397B35"/>
    <w:rsid w:val="003A12C8"/>
    <w:rsid w:val="003B2816"/>
    <w:rsid w:val="003C4788"/>
    <w:rsid w:val="003E4058"/>
    <w:rsid w:val="003E7C76"/>
    <w:rsid w:val="00403D88"/>
    <w:rsid w:val="00407FAA"/>
    <w:rsid w:val="00421266"/>
    <w:rsid w:val="0043342F"/>
    <w:rsid w:val="0043354F"/>
    <w:rsid w:val="00434976"/>
    <w:rsid w:val="00446C35"/>
    <w:rsid w:val="00447DF8"/>
    <w:rsid w:val="004555EB"/>
    <w:rsid w:val="00473660"/>
    <w:rsid w:val="004756B3"/>
    <w:rsid w:val="00477054"/>
    <w:rsid w:val="00487660"/>
    <w:rsid w:val="004C574E"/>
    <w:rsid w:val="004D076A"/>
    <w:rsid w:val="004E4AF1"/>
    <w:rsid w:val="004F7BD0"/>
    <w:rsid w:val="00502141"/>
    <w:rsid w:val="00516E2E"/>
    <w:rsid w:val="005351CC"/>
    <w:rsid w:val="00540561"/>
    <w:rsid w:val="005653E9"/>
    <w:rsid w:val="00565705"/>
    <w:rsid w:val="00586A01"/>
    <w:rsid w:val="00586C06"/>
    <w:rsid w:val="00595E78"/>
    <w:rsid w:val="005A5EA7"/>
    <w:rsid w:val="005C2554"/>
    <w:rsid w:val="005D0D67"/>
    <w:rsid w:val="005D2180"/>
    <w:rsid w:val="005D23D3"/>
    <w:rsid w:val="005F73BA"/>
    <w:rsid w:val="00607F7B"/>
    <w:rsid w:val="00627CAF"/>
    <w:rsid w:val="006367CC"/>
    <w:rsid w:val="00641EF3"/>
    <w:rsid w:val="00644F1B"/>
    <w:rsid w:val="006752DE"/>
    <w:rsid w:val="006804DD"/>
    <w:rsid w:val="00680A06"/>
    <w:rsid w:val="00687E59"/>
    <w:rsid w:val="00697781"/>
    <w:rsid w:val="006B1D03"/>
    <w:rsid w:val="006B4618"/>
    <w:rsid w:val="006B7216"/>
    <w:rsid w:val="006F60F0"/>
    <w:rsid w:val="00702C42"/>
    <w:rsid w:val="00703378"/>
    <w:rsid w:val="007224CA"/>
    <w:rsid w:val="00766D18"/>
    <w:rsid w:val="00774A7C"/>
    <w:rsid w:val="00781C16"/>
    <w:rsid w:val="007A5DDB"/>
    <w:rsid w:val="007B5353"/>
    <w:rsid w:val="007B598A"/>
    <w:rsid w:val="007C5142"/>
    <w:rsid w:val="007E7B80"/>
    <w:rsid w:val="007F1698"/>
    <w:rsid w:val="007F76C0"/>
    <w:rsid w:val="008052E9"/>
    <w:rsid w:val="00813FDE"/>
    <w:rsid w:val="0083771F"/>
    <w:rsid w:val="00840967"/>
    <w:rsid w:val="00843556"/>
    <w:rsid w:val="00863B00"/>
    <w:rsid w:val="0088232B"/>
    <w:rsid w:val="008951C9"/>
    <w:rsid w:val="008A1872"/>
    <w:rsid w:val="008B0411"/>
    <w:rsid w:val="008B3A2B"/>
    <w:rsid w:val="008B621D"/>
    <w:rsid w:val="008C611C"/>
    <w:rsid w:val="008C6AC3"/>
    <w:rsid w:val="008E1DAE"/>
    <w:rsid w:val="00901844"/>
    <w:rsid w:val="009040AE"/>
    <w:rsid w:val="009213B2"/>
    <w:rsid w:val="009632ED"/>
    <w:rsid w:val="0098693A"/>
    <w:rsid w:val="00997C06"/>
    <w:rsid w:val="009C1A72"/>
    <w:rsid w:val="009F0F78"/>
    <w:rsid w:val="00A130A9"/>
    <w:rsid w:val="00A2375A"/>
    <w:rsid w:val="00A42CEB"/>
    <w:rsid w:val="00A50677"/>
    <w:rsid w:val="00A64D37"/>
    <w:rsid w:val="00A66E89"/>
    <w:rsid w:val="00A76D9F"/>
    <w:rsid w:val="00A77357"/>
    <w:rsid w:val="00A919C3"/>
    <w:rsid w:val="00A95321"/>
    <w:rsid w:val="00A970EB"/>
    <w:rsid w:val="00AA1DB7"/>
    <w:rsid w:val="00AA61BA"/>
    <w:rsid w:val="00AB6FEF"/>
    <w:rsid w:val="00AB771E"/>
    <w:rsid w:val="00AC3040"/>
    <w:rsid w:val="00AE6CED"/>
    <w:rsid w:val="00AF53AF"/>
    <w:rsid w:val="00AF6008"/>
    <w:rsid w:val="00B05FB3"/>
    <w:rsid w:val="00B269FB"/>
    <w:rsid w:val="00B26B24"/>
    <w:rsid w:val="00B31702"/>
    <w:rsid w:val="00B53092"/>
    <w:rsid w:val="00B7251D"/>
    <w:rsid w:val="00B80ED3"/>
    <w:rsid w:val="00BA12F0"/>
    <w:rsid w:val="00BA16C5"/>
    <w:rsid w:val="00BA4682"/>
    <w:rsid w:val="00BC7F9F"/>
    <w:rsid w:val="00C03982"/>
    <w:rsid w:val="00C20CB9"/>
    <w:rsid w:val="00C42235"/>
    <w:rsid w:val="00C51335"/>
    <w:rsid w:val="00C52862"/>
    <w:rsid w:val="00C55BB8"/>
    <w:rsid w:val="00C60540"/>
    <w:rsid w:val="00C6556B"/>
    <w:rsid w:val="00CA4774"/>
    <w:rsid w:val="00CD682C"/>
    <w:rsid w:val="00CE0848"/>
    <w:rsid w:val="00CE13D5"/>
    <w:rsid w:val="00CE3566"/>
    <w:rsid w:val="00CE4986"/>
    <w:rsid w:val="00CE5C83"/>
    <w:rsid w:val="00CF0ADC"/>
    <w:rsid w:val="00D00915"/>
    <w:rsid w:val="00D21A22"/>
    <w:rsid w:val="00D324F2"/>
    <w:rsid w:val="00D326A9"/>
    <w:rsid w:val="00D518EF"/>
    <w:rsid w:val="00D83A8E"/>
    <w:rsid w:val="00D90E25"/>
    <w:rsid w:val="00DA7796"/>
    <w:rsid w:val="00DB09C6"/>
    <w:rsid w:val="00DB7F40"/>
    <w:rsid w:val="00DE21E8"/>
    <w:rsid w:val="00DF404E"/>
    <w:rsid w:val="00E02238"/>
    <w:rsid w:val="00E049E9"/>
    <w:rsid w:val="00E20F04"/>
    <w:rsid w:val="00E2653C"/>
    <w:rsid w:val="00E36DBB"/>
    <w:rsid w:val="00E45737"/>
    <w:rsid w:val="00E54584"/>
    <w:rsid w:val="00E6685D"/>
    <w:rsid w:val="00E737CE"/>
    <w:rsid w:val="00E92110"/>
    <w:rsid w:val="00EB1CD4"/>
    <w:rsid w:val="00EC27AA"/>
    <w:rsid w:val="00EC465A"/>
    <w:rsid w:val="00EE3459"/>
    <w:rsid w:val="00EE603D"/>
    <w:rsid w:val="00F009A6"/>
    <w:rsid w:val="00F04978"/>
    <w:rsid w:val="00F10FB4"/>
    <w:rsid w:val="00F12D67"/>
    <w:rsid w:val="00F14D24"/>
    <w:rsid w:val="00F2616D"/>
    <w:rsid w:val="00F27E7B"/>
    <w:rsid w:val="00F55B0B"/>
    <w:rsid w:val="00F57550"/>
    <w:rsid w:val="00F70BE6"/>
    <w:rsid w:val="00F734D7"/>
    <w:rsid w:val="00FA7D47"/>
    <w:rsid w:val="00FB0D37"/>
    <w:rsid w:val="00FB6514"/>
    <w:rsid w:val="00FC7411"/>
    <w:rsid w:val="00FC7E88"/>
    <w:rsid w:val="00FD2E68"/>
    <w:rsid w:val="00FE6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8FF34"/>
  <w15:chartTrackingRefBased/>
  <w15:docId w15:val="{345A7539-0F76-4C83-BE56-538354A6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7AA"/>
    <w:pPr>
      <w:spacing w:before="120" w:after="120"/>
      <w:jc w:val="both"/>
    </w:pPr>
    <w:rPr>
      <w:sz w:val="24"/>
      <w:szCs w:val="24"/>
    </w:rPr>
  </w:style>
  <w:style w:type="paragraph" w:styleId="Heading1">
    <w:name w:val="heading 1"/>
    <w:basedOn w:val="Normal"/>
    <w:next w:val="Normal"/>
    <w:link w:val="Heading1Char"/>
    <w:uiPriority w:val="9"/>
    <w:qFormat/>
    <w:rsid w:val="00E737CE"/>
    <w:pPr>
      <w:keepNext/>
      <w:spacing w:before="360"/>
      <w:outlineLvl w:val="0"/>
    </w:pPr>
    <w:rPr>
      <w:rFonts w:cs="Arial"/>
      <w:b/>
      <w:sz w:val="32"/>
      <w:szCs w:val="28"/>
    </w:rPr>
  </w:style>
  <w:style w:type="paragraph" w:styleId="Heading2">
    <w:name w:val="heading 2"/>
    <w:basedOn w:val="Normal"/>
    <w:next w:val="Normal"/>
    <w:link w:val="Heading2Char"/>
    <w:uiPriority w:val="9"/>
    <w:unhideWhenUsed/>
    <w:qFormat/>
    <w:rsid w:val="00A50677"/>
    <w:pPr>
      <w:outlineLvl w:val="1"/>
    </w:pPr>
    <w:rPr>
      <w:rFonts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055"/>
    <w:pPr>
      <w:tabs>
        <w:tab w:val="center" w:pos="4513"/>
        <w:tab w:val="right" w:pos="9026"/>
      </w:tabs>
      <w:spacing w:before="0" w:after="0"/>
      <w:jc w:val="right"/>
    </w:pPr>
    <w:rPr>
      <w:sz w:val="20"/>
    </w:rPr>
  </w:style>
  <w:style w:type="character" w:customStyle="1" w:styleId="HeaderChar">
    <w:name w:val="Header Char"/>
    <w:link w:val="Header"/>
    <w:uiPriority w:val="99"/>
    <w:rsid w:val="00133055"/>
    <w:rPr>
      <w:sz w:val="20"/>
    </w:rPr>
  </w:style>
  <w:style w:type="paragraph" w:styleId="Footer">
    <w:name w:val="footer"/>
    <w:basedOn w:val="Normal"/>
    <w:link w:val="FooterChar"/>
    <w:uiPriority w:val="99"/>
    <w:unhideWhenUsed/>
    <w:rsid w:val="00133055"/>
    <w:pPr>
      <w:tabs>
        <w:tab w:val="center" w:pos="4513"/>
        <w:tab w:val="right" w:pos="9026"/>
      </w:tabs>
      <w:spacing w:before="0" w:after="80"/>
    </w:pPr>
    <w:rPr>
      <w:sz w:val="20"/>
    </w:rPr>
  </w:style>
  <w:style w:type="character" w:customStyle="1" w:styleId="FooterChar">
    <w:name w:val="Footer Char"/>
    <w:link w:val="Footer"/>
    <w:uiPriority w:val="99"/>
    <w:rsid w:val="00133055"/>
    <w:rPr>
      <w:sz w:val="20"/>
    </w:rPr>
  </w:style>
  <w:style w:type="paragraph" w:styleId="BalloonText">
    <w:name w:val="Balloon Text"/>
    <w:basedOn w:val="Normal"/>
    <w:link w:val="BalloonTextChar"/>
    <w:uiPriority w:val="99"/>
    <w:semiHidden/>
    <w:unhideWhenUsed/>
    <w:rsid w:val="00D00915"/>
    <w:pPr>
      <w:spacing w:before="0" w:after="0"/>
    </w:pPr>
    <w:rPr>
      <w:rFonts w:ascii="Tahoma" w:hAnsi="Tahoma" w:cs="Tahoma"/>
      <w:sz w:val="16"/>
      <w:szCs w:val="16"/>
    </w:rPr>
  </w:style>
  <w:style w:type="character" w:customStyle="1" w:styleId="BalloonTextChar">
    <w:name w:val="Balloon Text Char"/>
    <w:link w:val="BalloonText"/>
    <w:uiPriority w:val="99"/>
    <w:semiHidden/>
    <w:rsid w:val="00D00915"/>
    <w:rPr>
      <w:rFonts w:ascii="Tahoma" w:hAnsi="Tahoma" w:cs="Tahoma"/>
      <w:sz w:val="16"/>
      <w:szCs w:val="16"/>
    </w:rPr>
  </w:style>
  <w:style w:type="paragraph" w:styleId="Title">
    <w:name w:val="Title"/>
    <w:basedOn w:val="Normal"/>
    <w:next w:val="Normal"/>
    <w:link w:val="TitleChar"/>
    <w:uiPriority w:val="10"/>
    <w:qFormat/>
    <w:rsid w:val="00133055"/>
    <w:pPr>
      <w:pBdr>
        <w:bottom w:val="single" w:sz="24" w:space="4" w:color="7F7F7F"/>
      </w:pBdr>
      <w:spacing w:before="600" w:after="480"/>
      <w:contextualSpacing/>
      <w:jc w:val="center"/>
    </w:pPr>
    <w:rPr>
      <w:rFonts w:eastAsia="Times New Roman"/>
      <w:b/>
      <w:spacing w:val="5"/>
      <w:kern w:val="28"/>
      <w:sz w:val="52"/>
      <w:szCs w:val="52"/>
    </w:rPr>
  </w:style>
  <w:style w:type="character" w:customStyle="1" w:styleId="TitleChar">
    <w:name w:val="Title Char"/>
    <w:link w:val="Title"/>
    <w:uiPriority w:val="10"/>
    <w:rsid w:val="00133055"/>
    <w:rPr>
      <w:rFonts w:eastAsia="Times New Roman"/>
      <w:b/>
      <w:spacing w:val="5"/>
      <w:kern w:val="28"/>
      <w:sz w:val="52"/>
      <w:szCs w:val="52"/>
    </w:rPr>
  </w:style>
  <w:style w:type="table" w:styleId="TableGrid">
    <w:name w:val="Table Grid"/>
    <w:basedOn w:val="TableNormal"/>
    <w:uiPriority w:val="59"/>
    <w:rsid w:val="00D009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737CE"/>
    <w:rPr>
      <w:rFonts w:cs="Arial"/>
      <w:b/>
      <w:sz w:val="32"/>
      <w:szCs w:val="28"/>
    </w:rPr>
  </w:style>
  <w:style w:type="character" w:styleId="Hyperlink">
    <w:name w:val="Hyperlink"/>
    <w:uiPriority w:val="99"/>
    <w:unhideWhenUsed/>
    <w:rsid w:val="0008200C"/>
    <w:rPr>
      <w:color w:val="0000FF"/>
      <w:u w:val="single"/>
    </w:rPr>
  </w:style>
  <w:style w:type="paragraph" w:styleId="ListParagraph">
    <w:name w:val="List Paragraph"/>
    <w:basedOn w:val="Normal"/>
    <w:uiPriority w:val="34"/>
    <w:qFormat/>
    <w:rsid w:val="0008200C"/>
    <w:pPr>
      <w:ind w:left="720"/>
      <w:contextualSpacing/>
    </w:pPr>
  </w:style>
  <w:style w:type="character" w:customStyle="1" w:styleId="Heading2Char">
    <w:name w:val="Heading 2 Char"/>
    <w:link w:val="Heading2"/>
    <w:uiPriority w:val="9"/>
    <w:rsid w:val="00A50677"/>
    <w:rPr>
      <w:rFonts w:ascii="Arial" w:hAnsi="Arial" w:cs="Arial"/>
      <w:b/>
      <w:i/>
    </w:rPr>
  </w:style>
  <w:style w:type="paragraph" w:customStyle="1" w:styleId="ReportTableStyle">
    <w:name w:val="Report Table Style"/>
    <w:basedOn w:val="Normal"/>
    <w:rsid w:val="00331A57"/>
    <w:pPr>
      <w:spacing w:before="60" w:after="60"/>
      <w:jc w:val="center"/>
    </w:pPr>
    <w:rPr>
      <w:rFonts w:eastAsia="Times New Roman"/>
      <w:sz w:val="22"/>
      <w:szCs w:val="20"/>
    </w:rPr>
  </w:style>
  <w:style w:type="character" w:styleId="CommentReference">
    <w:name w:val="annotation reference"/>
    <w:uiPriority w:val="99"/>
    <w:semiHidden/>
    <w:unhideWhenUsed/>
    <w:rsid w:val="00B269FB"/>
    <w:rPr>
      <w:sz w:val="16"/>
      <w:szCs w:val="16"/>
    </w:rPr>
  </w:style>
  <w:style w:type="paragraph" w:styleId="CommentText">
    <w:name w:val="annotation text"/>
    <w:basedOn w:val="Normal"/>
    <w:link w:val="CommentTextChar"/>
    <w:uiPriority w:val="99"/>
    <w:unhideWhenUsed/>
    <w:rsid w:val="00B269FB"/>
    <w:rPr>
      <w:sz w:val="20"/>
      <w:szCs w:val="20"/>
    </w:rPr>
  </w:style>
  <w:style w:type="character" w:customStyle="1" w:styleId="CommentTextChar">
    <w:name w:val="Comment Text Char"/>
    <w:link w:val="CommentText"/>
    <w:uiPriority w:val="99"/>
    <w:rsid w:val="00B269FB"/>
    <w:rPr>
      <w:sz w:val="20"/>
      <w:szCs w:val="20"/>
    </w:rPr>
  </w:style>
  <w:style w:type="paragraph" w:styleId="CommentSubject">
    <w:name w:val="annotation subject"/>
    <w:basedOn w:val="CommentText"/>
    <w:next w:val="CommentText"/>
    <w:link w:val="CommentSubjectChar"/>
    <w:uiPriority w:val="99"/>
    <w:semiHidden/>
    <w:unhideWhenUsed/>
    <w:rsid w:val="00B269FB"/>
    <w:rPr>
      <w:b/>
      <w:bCs/>
    </w:rPr>
  </w:style>
  <w:style w:type="character" w:customStyle="1" w:styleId="CommentSubjectChar">
    <w:name w:val="Comment Subject Char"/>
    <w:link w:val="CommentSubject"/>
    <w:uiPriority w:val="99"/>
    <w:semiHidden/>
    <w:rsid w:val="00B269FB"/>
    <w:rPr>
      <w:b/>
      <w:bCs/>
      <w:sz w:val="20"/>
      <w:szCs w:val="20"/>
    </w:rPr>
  </w:style>
  <w:style w:type="character" w:styleId="FollowedHyperlink">
    <w:name w:val="FollowedHyperlink"/>
    <w:uiPriority w:val="99"/>
    <w:semiHidden/>
    <w:unhideWhenUsed/>
    <w:rsid w:val="00143991"/>
    <w:rPr>
      <w:color w:val="800080"/>
      <w:u w:val="single"/>
    </w:rPr>
  </w:style>
  <w:style w:type="character" w:customStyle="1" w:styleId="Instructions">
    <w:name w:val="Instructions"/>
    <w:uiPriority w:val="1"/>
    <w:qFormat/>
    <w:rsid w:val="00EC27AA"/>
    <w:rPr>
      <w:rFonts w:cs="Arial"/>
      <w:i/>
      <w:color w:val="C00000"/>
    </w:rPr>
  </w:style>
  <w:style w:type="paragraph" w:customStyle="1" w:styleId="Tabletext">
    <w:name w:val="Table text"/>
    <w:basedOn w:val="Normal"/>
    <w:qFormat/>
    <w:rsid w:val="00627CAF"/>
    <w:pPr>
      <w:jc w:val="left"/>
    </w:pPr>
    <w:rPr>
      <w:rFonts w:cs="Arial"/>
    </w:rPr>
  </w:style>
  <w:style w:type="character" w:customStyle="1" w:styleId="Optional">
    <w:name w:val="Optional"/>
    <w:uiPriority w:val="1"/>
    <w:qFormat/>
    <w:rsid w:val="00133055"/>
    <w:rPr>
      <w:color w:val="0033CC"/>
    </w:rPr>
  </w:style>
  <w:style w:type="character" w:styleId="UnresolvedMention">
    <w:name w:val="Unresolved Mention"/>
    <w:uiPriority w:val="99"/>
    <w:semiHidden/>
    <w:unhideWhenUsed/>
    <w:rsid w:val="00680A06"/>
    <w:rPr>
      <w:color w:val="605E5C"/>
      <w:shd w:val="clear" w:color="auto" w:fill="E1DFDD"/>
    </w:rPr>
  </w:style>
  <w:style w:type="paragraph" w:styleId="Revision">
    <w:name w:val="Revision"/>
    <w:hidden/>
    <w:uiPriority w:val="99"/>
    <w:semiHidden/>
    <w:rsid w:val="00B05F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6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multi-step-guides/western-australian-procurement-rule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government/multi-step-guides/western-australian-procurement-rul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pp@finance.wa.gov.au" TargetMode="External"/><Relationship Id="rId5" Type="http://schemas.openxmlformats.org/officeDocument/2006/relationships/numbering" Target="numbering.xml"/><Relationship Id="rId15" Type="http://schemas.openxmlformats.org/officeDocument/2006/relationships/hyperlink" Target="https://www.wa.gov.au/government/multi-step-guides/western-australian-procurement-rul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multi-step-guides/western-australian-procurement-ru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EFF9F096D5E42A09C92E8A37408D0" ma:contentTypeVersion="5" ma:contentTypeDescription="Create a new document." ma:contentTypeScope="" ma:versionID="71f0228a1af7757e66086d09d5bfa92d">
  <xsd:schema xmlns:xsd="http://www.w3.org/2001/XMLSchema" xmlns:xs="http://www.w3.org/2001/XMLSchema" xmlns:p="http://schemas.microsoft.com/office/2006/metadata/properties" xmlns:ns2="fcda90b4-4252-45e1-975c-90d2e6335038" xmlns:ns3="5d6e089d-c740-4cfe-979d-2949eced8d56" targetNamespace="http://schemas.microsoft.com/office/2006/metadata/properties" ma:root="true" ma:fieldsID="50b0ab1051b90db872114c02f6b6eb36" ns2:_="" ns3:_="">
    <xsd:import namespace="fcda90b4-4252-45e1-975c-90d2e6335038"/>
    <xsd:import namespace="5d6e089d-c740-4cfe-979d-2949eced8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a90b4-4252-45e1-975c-90d2e6335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6e089d-c740-4cfe-979d-2949eced8d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F38E0-29E6-4EF6-A3EA-477C08E42936}">
  <ds:schemaRefs>
    <ds:schemaRef ds:uri="http://schemas.openxmlformats.org/officeDocument/2006/bibliography"/>
  </ds:schemaRefs>
</ds:datastoreItem>
</file>

<file path=customXml/itemProps2.xml><?xml version="1.0" encoding="utf-8"?>
<ds:datastoreItem xmlns:ds="http://schemas.openxmlformats.org/officeDocument/2006/customXml" ds:itemID="{118EE483-51FF-4DEA-8AF7-E60988F24048}">
  <ds:schemaRefs>
    <ds:schemaRef ds:uri="http://schemas.microsoft.com/sharepoint/v3/contenttype/forms"/>
  </ds:schemaRefs>
</ds:datastoreItem>
</file>

<file path=customXml/itemProps3.xml><?xml version="1.0" encoding="utf-8"?>
<ds:datastoreItem xmlns:ds="http://schemas.openxmlformats.org/officeDocument/2006/customXml" ds:itemID="{6D8F4F63-FFB4-4EC4-B653-6D86B2F6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a90b4-4252-45e1-975c-90d2e6335038"/>
    <ds:schemaRef ds:uri="5d6e089d-c740-4cfe-979d-2949eced8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7EC80B-6F48-4413-8C46-0BF980D85C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1177</Words>
  <Characters>6671</Characters>
  <Application>Microsoft Office Word</Application>
  <DocSecurity>0</DocSecurity>
  <Lines>181</Lines>
  <Paragraphs>87</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7773</CharactersWithSpaces>
  <SharedDoc>false</SharedDoc>
  <HLinks>
    <vt:vector size="36" baseType="variant">
      <vt:variant>
        <vt:i4>2097191</vt:i4>
      </vt:variant>
      <vt:variant>
        <vt:i4>15</vt:i4>
      </vt:variant>
      <vt:variant>
        <vt:i4>0</vt:i4>
      </vt:variant>
      <vt:variant>
        <vt:i4>5</vt:i4>
      </vt:variant>
      <vt:variant>
        <vt:lpwstr>https://www.wa.gov.au/government/multi-step-guides/western-australian-procurement-rules</vt:lpwstr>
      </vt:variant>
      <vt:variant>
        <vt:lpwstr/>
      </vt:variant>
      <vt:variant>
        <vt:i4>2097191</vt:i4>
      </vt:variant>
      <vt:variant>
        <vt:i4>12</vt:i4>
      </vt:variant>
      <vt:variant>
        <vt:i4>0</vt:i4>
      </vt:variant>
      <vt:variant>
        <vt:i4>5</vt:i4>
      </vt:variant>
      <vt:variant>
        <vt:lpwstr>https://www.wa.gov.au/government/multi-step-guides/western-australian-procurement-rules</vt:lpwstr>
      </vt:variant>
      <vt:variant>
        <vt:lpwstr/>
      </vt:variant>
      <vt:variant>
        <vt:i4>2097191</vt:i4>
      </vt:variant>
      <vt:variant>
        <vt:i4>9</vt:i4>
      </vt:variant>
      <vt:variant>
        <vt:i4>0</vt:i4>
      </vt:variant>
      <vt:variant>
        <vt:i4>5</vt:i4>
      </vt:variant>
      <vt:variant>
        <vt:lpwstr>https://www.wa.gov.au/government/multi-step-guides/western-australian-procurement-rules</vt:lpwstr>
      </vt:variant>
      <vt:variant>
        <vt:lpwstr/>
      </vt:variant>
      <vt:variant>
        <vt:i4>2097191</vt:i4>
      </vt:variant>
      <vt:variant>
        <vt:i4>6</vt:i4>
      </vt:variant>
      <vt:variant>
        <vt:i4>0</vt:i4>
      </vt:variant>
      <vt:variant>
        <vt:i4>5</vt:i4>
      </vt:variant>
      <vt:variant>
        <vt:lpwstr>https://www.wa.gov.au/government/multi-step-guides/western-australian-procurement-rules</vt:lpwstr>
      </vt:variant>
      <vt:variant>
        <vt:lpwstr/>
      </vt:variant>
      <vt:variant>
        <vt:i4>2097191</vt:i4>
      </vt:variant>
      <vt:variant>
        <vt:i4>3</vt:i4>
      </vt:variant>
      <vt:variant>
        <vt:i4>0</vt:i4>
      </vt:variant>
      <vt:variant>
        <vt:i4>5</vt:i4>
      </vt:variant>
      <vt:variant>
        <vt:lpwstr>https://www.wa.gov.au/government/multi-step-guides/western-australian-procurement-rules</vt:lpwstr>
      </vt:variant>
      <vt:variant>
        <vt:lpwstr/>
      </vt:variant>
      <vt:variant>
        <vt:i4>7733316</vt:i4>
      </vt:variant>
      <vt:variant>
        <vt:i4>0</vt:i4>
      </vt:variant>
      <vt:variant>
        <vt:i4>0</vt:i4>
      </vt:variant>
      <vt:variant>
        <vt:i4>5</vt:i4>
      </vt:variant>
      <vt:variant>
        <vt:lpwstr>mailto:fundingandcontracting@finance.wa.gov.au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05016250</dc:creator>
  <cp:keywords/>
  <cp:lastModifiedBy>Sanford, Frances</cp:lastModifiedBy>
  <cp:revision>11</cp:revision>
  <cp:lastPrinted>2014-08-18T04:22:00Z</cp:lastPrinted>
  <dcterms:created xsi:type="dcterms:W3CDTF">2023-12-12T04:18:00Z</dcterms:created>
  <dcterms:modified xsi:type="dcterms:W3CDTF">2025-09-11T06:43:00Z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0x010100A59EFF9F096D5E42A09C92E8A37408D0</vt:lpwstr>
  </property>
</Properties>
</file>