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798F0" w14:textId="090ECD45" w:rsidR="00DB39B5" w:rsidRPr="0088434F" w:rsidRDefault="00DB39B5" w:rsidP="006F637C">
      <w:pPr>
        <w:pStyle w:val="Heading1"/>
        <w:spacing w:after="240"/>
      </w:pPr>
      <w:bookmarkStart w:id="0" w:name="_Toc138668921"/>
      <w:bookmarkStart w:id="1" w:name="_Hlk146275557"/>
      <w:r w:rsidRPr="0088434F">
        <w:t xml:space="preserve">Appendix B: Sample LEMC Meeting Agenda </w:t>
      </w:r>
      <w:r w:rsidR="005247EF">
        <w:t>T</w:t>
      </w:r>
      <w:r w:rsidRPr="0088434F">
        <w:t>emplate</w:t>
      </w:r>
      <w:bookmarkEnd w:id="0"/>
      <w:r w:rsidR="0060370B" w:rsidRPr="0088434F">
        <w:t xml:space="preserve"> 1</w:t>
      </w:r>
      <w:bookmarkEnd w:id="1"/>
    </w:p>
    <w:p w14:paraId="4D25A3BA" w14:textId="1364222C" w:rsidR="00472F77" w:rsidRPr="00472F77" w:rsidRDefault="00472F77" w:rsidP="00472F77">
      <w:pPr>
        <w:rPr>
          <w:b/>
          <w:bCs/>
        </w:rPr>
      </w:pPr>
      <w:r w:rsidRPr="00472F77">
        <w:rPr>
          <w:b/>
          <w:bCs/>
        </w:rPr>
        <w:t>Meeting Date:</w:t>
      </w:r>
      <w:r w:rsidRPr="00472F77">
        <w:rPr>
          <w:b/>
          <w:bCs/>
        </w:rPr>
        <w:tab/>
      </w:r>
      <w:r w:rsidR="00882DFD">
        <w:rPr>
          <w:b/>
          <w:bCs/>
        </w:rPr>
        <w:tab/>
      </w:r>
    </w:p>
    <w:p w14:paraId="3806F20F" w14:textId="037FBABE" w:rsidR="00472F77" w:rsidRPr="00472F77" w:rsidRDefault="00472F77" w:rsidP="00472F77">
      <w:pPr>
        <w:rPr>
          <w:b/>
          <w:bCs/>
        </w:rPr>
      </w:pPr>
      <w:r w:rsidRPr="00472F77">
        <w:rPr>
          <w:b/>
          <w:bCs/>
        </w:rPr>
        <w:t>Location:</w:t>
      </w:r>
      <w:r w:rsidRPr="00472F77">
        <w:rPr>
          <w:b/>
          <w:bCs/>
        </w:rPr>
        <w:tab/>
      </w:r>
      <w:r w:rsidR="00882DFD">
        <w:rPr>
          <w:b/>
          <w:bCs/>
        </w:rPr>
        <w:tab/>
      </w:r>
      <w:r w:rsidR="00882DFD">
        <w:rPr>
          <w:b/>
          <w:bCs/>
        </w:rPr>
        <w:tab/>
      </w:r>
    </w:p>
    <w:p w14:paraId="7D80FAF8" w14:textId="562BCCCF" w:rsidR="00472F77" w:rsidRPr="00472F77" w:rsidRDefault="00472F77" w:rsidP="00472F77">
      <w:pPr>
        <w:rPr>
          <w:b/>
          <w:bCs/>
        </w:rPr>
      </w:pPr>
      <w:r w:rsidRPr="00472F77">
        <w:rPr>
          <w:b/>
          <w:bCs/>
        </w:rPr>
        <w:t>Time:</w:t>
      </w:r>
      <w:r w:rsidRPr="00472F77">
        <w:rPr>
          <w:b/>
          <w:bCs/>
        </w:rPr>
        <w:tab/>
      </w:r>
      <w:r w:rsidR="00882DFD">
        <w:rPr>
          <w:b/>
          <w:bCs/>
        </w:rPr>
        <w:tab/>
      </w:r>
      <w:r w:rsidR="00882DFD">
        <w:rPr>
          <w:b/>
          <w:bCs/>
        </w:rPr>
        <w:tab/>
      </w:r>
      <w:r w:rsidR="00882DFD">
        <w:rPr>
          <w:b/>
          <w:bCs/>
        </w:rPr>
        <w:tab/>
      </w:r>
    </w:p>
    <w:p w14:paraId="6BBEFB99" w14:textId="084200BC" w:rsidR="00472F77" w:rsidRPr="00472F77" w:rsidRDefault="00472F77" w:rsidP="009F295C">
      <w:pPr>
        <w:rPr>
          <w:b/>
          <w:bCs/>
        </w:rPr>
      </w:pPr>
      <w:r w:rsidRPr="00472F77">
        <w:rPr>
          <w:b/>
          <w:bCs/>
        </w:rPr>
        <w:t>Videoconference link:</w:t>
      </w:r>
      <w:r w:rsidRPr="00472F77">
        <w:rPr>
          <w:b/>
          <w:bCs/>
        </w:rPr>
        <w:tab/>
      </w:r>
    </w:p>
    <w:p w14:paraId="04FA609F" w14:textId="46A60FF5" w:rsidR="00DB39B5" w:rsidRPr="0088434F" w:rsidRDefault="00E323DB" w:rsidP="00472F77">
      <w:pPr>
        <w:pStyle w:val="Box"/>
      </w:pPr>
      <w:r w:rsidRPr="0088434F">
        <w:rPr>
          <w:i/>
        </w:rPr>
        <w:t>Emergency Management Act 2005</w:t>
      </w:r>
      <w:r w:rsidR="00DB39B5" w:rsidRPr="0088434F">
        <w:t xml:space="preserve"> </w:t>
      </w:r>
      <w:r w:rsidRPr="0088434F">
        <w:t>(</w:t>
      </w:r>
      <w:r w:rsidR="00DB39B5" w:rsidRPr="0088434F">
        <w:t>Section 39</w:t>
      </w:r>
      <w:r w:rsidRPr="0088434F">
        <w:t>) -</w:t>
      </w:r>
      <w:r w:rsidR="00DB39B5" w:rsidRPr="0088434F">
        <w:t xml:space="preserve"> Functions of local </w:t>
      </w:r>
      <w:r w:rsidRPr="0088434F">
        <w:t xml:space="preserve">emergency management </w:t>
      </w:r>
      <w:r w:rsidR="00DB39B5" w:rsidRPr="0088434F">
        <w:t>committees</w:t>
      </w:r>
      <w:r w:rsidRPr="0088434F">
        <w:t>:</w:t>
      </w:r>
    </w:p>
    <w:p w14:paraId="14595F4C" w14:textId="345DC2ED" w:rsidR="00DB39B5" w:rsidRPr="0088434F" w:rsidRDefault="00472F77" w:rsidP="00472F77">
      <w:pPr>
        <w:pStyle w:val="Box"/>
        <w:spacing w:before="0" w:beforeAutospacing="0" w:after="0"/>
        <w:contextualSpacing/>
      </w:pPr>
      <w:r>
        <w:t xml:space="preserve">(a) </w:t>
      </w:r>
      <w:r w:rsidR="00DB39B5" w:rsidRPr="0088434F">
        <w:t>to advise and assist the local government in ensuring that local emergency management arrangements are established for its district.</w:t>
      </w:r>
    </w:p>
    <w:p w14:paraId="43A9AE8A" w14:textId="73A8C8FA" w:rsidR="00DB39B5" w:rsidRPr="0088434F" w:rsidRDefault="00472F77" w:rsidP="00472F77">
      <w:pPr>
        <w:pStyle w:val="Box"/>
        <w:spacing w:before="0" w:beforeAutospacing="0" w:after="0"/>
        <w:contextualSpacing/>
      </w:pPr>
      <w:r>
        <w:t xml:space="preserve">(b) </w:t>
      </w:r>
      <w:r w:rsidR="00DB39B5" w:rsidRPr="0088434F">
        <w:t>to liaise with public authorities and persons in the development, review and testing of local emergency management arrangements; and</w:t>
      </w:r>
    </w:p>
    <w:p w14:paraId="5F99CC5B" w14:textId="3C37C969" w:rsidR="00DB39B5" w:rsidRPr="0088434F" w:rsidRDefault="00472F77" w:rsidP="00472F77">
      <w:pPr>
        <w:pStyle w:val="Box"/>
        <w:spacing w:before="0" w:beforeAutospacing="0" w:after="0"/>
        <w:contextualSpacing/>
      </w:pPr>
      <w:r>
        <w:t xml:space="preserve">(c) </w:t>
      </w:r>
      <w:r w:rsidR="00DB39B5" w:rsidRPr="0088434F">
        <w:t>to carry out other emergency management activities as direct by the SEMC or prescribed by the regulations.</w:t>
      </w:r>
    </w:p>
    <w:p w14:paraId="3561F563" w14:textId="77777777" w:rsidR="00DB39B5" w:rsidRPr="0088434F" w:rsidRDefault="00DB39B5" w:rsidP="009F295C">
      <w:pPr>
        <w:pStyle w:val="Heading2"/>
      </w:pPr>
      <w:r w:rsidRPr="0088434F">
        <w:t xml:space="preserve">Opening and Welcome </w:t>
      </w:r>
    </w:p>
    <w:p w14:paraId="0A0FA066" w14:textId="77777777" w:rsidR="00DB39B5" w:rsidRPr="0088434F" w:rsidRDefault="00DB39B5" w:rsidP="006F637C">
      <w:pPr>
        <w:spacing w:after="240"/>
      </w:pPr>
      <w:r w:rsidRPr="0088434F">
        <w:t>Acknowledgement of Country.</w:t>
      </w:r>
    </w:p>
    <w:p w14:paraId="75C5865E" w14:textId="21D6FD69" w:rsidR="00B25F22" w:rsidRPr="0088434F" w:rsidRDefault="00DB39B5" w:rsidP="0088434F">
      <w:pPr>
        <w:pStyle w:val="Heading2"/>
        <w:rPr>
          <w:rFonts w:eastAsia="Times New Roman"/>
        </w:rPr>
      </w:pPr>
      <w:r w:rsidRPr="0088434F">
        <w:rPr>
          <w:rFonts w:eastAsia="Times New Roman"/>
        </w:rPr>
        <w:t>Attendance and Apologies</w:t>
      </w:r>
    </w:p>
    <w:p w14:paraId="3B63139B" w14:textId="77777777" w:rsidR="0088434F" w:rsidRPr="0088434F" w:rsidRDefault="0088434F" w:rsidP="006F637C">
      <w:pPr>
        <w:spacing w:after="240"/>
      </w:pPr>
    </w:p>
    <w:p w14:paraId="4C6E4B24" w14:textId="77777777" w:rsidR="00DB39B5" w:rsidRPr="0088434F" w:rsidRDefault="00DB39B5" w:rsidP="006F637C">
      <w:pPr>
        <w:pStyle w:val="Heading2"/>
        <w:spacing w:before="0" w:after="240"/>
        <w:rPr>
          <w:rFonts w:eastAsia="Times New Roman"/>
        </w:rPr>
      </w:pPr>
      <w:r w:rsidRPr="0088434F">
        <w:rPr>
          <w:rFonts w:eastAsia="Times New Roman"/>
        </w:rPr>
        <w:t>Disclosure of Interests</w:t>
      </w:r>
    </w:p>
    <w:p w14:paraId="0D8EB46E" w14:textId="6575CA49" w:rsidR="00DB39B5" w:rsidRPr="0088434F" w:rsidRDefault="00DB39B5" w:rsidP="009F295C">
      <w:r w:rsidRPr="0088434F">
        <w:t>Identify real, perceived, or potential conflicts of interest experienced by any member in relation to the items on the agenda. These should be declared now and if possible, raised with the Chair prior to the meeting to determine the appropriate way to manage the conflict.</w:t>
      </w:r>
    </w:p>
    <w:p w14:paraId="36ACA259" w14:textId="77777777" w:rsidR="00DB39B5" w:rsidRPr="0088434F" w:rsidRDefault="00DB39B5" w:rsidP="006F637C">
      <w:pPr>
        <w:pStyle w:val="Heading2"/>
        <w:spacing w:before="0" w:after="240"/>
        <w:rPr>
          <w:rFonts w:eastAsia="Times New Roman" w:cs="Times New Roman"/>
        </w:rPr>
      </w:pPr>
      <w:r w:rsidRPr="0088434F">
        <w:rPr>
          <w:rFonts w:eastAsia="Times New Roman"/>
        </w:rPr>
        <w:t>Guest Presentations</w:t>
      </w:r>
    </w:p>
    <w:p w14:paraId="17DD07A0" w14:textId="77777777" w:rsidR="00DB39B5" w:rsidRPr="0088434F" w:rsidRDefault="00DB39B5" w:rsidP="009F295C">
      <w:pPr>
        <w:pStyle w:val="Heading3"/>
      </w:pPr>
      <w:r w:rsidRPr="0088434F">
        <w:t>Presentation 1</w:t>
      </w:r>
    </w:p>
    <w:p w14:paraId="157A500E" w14:textId="77777777" w:rsidR="00DB39B5" w:rsidRPr="0088434F" w:rsidRDefault="00DB39B5" w:rsidP="006F637C">
      <w:pPr>
        <w:pStyle w:val="Heading3"/>
        <w:spacing w:before="0" w:after="240"/>
      </w:pPr>
      <w:r w:rsidRPr="0088434F">
        <w:t>Presentation 2</w:t>
      </w:r>
    </w:p>
    <w:p w14:paraId="0D8107EF" w14:textId="2E664094" w:rsidR="00FC7DC2" w:rsidRDefault="00DB39B5" w:rsidP="00FC7DC2">
      <w:pPr>
        <w:pStyle w:val="Heading2"/>
        <w:spacing w:before="0" w:after="240"/>
        <w:rPr>
          <w:rFonts w:eastAsia="Times New Roman"/>
        </w:rPr>
      </w:pPr>
      <w:r w:rsidRPr="0088434F">
        <w:rPr>
          <w:rFonts w:eastAsia="Times New Roman"/>
        </w:rPr>
        <w:t xml:space="preserve">Confirmation </w:t>
      </w:r>
      <w:r w:rsidR="00CE39D4">
        <w:rPr>
          <w:rFonts w:eastAsia="Times New Roman"/>
        </w:rPr>
        <w:t>of Meeting M</w:t>
      </w:r>
      <w:r w:rsidRPr="0088434F">
        <w:rPr>
          <w:rFonts w:eastAsia="Times New Roman"/>
        </w:rPr>
        <w:t>inutes</w:t>
      </w:r>
    </w:p>
    <w:p w14:paraId="24DA2285" w14:textId="3268C1A1" w:rsidR="00CE39D4" w:rsidRDefault="00644776" w:rsidP="00CE39D4">
      <w:r>
        <w:t>Moved by XXXX</w:t>
      </w:r>
      <w:r w:rsidR="00CE39D4">
        <w:t xml:space="preserve">; </w:t>
      </w:r>
      <w:r>
        <w:t>Seconded by XXXX</w:t>
      </w:r>
      <w:r w:rsidR="00CE39D4" w:rsidRPr="00CE39D4">
        <w:t xml:space="preserve"> </w:t>
      </w:r>
    </w:p>
    <w:p w14:paraId="4A25A7C2" w14:textId="0C82855B" w:rsidR="00644776" w:rsidRPr="00644776" w:rsidRDefault="00CE39D4" w:rsidP="00644776">
      <w:r>
        <w:t xml:space="preserve">The committee </w:t>
      </w:r>
      <w:r w:rsidRPr="00CE39D4">
        <w:rPr>
          <w:b/>
          <w:bCs/>
        </w:rPr>
        <w:t>approved</w:t>
      </w:r>
      <w:r>
        <w:t xml:space="preserve"> the minutes of the </w:t>
      </w:r>
      <w:r w:rsidRPr="0088434F">
        <w:t xml:space="preserve">XXXXX LEMC meeting held on </w:t>
      </w:r>
      <w:r>
        <w:t>XXXX.</w:t>
      </w:r>
    </w:p>
    <w:p w14:paraId="14E5152D" w14:textId="77777777" w:rsidR="00DB39B5" w:rsidRPr="0088434F" w:rsidRDefault="00DB39B5" w:rsidP="006F637C">
      <w:pPr>
        <w:pStyle w:val="Heading2"/>
        <w:spacing w:before="240" w:after="240"/>
        <w:rPr>
          <w:rFonts w:eastAsia="Times New Roman"/>
        </w:rPr>
      </w:pPr>
      <w:r w:rsidRPr="0088434F">
        <w:rPr>
          <w:rFonts w:eastAsia="Times New Roman"/>
        </w:rPr>
        <w:t>Review of Action list and business arising</w:t>
      </w:r>
    </w:p>
    <w:tbl>
      <w:tblPr>
        <w:tblStyle w:val="Basictable"/>
        <w:tblW w:w="10485" w:type="dxa"/>
        <w:tblLook w:val="04A0" w:firstRow="1" w:lastRow="0" w:firstColumn="1" w:lastColumn="0" w:noHBand="0" w:noVBand="1"/>
      </w:tblPr>
      <w:tblGrid>
        <w:gridCol w:w="4695"/>
        <w:gridCol w:w="2104"/>
        <w:gridCol w:w="3686"/>
      </w:tblGrid>
      <w:tr w:rsidR="00DB39B5" w:rsidRPr="0088434F" w14:paraId="47007A06" w14:textId="77777777" w:rsidTr="00FC7DC2">
        <w:trPr>
          <w:cnfStyle w:val="100000000000" w:firstRow="1" w:lastRow="0" w:firstColumn="0" w:lastColumn="0" w:oddVBand="0" w:evenVBand="0" w:oddHBand="0" w:evenHBand="0" w:firstRowFirstColumn="0" w:firstRowLastColumn="0" w:lastRowFirstColumn="0" w:lastRowLastColumn="0"/>
        </w:trPr>
        <w:tc>
          <w:tcPr>
            <w:tcW w:w="4695" w:type="dxa"/>
          </w:tcPr>
          <w:p w14:paraId="08A8AB96" w14:textId="77777777" w:rsidR="00DB39B5" w:rsidRPr="00644776" w:rsidRDefault="00DB39B5" w:rsidP="00FC7DC2">
            <w:pPr>
              <w:pStyle w:val="Tableheader"/>
              <w:rPr>
                <w:b/>
              </w:rPr>
            </w:pPr>
            <w:r w:rsidRPr="00644776">
              <w:rPr>
                <w:b/>
              </w:rPr>
              <w:t>Item</w:t>
            </w:r>
          </w:p>
        </w:tc>
        <w:tc>
          <w:tcPr>
            <w:tcW w:w="2104" w:type="dxa"/>
          </w:tcPr>
          <w:p w14:paraId="49CB4314" w14:textId="77777777" w:rsidR="00DB39B5" w:rsidRPr="00644776" w:rsidRDefault="00DB39B5" w:rsidP="00FC7DC2">
            <w:pPr>
              <w:pStyle w:val="Tableheader"/>
              <w:rPr>
                <w:b/>
              </w:rPr>
            </w:pPr>
            <w:r w:rsidRPr="00644776">
              <w:rPr>
                <w:b/>
              </w:rPr>
              <w:t>Owner</w:t>
            </w:r>
          </w:p>
        </w:tc>
        <w:tc>
          <w:tcPr>
            <w:tcW w:w="3686" w:type="dxa"/>
          </w:tcPr>
          <w:p w14:paraId="15D928D7" w14:textId="77777777" w:rsidR="00DB39B5" w:rsidRPr="00644776" w:rsidRDefault="00DB39B5" w:rsidP="00FC7DC2">
            <w:pPr>
              <w:pStyle w:val="Tableheader"/>
              <w:rPr>
                <w:b/>
              </w:rPr>
            </w:pPr>
            <w:r w:rsidRPr="00644776">
              <w:rPr>
                <w:b/>
              </w:rPr>
              <w:t>Status</w:t>
            </w:r>
          </w:p>
        </w:tc>
      </w:tr>
      <w:tr w:rsidR="00DB39B5" w:rsidRPr="0088434F" w14:paraId="355ED7F3" w14:textId="77777777" w:rsidTr="00FC7DC2">
        <w:tc>
          <w:tcPr>
            <w:tcW w:w="4695" w:type="dxa"/>
          </w:tcPr>
          <w:p w14:paraId="785621AD" w14:textId="77777777" w:rsidR="00DB39B5" w:rsidRPr="0088434F" w:rsidRDefault="00DB39B5" w:rsidP="00644776">
            <w:pPr>
              <w:pStyle w:val="Tabletext"/>
            </w:pPr>
          </w:p>
        </w:tc>
        <w:tc>
          <w:tcPr>
            <w:tcW w:w="2104" w:type="dxa"/>
          </w:tcPr>
          <w:p w14:paraId="1B56E076" w14:textId="77777777" w:rsidR="00DB39B5" w:rsidRPr="0088434F" w:rsidRDefault="00DB39B5" w:rsidP="00644776">
            <w:pPr>
              <w:pStyle w:val="Tabletext"/>
            </w:pPr>
          </w:p>
        </w:tc>
        <w:tc>
          <w:tcPr>
            <w:tcW w:w="3686" w:type="dxa"/>
          </w:tcPr>
          <w:p w14:paraId="6EEDD705" w14:textId="77777777" w:rsidR="00DB39B5" w:rsidRPr="0088434F" w:rsidRDefault="00DB39B5" w:rsidP="00644776">
            <w:pPr>
              <w:pStyle w:val="Tabletext"/>
            </w:pPr>
          </w:p>
        </w:tc>
      </w:tr>
      <w:tr w:rsidR="00B25F22" w:rsidRPr="0088434F" w14:paraId="610B7CE4" w14:textId="77777777" w:rsidTr="00FC7DC2">
        <w:tc>
          <w:tcPr>
            <w:tcW w:w="4695" w:type="dxa"/>
          </w:tcPr>
          <w:p w14:paraId="1C27673C" w14:textId="77777777" w:rsidR="00B25F22" w:rsidRPr="0088434F" w:rsidRDefault="00B25F22" w:rsidP="00644776">
            <w:pPr>
              <w:pStyle w:val="Tabletext"/>
            </w:pPr>
          </w:p>
        </w:tc>
        <w:tc>
          <w:tcPr>
            <w:tcW w:w="2104" w:type="dxa"/>
          </w:tcPr>
          <w:p w14:paraId="2EB0317B" w14:textId="77777777" w:rsidR="00B25F22" w:rsidRPr="0088434F" w:rsidRDefault="00B25F22" w:rsidP="00644776">
            <w:pPr>
              <w:pStyle w:val="Tabletext"/>
            </w:pPr>
          </w:p>
        </w:tc>
        <w:tc>
          <w:tcPr>
            <w:tcW w:w="3686" w:type="dxa"/>
          </w:tcPr>
          <w:p w14:paraId="3866F681" w14:textId="77777777" w:rsidR="00B25F22" w:rsidRPr="0088434F" w:rsidRDefault="00B25F22" w:rsidP="00644776">
            <w:pPr>
              <w:pStyle w:val="Tabletext"/>
            </w:pPr>
          </w:p>
        </w:tc>
      </w:tr>
    </w:tbl>
    <w:p w14:paraId="2AAFC23F" w14:textId="738297F0" w:rsidR="00B25F22" w:rsidRPr="0088434F" w:rsidRDefault="00B25F22" w:rsidP="009F295C"/>
    <w:p w14:paraId="1296662B" w14:textId="3F408EB6" w:rsidR="00DB39B5" w:rsidRPr="0088434F" w:rsidRDefault="00DB39B5" w:rsidP="006F637C">
      <w:pPr>
        <w:pStyle w:val="Heading2"/>
        <w:spacing w:before="0" w:after="240"/>
        <w:rPr>
          <w:rFonts w:eastAsia="Times New Roman"/>
          <w:i/>
        </w:rPr>
      </w:pPr>
      <w:r w:rsidRPr="0088434F">
        <w:rPr>
          <w:rFonts w:eastAsia="Times New Roman"/>
        </w:rPr>
        <w:t xml:space="preserve">Correspondence </w:t>
      </w:r>
    </w:p>
    <w:p w14:paraId="2EDA430F" w14:textId="3FCF2A59" w:rsidR="00DB39B5" w:rsidRPr="0088434F" w:rsidRDefault="00DB39B5" w:rsidP="006F637C">
      <w:pPr>
        <w:pStyle w:val="Heading3"/>
        <w:spacing w:before="0"/>
      </w:pPr>
      <w:r w:rsidRPr="0088434F">
        <w:t>Correspondence In</w:t>
      </w:r>
    </w:p>
    <w:p w14:paraId="064B5C36" w14:textId="209E6B8D" w:rsidR="00DB39B5" w:rsidRPr="0088434F" w:rsidRDefault="00DB39B5" w:rsidP="009F295C">
      <w:pPr>
        <w:pStyle w:val="Heading3"/>
      </w:pPr>
      <w:r w:rsidRPr="0088434F">
        <w:t>Correspondence Out</w:t>
      </w:r>
    </w:p>
    <w:p w14:paraId="141D3B38" w14:textId="4F111EC2" w:rsidR="00DB39B5" w:rsidRPr="0088434F" w:rsidRDefault="00DB39B5" w:rsidP="006F637C">
      <w:pPr>
        <w:pStyle w:val="Heading3"/>
        <w:spacing w:before="0" w:after="240"/>
      </w:pPr>
      <w:r w:rsidRPr="0088434F">
        <w:t>Information tabled.</w:t>
      </w:r>
    </w:p>
    <w:p w14:paraId="40757E47" w14:textId="77777777" w:rsidR="00DB39B5" w:rsidRPr="0088434F" w:rsidRDefault="00DB39B5" w:rsidP="006F637C">
      <w:pPr>
        <w:pStyle w:val="Heading2"/>
        <w:spacing w:before="0" w:after="240"/>
        <w:rPr>
          <w:rFonts w:eastAsia="Times New Roman"/>
        </w:rPr>
      </w:pPr>
      <w:r w:rsidRPr="0088434F">
        <w:rPr>
          <w:rFonts w:eastAsia="Times New Roman"/>
        </w:rPr>
        <w:lastRenderedPageBreak/>
        <w:t>Review of LEMC membership and contact list updates</w:t>
      </w:r>
    </w:p>
    <w:p w14:paraId="2EF80C41" w14:textId="77777777" w:rsidR="00B25F22" w:rsidRPr="0088434F" w:rsidRDefault="00B25F22" w:rsidP="006F637C">
      <w:pPr>
        <w:spacing w:after="240"/>
      </w:pPr>
    </w:p>
    <w:p w14:paraId="767A46B3" w14:textId="77777777" w:rsidR="00DB39B5" w:rsidRPr="0088434F" w:rsidRDefault="00DB39B5" w:rsidP="006F637C">
      <w:pPr>
        <w:pStyle w:val="Heading2"/>
        <w:spacing w:before="0" w:after="240"/>
        <w:rPr>
          <w:rFonts w:eastAsia="Times New Roman"/>
          <w:i/>
        </w:rPr>
      </w:pPr>
      <w:r w:rsidRPr="0088434F">
        <w:rPr>
          <w:rFonts w:eastAsia="Times New Roman"/>
        </w:rPr>
        <w:t xml:space="preserve">Local Emergency Management </w:t>
      </w:r>
      <w:r w:rsidRPr="0088434F">
        <w:rPr>
          <w:rFonts w:eastAsia="Times New Roman"/>
          <w:bCs/>
          <w:iCs/>
        </w:rPr>
        <w:t>(standing items)</w:t>
      </w:r>
    </w:p>
    <w:p w14:paraId="4BF74A38" w14:textId="6DB406F8" w:rsidR="00DB39B5" w:rsidRPr="0088434F" w:rsidRDefault="00DB39B5" w:rsidP="009F295C">
      <w:pPr>
        <w:pStyle w:val="Heading3"/>
      </w:pPr>
      <w:r w:rsidRPr="0088434F">
        <w:t>Post Incident Reports – discussion and note any outcomes to be actioned.</w:t>
      </w:r>
    </w:p>
    <w:p w14:paraId="68E736A9" w14:textId="730747B6" w:rsidR="00DB39B5" w:rsidRPr="0088434F" w:rsidRDefault="00DB39B5" w:rsidP="009F295C">
      <w:pPr>
        <w:pStyle w:val="Heading3"/>
      </w:pPr>
      <w:r w:rsidRPr="0088434F">
        <w:t>Post Exercise Reports – discussion and note any outcomes to be actioned.</w:t>
      </w:r>
    </w:p>
    <w:p w14:paraId="0928D5F4" w14:textId="6027D445" w:rsidR="00DB39B5" w:rsidRPr="0088434F" w:rsidRDefault="00DB39B5" w:rsidP="009F295C">
      <w:pPr>
        <w:pStyle w:val="Heading3"/>
      </w:pPr>
      <w:r w:rsidRPr="0088434F">
        <w:t>Exercise – discuss objectives, scenario, and dates.</w:t>
      </w:r>
    </w:p>
    <w:p w14:paraId="7EA49BF9" w14:textId="0737A626" w:rsidR="00DB39B5" w:rsidRPr="0088434F" w:rsidRDefault="00DB39B5" w:rsidP="009F295C">
      <w:pPr>
        <w:pStyle w:val="Heading3"/>
      </w:pPr>
      <w:r w:rsidRPr="0088434F">
        <w:t>Review Local Emergency Management Arrangements – updates as required.</w:t>
      </w:r>
    </w:p>
    <w:p w14:paraId="0C00915A" w14:textId="4A747795" w:rsidR="00DB39B5" w:rsidRPr="0088434F" w:rsidRDefault="00DB39B5" w:rsidP="009F295C">
      <w:pPr>
        <w:pStyle w:val="Heading3"/>
      </w:pPr>
      <w:r w:rsidRPr="0088434F">
        <w:t>Risk management update – monitor and review, emerging risks, mitigation.</w:t>
      </w:r>
    </w:p>
    <w:p w14:paraId="0CD4E0C5" w14:textId="4BD29D93" w:rsidR="00DB39B5" w:rsidRPr="0088434F" w:rsidRDefault="00DB39B5" w:rsidP="009F295C">
      <w:pPr>
        <w:pStyle w:val="Heading3"/>
      </w:pPr>
      <w:r w:rsidRPr="0088434F">
        <w:t>Review LEMC business plan – monitor progress</w:t>
      </w:r>
    </w:p>
    <w:p w14:paraId="5DBFAC72" w14:textId="470F2696" w:rsidR="00DB39B5" w:rsidRPr="0088434F" w:rsidRDefault="00DB39B5" w:rsidP="006F637C">
      <w:pPr>
        <w:pStyle w:val="Heading3"/>
        <w:spacing w:before="0" w:after="240"/>
      </w:pPr>
      <w:r w:rsidRPr="0088434F">
        <w:t>Review funding opportunities</w:t>
      </w:r>
    </w:p>
    <w:p w14:paraId="1D478B2D" w14:textId="77777777" w:rsidR="00DB39B5" w:rsidRPr="0088434F" w:rsidRDefault="00DB39B5" w:rsidP="006F637C">
      <w:pPr>
        <w:pStyle w:val="Heading2"/>
        <w:spacing w:before="0" w:after="240"/>
        <w:rPr>
          <w:rFonts w:eastAsia="Times New Roman"/>
        </w:rPr>
      </w:pPr>
      <w:r w:rsidRPr="0088434F">
        <w:rPr>
          <w:rFonts w:eastAsia="Times New Roman"/>
        </w:rPr>
        <w:t>Agenda Items</w:t>
      </w:r>
    </w:p>
    <w:p w14:paraId="5CB2F731" w14:textId="77777777" w:rsidR="00DB39B5" w:rsidRPr="0088434F" w:rsidRDefault="00DB39B5" w:rsidP="009F295C">
      <w:pPr>
        <w:pStyle w:val="Heading3"/>
      </w:pPr>
      <w:r w:rsidRPr="0088434F">
        <w:t>Item one</w:t>
      </w:r>
    </w:p>
    <w:p w14:paraId="05FF0165" w14:textId="35383543" w:rsidR="00B25F22" w:rsidRPr="0088434F" w:rsidRDefault="00DB39B5" w:rsidP="006F637C">
      <w:pPr>
        <w:pStyle w:val="Heading3"/>
        <w:spacing w:before="0" w:after="240"/>
      </w:pPr>
      <w:r w:rsidRPr="0088434F">
        <w:t>Item two</w:t>
      </w:r>
    </w:p>
    <w:p w14:paraId="23ED9240" w14:textId="77777777" w:rsidR="00DB39B5" w:rsidRPr="0088434F" w:rsidRDefault="00DB39B5" w:rsidP="006F637C">
      <w:pPr>
        <w:pStyle w:val="Heading2"/>
        <w:spacing w:before="0" w:after="240"/>
        <w:rPr>
          <w:rFonts w:eastAsia="Times New Roman"/>
          <w:i/>
        </w:rPr>
      </w:pPr>
      <w:r w:rsidRPr="0088434F">
        <w:rPr>
          <w:rFonts w:eastAsia="Times New Roman"/>
        </w:rPr>
        <w:t>Agency/Member Reports</w:t>
      </w:r>
    </w:p>
    <w:p w14:paraId="6C1068F4" w14:textId="77777777" w:rsidR="00DB39B5" w:rsidRPr="0088434F" w:rsidRDefault="00DB39B5" w:rsidP="006F637C">
      <w:pPr>
        <w:spacing w:after="240"/>
      </w:pPr>
      <w:r w:rsidRPr="0088434F">
        <w:t>Members to consider:</w:t>
      </w:r>
    </w:p>
    <w:p w14:paraId="4C975253" w14:textId="77777777" w:rsidR="00DB39B5" w:rsidRPr="0088434F" w:rsidRDefault="00DB39B5" w:rsidP="009F295C">
      <w:pPr>
        <w:pStyle w:val="Bullets"/>
        <w:rPr>
          <w:lang w:val="en-AU"/>
        </w:rPr>
      </w:pPr>
      <w:r w:rsidRPr="0088434F">
        <w:rPr>
          <w:lang w:val="en-AU"/>
        </w:rPr>
        <w:t>Capability and limitations for the coming season (resources/staffing)</w:t>
      </w:r>
    </w:p>
    <w:p w14:paraId="643E1364" w14:textId="77777777" w:rsidR="00DB39B5" w:rsidRPr="0088434F" w:rsidRDefault="00DB39B5" w:rsidP="009F295C">
      <w:pPr>
        <w:pStyle w:val="Bullets"/>
        <w:rPr>
          <w:lang w:val="en-AU"/>
        </w:rPr>
      </w:pPr>
      <w:r w:rsidRPr="0088434F">
        <w:rPr>
          <w:lang w:val="en-AU"/>
        </w:rPr>
        <w:t>Any known emerging risks</w:t>
      </w:r>
    </w:p>
    <w:p w14:paraId="3C7AC9FB" w14:textId="77777777" w:rsidR="00DB39B5" w:rsidRPr="0088434F" w:rsidRDefault="00DB39B5" w:rsidP="009F295C">
      <w:pPr>
        <w:pStyle w:val="Bullets"/>
        <w:rPr>
          <w:lang w:val="en-AU"/>
        </w:rPr>
      </w:pPr>
      <w:r w:rsidRPr="0088434F">
        <w:rPr>
          <w:lang w:val="en-AU"/>
        </w:rPr>
        <w:t>Any scheduled exercises</w:t>
      </w:r>
    </w:p>
    <w:p w14:paraId="50332FE9" w14:textId="4CBB52A4" w:rsidR="00B25F22" w:rsidRPr="0088434F" w:rsidRDefault="00DB39B5" w:rsidP="006F637C">
      <w:pPr>
        <w:pStyle w:val="Bullets"/>
        <w:spacing w:before="0" w:after="240"/>
        <w:rPr>
          <w:lang w:val="en-AU"/>
        </w:rPr>
      </w:pPr>
      <w:r w:rsidRPr="0088434F">
        <w:rPr>
          <w:lang w:val="en-AU"/>
        </w:rPr>
        <w:t>Outcomes or lessons learnt from any incidents or exercises.</w:t>
      </w:r>
    </w:p>
    <w:p w14:paraId="12F4E7E8" w14:textId="71A43E3C" w:rsidR="00DB39B5" w:rsidRDefault="00DB39B5" w:rsidP="006F637C">
      <w:pPr>
        <w:pStyle w:val="Heading2"/>
        <w:spacing w:before="0" w:after="240"/>
        <w:rPr>
          <w:rFonts w:eastAsia="Times New Roman"/>
        </w:rPr>
      </w:pPr>
      <w:r w:rsidRPr="0088434F">
        <w:rPr>
          <w:rFonts w:eastAsia="Times New Roman"/>
        </w:rPr>
        <w:t>General Business</w:t>
      </w:r>
    </w:p>
    <w:p w14:paraId="720BB618" w14:textId="77777777" w:rsidR="00917ABB" w:rsidRPr="00917ABB" w:rsidRDefault="00917ABB" w:rsidP="00917ABB"/>
    <w:p w14:paraId="58715AD0" w14:textId="77777777" w:rsidR="00DB39B5" w:rsidRPr="0088434F" w:rsidRDefault="00DB39B5" w:rsidP="006F637C">
      <w:pPr>
        <w:pStyle w:val="Heading2"/>
        <w:spacing w:before="0" w:after="240"/>
        <w:rPr>
          <w:rFonts w:eastAsia="Times New Roman"/>
        </w:rPr>
      </w:pPr>
      <w:r w:rsidRPr="0088434F">
        <w:rPr>
          <w:rFonts w:eastAsia="Times New Roman"/>
        </w:rPr>
        <w:t>Next Meeting</w:t>
      </w:r>
    </w:p>
    <w:p w14:paraId="45D883E5" w14:textId="77777777" w:rsidR="00DB39B5" w:rsidRPr="0088434F" w:rsidRDefault="00DB39B5" w:rsidP="00917ABB">
      <w:pPr>
        <w:pStyle w:val="Heading3"/>
      </w:pPr>
      <w:r w:rsidRPr="0088434F">
        <w:t>LEMC calendar</w:t>
      </w:r>
    </w:p>
    <w:tbl>
      <w:tblPr>
        <w:tblStyle w:val="Basictable"/>
        <w:tblW w:w="5000" w:type="pct"/>
        <w:tblLook w:val="04A0" w:firstRow="1" w:lastRow="0" w:firstColumn="1" w:lastColumn="0" w:noHBand="0" w:noVBand="1"/>
      </w:tblPr>
      <w:tblGrid>
        <w:gridCol w:w="2319"/>
        <w:gridCol w:w="2823"/>
        <w:gridCol w:w="2491"/>
        <w:gridCol w:w="2823"/>
      </w:tblGrid>
      <w:tr w:rsidR="00DB39B5" w:rsidRPr="0088434F" w14:paraId="75A869DC" w14:textId="77777777" w:rsidTr="00917ABB">
        <w:trPr>
          <w:cnfStyle w:val="100000000000" w:firstRow="1" w:lastRow="0" w:firstColumn="0" w:lastColumn="0" w:oddVBand="0" w:evenVBand="0" w:oddHBand="0" w:evenHBand="0" w:firstRowFirstColumn="0" w:firstRowLastColumn="0" w:lastRowFirstColumn="0" w:lastRowLastColumn="0"/>
        </w:trPr>
        <w:tc>
          <w:tcPr>
            <w:tcW w:w="1109" w:type="pct"/>
          </w:tcPr>
          <w:p w14:paraId="1E48CFF8" w14:textId="77777777" w:rsidR="00DB39B5" w:rsidRPr="0088434F" w:rsidRDefault="00DB39B5" w:rsidP="009F295C">
            <w:r w:rsidRPr="0088434F">
              <w:t>Date</w:t>
            </w:r>
          </w:p>
        </w:tc>
        <w:tc>
          <w:tcPr>
            <w:tcW w:w="1350" w:type="pct"/>
          </w:tcPr>
          <w:p w14:paraId="6A5F2685" w14:textId="77777777" w:rsidR="00DB39B5" w:rsidRPr="0088434F" w:rsidRDefault="00DB39B5" w:rsidP="009F295C">
            <w:r w:rsidRPr="0088434F">
              <w:t>Activity</w:t>
            </w:r>
          </w:p>
        </w:tc>
        <w:tc>
          <w:tcPr>
            <w:tcW w:w="1191" w:type="pct"/>
          </w:tcPr>
          <w:p w14:paraId="5F55BCD1" w14:textId="77777777" w:rsidR="00DB39B5" w:rsidRPr="0088434F" w:rsidRDefault="00DB39B5" w:rsidP="009F295C">
            <w:r w:rsidRPr="0088434F">
              <w:t>Venue</w:t>
            </w:r>
          </w:p>
        </w:tc>
        <w:tc>
          <w:tcPr>
            <w:tcW w:w="1350" w:type="pct"/>
          </w:tcPr>
          <w:p w14:paraId="77398B78" w14:textId="77777777" w:rsidR="00DB39B5" w:rsidRPr="0088434F" w:rsidRDefault="00DB39B5" w:rsidP="009F295C">
            <w:r w:rsidRPr="0088434F">
              <w:t>Comment</w:t>
            </w:r>
          </w:p>
        </w:tc>
      </w:tr>
      <w:tr w:rsidR="00DB39B5" w:rsidRPr="0088434F" w14:paraId="66D18A94" w14:textId="77777777" w:rsidTr="00917ABB">
        <w:tc>
          <w:tcPr>
            <w:tcW w:w="1109" w:type="pct"/>
          </w:tcPr>
          <w:p w14:paraId="58F21315" w14:textId="77777777" w:rsidR="00DB39B5" w:rsidRPr="0088434F" w:rsidRDefault="00DB39B5" w:rsidP="00644776">
            <w:pPr>
              <w:pStyle w:val="Tabletext"/>
            </w:pPr>
          </w:p>
        </w:tc>
        <w:tc>
          <w:tcPr>
            <w:tcW w:w="1350" w:type="pct"/>
          </w:tcPr>
          <w:p w14:paraId="59D2F7B3" w14:textId="77777777" w:rsidR="00DB39B5" w:rsidRPr="0088434F" w:rsidRDefault="00DB39B5" w:rsidP="00644776">
            <w:pPr>
              <w:pStyle w:val="Tabletext"/>
            </w:pPr>
          </w:p>
        </w:tc>
        <w:tc>
          <w:tcPr>
            <w:tcW w:w="1191" w:type="pct"/>
          </w:tcPr>
          <w:p w14:paraId="0D757D86" w14:textId="77777777" w:rsidR="00DB39B5" w:rsidRPr="0088434F" w:rsidRDefault="00DB39B5" w:rsidP="00644776">
            <w:pPr>
              <w:pStyle w:val="Tabletext"/>
            </w:pPr>
          </w:p>
        </w:tc>
        <w:tc>
          <w:tcPr>
            <w:tcW w:w="1350" w:type="pct"/>
          </w:tcPr>
          <w:p w14:paraId="6F5D3BF1" w14:textId="77777777" w:rsidR="00DB39B5" w:rsidRPr="0088434F" w:rsidRDefault="00DB39B5" w:rsidP="00644776">
            <w:pPr>
              <w:pStyle w:val="Tabletext"/>
            </w:pPr>
          </w:p>
        </w:tc>
      </w:tr>
      <w:tr w:rsidR="00DB39B5" w:rsidRPr="0088434F" w14:paraId="76931A21" w14:textId="77777777" w:rsidTr="00917ABB">
        <w:tc>
          <w:tcPr>
            <w:tcW w:w="1109" w:type="pct"/>
          </w:tcPr>
          <w:p w14:paraId="0FBE3DB0" w14:textId="77777777" w:rsidR="00DB39B5" w:rsidRPr="0088434F" w:rsidRDefault="00DB39B5" w:rsidP="00644776">
            <w:pPr>
              <w:pStyle w:val="Tabletext"/>
            </w:pPr>
          </w:p>
        </w:tc>
        <w:tc>
          <w:tcPr>
            <w:tcW w:w="1350" w:type="pct"/>
          </w:tcPr>
          <w:p w14:paraId="10514E53" w14:textId="77777777" w:rsidR="00DB39B5" w:rsidRPr="0088434F" w:rsidRDefault="00DB39B5" w:rsidP="00644776">
            <w:pPr>
              <w:pStyle w:val="Tabletext"/>
            </w:pPr>
          </w:p>
        </w:tc>
        <w:tc>
          <w:tcPr>
            <w:tcW w:w="1191" w:type="pct"/>
          </w:tcPr>
          <w:p w14:paraId="1A368146" w14:textId="77777777" w:rsidR="00DB39B5" w:rsidRPr="0088434F" w:rsidRDefault="00DB39B5" w:rsidP="00644776">
            <w:pPr>
              <w:pStyle w:val="Tabletext"/>
            </w:pPr>
          </w:p>
        </w:tc>
        <w:tc>
          <w:tcPr>
            <w:tcW w:w="1350" w:type="pct"/>
          </w:tcPr>
          <w:p w14:paraId="380A19F8" w14:textId="77777777" w:rsidR="00DB39B5" w:rsidRPr="0088434F" w:rsidRDefault="00DB39B5" w:rsidP="00644776">
            <w:pPr>
              <w:pStyle w:val="Tabletext"/>
            </w:pPr>
          </w:p>
        </w:tc>
      </w:tr>
      <w:tr w:rsidR="00DB39B5" w:rsidRPr="0088434F" w14:paraId="58485D2C" w14:textId="77777777" w:rsidTr="00917ABB">
        <w:tc>
          <w:tcPr>
            <w:tcW w:w="1109" w:type="pct"/>
          </w:tcPr>
          <w:p w14:paraId="045E586E" w14:textId="77777777" w:rsidR="00DB39B5" w:rsidRPr="0088434F" w:rsidRDefault="00DB39B5" w:rsidP="00644776">
            <w:pPr>
              <w:pStyle w:val="Tabletext"/>
            </w:pPr>
          </w:p>
        </w:tc>
        <w:tc>
          <w:tcPr>
            <w:tcW w:w="1350" w:type="pct"/>
          </w:tcPr>
          <w:p w14:paraId="327331EE" w14:textId="77777777" w:rsidR="00DB39B5" w:rsidRPr="0088434F" w:rsidRDefault="00DB39B5" w:rsidP="00644776">
            <w:pPr>
              <w:pStyle w:val="Tabletext"/>
            </w:pPr>
          </w:p>
        </w:tc>
        <w:tc>
          <w:tcPr>
            <w:tcW w:w="1191" w:type="pct"/>
          </w:tcPr>
          <w:p w14:paraId="084F3342" w14:textId="77777777" w:rsidR="00DB39B5" w:rsidRPr="0088434F" w:rsidRDefault="00DB39B5" w:rsidP="00644776">
            <w:pPr>
              <w:pStyle w:val="Tabletext"/>
            </w:pPr>
          </w:p>
        </w:tc>
        <w:tc>
          <w:tcPr>
            <w:tcW w:w="1350" w:type="pct"/>
          </w:tcPr>
          <w:p w14:paraId="616E1C81" w14:textId="77777777" w:rsidR="00DB39B5" w:rsidRPr="0088434F" w:rsidRDefault="00DB39B5" w:rsidP="00644776">
            <w:pPr>
              <w:pStyle w:val="Tabletext"/>
            </w:pPr>
          </w:p>
        </w:tc>
      </w:tr>
    </w:tbl>
    <w:p w14:paraId="6B2B58CB" w14:textId="77777777" w:rsidR="00DB39B5" w:rsidRPr="0088434F" w:rsidRDefault="00DB39B5" w:rsidP="009F295C"/>
    <w:p w14:paraId="0D0C2941" w14:textId="1C291280" w:rsidR="005E4ECB" w:rsidRDefault="00DB39B5" w:rsidP="00820532">
      <w:pPr>
        <w:pStyle w:val="Heading2"/>
        <w:spacing w:before="0" w:after="240"/>
        <w:rPr>
          <w:rFonts w:eastAsia="Times New Roman"/>
        </w:rPr>
      </w:pPr>
      <w:r w:rsidRPr="0088434F">
        <w:rPr>
          <w:rFonts w:eastAsia="Times New Roman"/>
        </w:rPr>
        <w:t>Meeting Closure</w:t>
      </w:r>
    </w:p>
    <w:p w14:paraId="036B4F6A" w14:textId="0AFC2C18" w:rsidR="00820532" w:rsidRPr="00820532" w:rsidRDefault="00820532" w:rsidP="00820532">
      <w:pPr>
        <w:tabs>
          <w:tab w:val="left" w:pos="2415"/>
        </w:tabs>
      </w:pPr>
    </w:p>
    <w:sectPr w:rsidR="00820532" w:rsidRPr="00820532" w:rsidSect="00E323D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743D" w14:textId="77777777" w:rsidR="00AA7D2D" w:rsidRPr="0088434F" w:rsidRDefault="00AA7D2D" w:rsidP="009F295C">
      <w:r w:rsidRPr="0088434F">
        <w:separator/>
      </w:r>
    </w:p>
  </w:endnote>
  <w:endnote w:type="continuationSeparator" w:id="0">
    <w:p w14:paraId="4CC288E6" w14:textId="77777777" w:rsidR="00AA7D2D" w:rsidRPr="0088434F" w:rsidRDefault="00AA7D2D" w:rsidP="009F295C">
      <w:r w:rsidRPr="008843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DDF4" w14:textId="41EF0BC4" w:rsidR="00B25F22" w:rsidRPr="0088434F" w:rsidRDefault="00932436" w:rsidP="009F295C">
    <w:pPr>
      <w:pStyle w:val="Footer"/>
    </w:pPr>
    <w:r w:rsidRPr="0088434F">
      <w:t>SAMPLE LEMC Meeting Agenda Template 1 –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9A2D1" w14:textId="77777777" w:rsidR="00AA7D2D" w:rsidRPr="0088434F" w:rsidRDefault="00AA7D2D" w:rsidP="009F295C">
      <w:r w:rsidRPr="0088434F">
        <w:separator/>
      </w:r>
    </w:p>
  </w:footnote>
  <w:footnote w:type="continuationSeparator" w:id="0">
    <w:p w14:paraId="37DB4DB4" w14:textId="77777777" w:rsidR="00AA7D2D" w:rsidRPr="0088434F" w:rsidRDefault="00AA7D2D" w:rsidP="009F295C">
      <w:r w:rsidRPr="0088434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4F9"/>
    <w:multiLevelType w:val="multilevel"/>
    <w:tmpl w:val="AAC4CB48"/>
    <w:lvl w:ilvl="0">
      <w:start w:val="1"/>
      <w:numFmt w:val="decimal"/>
      <w:pStyle w:val="Heading2"/>
      <w:lvlText w:val="%1."/>
      <w:lvlJc w:val="left"/>
      <w:pPr>
        <w:ind w:left="360" w:hanging="360"/>
      </w:pPr>
      <w:rPr>
        <w:b/>
        <w:i w:val="0"/>
        <w:sz w:val="24"/>
      </w:r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97DB6"/>
    <w:multiLevelType w:val="hybridMultilevel"/>
    <w:tmpl w:val="F5D46F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A923DDB"/>
    <w:multiLevelType w:val="hybridMultilevel"/>
    <w:tmpl w:val="8D1AC07A"/>
    <w:lvl w:ilvl="0" w:tplc="5DE472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6BD5DB5"/>
    <w:multiLevelType w:val="multilevel"/>
    <w:tmpl w:val="C84CA470"/>
    <w:lvl w:ilvl="0">
      <w:start w:val="1"/>
      <w:numFmt w:val="decimal"/>
      <w:lvlText w:val="%1."/>
      <w:lvlJc w:val="left"/>
      <w:pPr>
        <w:ind w:left="360" w:hanging="360"/>
      </w:pPr>
      <w:rPr>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D5924DF"/>
    <w:multiLevelType w:val="hybridMultilevel"/>
    <w:tmpl w:val="5F5A9B54"/>
    <w:lvl w:ilvl="0" w:tplc="4E22BCB8">
      <w:start w:val="1"/>
      <w:numFmt w:val="bullet"/>
      <w:pStyle w:val="Bullet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92298761">
    <w:abstractNumId w:val="3"/>
  </w:num>
  <w:num w:numId="2" w16cid:durableId="1990547311">
    <w:abstractNumId w:val="4"/>
  </w:num>
  <w:num w:numId="3" w16cid:durableId="269360622">
    <w:abstractNumId w:val="2"/>
  </w:num>
  <w:num w:numId="4" w16cid:durableId="1961718111">
    <w:abstractNumId w:val="1"/>
  </w:num>
  <w:num w:numId="5" w16cid:durableId="142665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B5"/>
    <w:rsid w:val="00255E48"/>
    <w:rsid w:val="00472F77"/>
    <w:rsid w:val="005247EF"/>
    <w:rsid w:val="005D7186"/>
    <w:rsid w:val="005E4ECB"/>
    <w:rsid w:val="0060370B"/>
    <w:rsid w:val="00631C1E"/>
    <w:rsid w:val="00644776"/>
    <w:rsid w:val="006736A9"/>
    <w:rsid w:val="006F637C"/>
    <w:rsid w:val="00820532"/>
    <w:rsid w:val="00874F69"/>
    <w:rsid w:val="00882DFD"/>
    <w:rsid w:val="0088434F"/>
    <w:rsid w:val="00917ABB"/>
    <w:rsid w:val="00932436"/>
    <w:rsid w:val="009E0CFD"/>
    <w:rsid w:val="009F295C"/>
    <w:rsid w:val="00A80C15"/>
    <w:rsid w:val="00AA7D2D"/>
    <w:rsid w:val="00B25F22"/>
    <w:rsid w:val="00C62463"/>
    <w:rsid w:val="00C94E95"/>
    <w:rsid w:val="00CE39D4"/>
    <w:rsid w:val="00DA6FB8"/>
    <w:rsid w:val="00DB39B5"/>
    <w:rsid w:val="00E20B96"/>
    <w:rsid w:val="00E323DB"/>
    <w:rsid w:val="00FC7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F92E"/>
  <w15:chartTrackingRefBased/>
  <w15:docId w15:val="{E0A2AAF1-0448-4E01-8B5C-BFF6CA37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76"/>
    <w:rPr>
      <w:rFonts w:ascii="Arial" w:hAnsi="Arial"/>
    </w:rPr>
  </w:style>
  <w:style w:type="paragraph" w:styleId="Heading1">
    <w:name w:val="heading 1"/>
    <w:basedOn w:val="Normal"/>
    <w:next w:val="Normal"/>
    <w:link w:val="Heading1Char"/>
    <w:uiPriority w:val="9"/>
    <w:qFormat/>
    <w:rsid w:val="00917ABB"/>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295C"/>
    <w:pPr>
      <w:keepNext/>
      <w:keepLines/>
      <w:numPr>
        <w:numId w:val="5"/>
      </w:numPr>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8434F"/>
    <w:pPr>
      <w:numPr>
        <w:ilvl w:val="1"/>
        <w:numId w:val="5"/>
      </w:numPr>
      <w:spacing w:before="160" w:after="0" w:line="276" w:lineRule="auto"/>
      <w:contextualSpacing/>
      <w:jc w:val="both"/>
      <w:outlineLvl w:val="2"/>
    </w:pPr>
    <w:rPr>
      <w:rFonts w:eastAsia="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DB39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ctable">
    <w:name w:val="Basic table"/>
    <w:basedOn w:val="TableNormal"/>
    <w:next w:val="TableGrid"/>
    <w:uiPriority w:val="39"/>
    <w:rsid w:val="00FC7DC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E7E6E6" w:themeFill="background2"/>
      </w:tcPr>
    </w:tblStylePr>
  </w:style>
  <w:style w:type="table" w:styleId="TableGrid">
    <w:name w:val="Table Grid"/>
    <w:basedOn w:val="TableNormal"/>
    <w:uiPriority w:val="39"/>
    <w:rsid w:val="00DB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ABB"/>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295C"/>
    <w:rPr>
      <w:rFonts w:ascii="Arial" w:eastAsiaTheme="majorEastAsia" w:hAnsi="Arial" w:cstheme="majorBidi"/>
      <w:b/>
      <w:sz w:val="24"/>
      <w:szCs w:val="26"/>
      <w:lang w:val="en-US"/>
    </w:rPr>
  </w:style>
  <w:style w:type="paragraph" w:styleId="ListParagraph">
    <w:name w:val="List Paragraph"/>
    <w:basedOn w:val="Normal"/>
    <w:uiPriority w:val="34"/>
    <w:qFormat/>
    <w:rsid w:val="00B25F22"/>
    <w:pPr>
      <w:ind w:left="720"/>
      <w:contextualSpacing/>
    </w:pPr>
  </w:style>
  <w:style w:type="paragraph" w:styleId="Header">
    <w:name w:val="header"/>
    <w:basedOn w:val="Normal"/>
    <w:link w:val="HeaderChar"/>
    <w:uiPriority w:val="99"/>
    <w:unhideWhenUsed/>
    <w:rsid w:val="00B25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F22"/>
  </w:style>
  <w:style w:type="paragraph" w:styleId="Footer">
    <w:name w:val="footer"/>
    <w:basedOn w:val="Normal"/>
    <w:link w:val="FooterChar"/>
    <w:uiPriority w:val="99"/>
    <w:unhideWhenUsed/>
    <w:rsid w:val="00B25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F22"/>
  </w:style>
  <w:style w:type="character" w:customStyle="1" w:styleId="Heading3Char">
    <w:name w:val="Heading 3 Char"/>
    <w:basedOn w:val="DefaultParagraphFont"/>
    <w:link w:val="Heading3"/>
    <w:uiPriority w:val="9"/>
    <w:rsid w:val="0088434F"/>
    <w:rPr>
      <w:rFonts w:ascii="Arial" w:eastAsia="Times New Roman" w:hAnsi="Arial" w:cs="Times New Roman"/>
      <w:kern w:val="0"/>
      <w:sz w:val="24"/>
      <w:lang w:val="en-US"/>
      <w14:ligatures w14:val="none"/>
    </w:rPr>
  </w:style>
  <w:style w:type="paragraph" w:customStyle="1" w:styleId="Bullets">
    <w:name w:val="Bullets"/>
    <w:basedOn w:val="Normal"/>
    <w:qFormat/>
    <w:rsid w:val="009F295C"/>
    <w:pPr>
      <w:numPr>
        <w:numId w:val="2"/>
      </w:numPr>
      <w:spacing w:before="160" w:after="0" w:line="276" w:lineRule="auto"/>
      <w:contextualSpacing/>
      <w:jc w:val="both"/>
    </w:pPr>
    <w:rPr>
      <w:rFonts w:eastAsia="Times New Roman" w:cs="Times New Roman"/>
      <w:bCs/>
      <w:iCs/>
      <w:kern w:val="0"/>
      <w:lang w:val="en-US"/>
      <w14:ligatures w14:val="none"/>
    </w:rPr>
  </w:style>
  <w:style w:type="paragraph" w:customStyle="1" w:styleId="Tabletext">
    <w:name w:val="Table text"/>
    <w:basedOn w:val="Normal"/>
    <w:link w:val="TabletextChar"/>
    <w:qFormat/>
    <w:rsid w:val="00644776"/>
    <w:pPr>
      <w:spacing w:after="0" w:line="240" w:lineRule="auto"/>
    </w:pPr>
    <w:rPr>
      <w:rFonts w:eastAsia="Times New Roman"/>
      <w:kern w:val="0"/>
      <w14:ligatures w14:val="none"/>
    </w:rPr>
  </w:style>
  <w:style w:type="character" w:customStyle="1" w:styleId="TabletextChar">
    <w:name w:val="Table text Char"/>
    <w:basedOn w:val="DefaultParagraphFont"/>
    <w:link w:val="Tabletext"/>
    <w:rsid w:val="00644776"/>
    <w:rPr>
      <w:rFonts w:ascii="Arial" w:eastAsia="Times New Roman" w:hAnsi="Arial"/>
      <w:kern w:val="0"/>
      <w14:ligatures w14:val="none"/>
    </w:rPr>
  </w:style>
  <w:style w:type="table" w:customStyle="1" w:styleId="Tableheading">
    <w:name w:val="Table heading"/>
    <w:basedOn w:val="TableNormal"/>
    <w:uiPriority w:val="99"/>
    <w:rsid w:val="00644776"/>
    <w:pPr>
      <w:spacing w:after="0" w:line="240" w:lineRule="auto"/>
    </w:pPr>
    <w:rPr>
      <w:sz w:val="24"/>
    </w:rPr>
    <w:tblPr/>
    <w:tblStylePr w:type="firstRow">
      <w:rPr>
        <w:rFonts w:ascii="Arial" w:hAnsi="Arial"/>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customStyle="1" w:styleId="Tableheader">
    <w:name w:val="Table header"/>
    <w:basedOn w:val="Normal"/>
    <w:qFormat/>
    <w:rsid w:val="00FC7DC2"/>
    <w:pPr>
      <w:spacing w:after="0" w:line="240" w:lineRule="auto"/>
    </w:pPr>
    <w:rPr>
      <w:rFonts w:eastAsia="Times New Roman"/>
      <w:b/>
      <w:bCs/>
      <w:kern w:val="0"/>
      <w:sz w:val="24"/>
      <w14:ligatures w14:val="none"/>
    </w:rPr>
  </w:style>
  <w:style w:type="paragraph" w:styleId="IntenseQuote">
    <w:name w:val="Intense Quote"/>
    <w:basedOn w:val="Normal"/>
    <w:next w:val="Normal"/>
    <w:link w:val="IntenseQuoteChar"/>
    <w:uiPriority w:val="30"/>
    <w:qFormat/>
    <w:rsid w:val="00472F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2F77"/>
    <w:rPr>
      <w:rFonts w:ascii="Arial" w:hAnsi="Arial"/>
      <w:i/>
      <w:iCs/>
      <w:color w:val="4472C4" w:themeColor="accent1"/>
    </w:rPr>
  </w:style>
  <w:style w:type="paragraph" w:customStyle="1" w:styleId="Box">
    <w:name w:val="Box"/>
    <w:basedOn w:val="IntenseQuote"/>
    <w:qFormat/>
    <w:rsid w:val="00472F77"/>
    <w:pPr>
      <w:pBdr>
        <w:top w:val="single" w:sz="8" w:space="10" w:color="E7E6E6" w:themeColor="background2"/>
        <w:left w:val="single" w:sz="8" w:space="4" w:color="E7E6E6" w:themeColor="background2"/>
        <w:bottom w:val="single" w:sz="8" w:space="10" w:color="E7E6E6" w:themeColor="background2"/>
        <w:right w:val="single" w:sz="8" w:space="4" w:color="E7E6E6" w:themeColor="background2"/>
      </w:pBdr>
      <w:shd w:val="clear" w:color="auto" w:fill="E7E6E6" w:themeFill="background2"/>
      <w:suppressAutoHyphens/>
      <w:spacing w:before="100" w:beforeAutospacing="1" w:after="120" w:line="240" w:lineRule="auto"/>
      <w:ind w:left="0" w:right="0"/>
      <w:jc w:val="both"/>
    </w:pPr>
    <w:rPr>
      <w:i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CC87-0E4F-4113-AFD9-0DA13857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LEMC Meeting Agenda</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LEMC Meeting Agenda</dc:title>
  <dc:subject/>
  <dc:creator>State Emergency Management Policy Branch</dc:creator>
  <cp:keywords/>
  <dc:description/>
  <cp:lastModifiedBy>Abby</cp:lastModifiedBy>
  <cp:revision>5</cp:revision>
  <dcterms:created xsi:type="dcterms:W3CDTF">2023-10-02T03:17:00Z</dcterms:created>
  <dcterms:modified xsi:type="dcterms:W3CDTF">2023-10-02T08:51:00Z</dcterms:modified>
</cp:coreProperties>
</file>