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98C75" w14:textId="45E2D0DD" w:rsidR="00403954" w:rsidRPr="00977333" w:rsidRDefault="00BC4617" w:rsidP="00C74D24">
      <w:pPr>
        <w:spacing w:line="240" w:lineRule="auto"/>
        <w:jc w:val="both"/>
      </w:pPr>
      <w:r w:rsidRPr="00977333">
        <w:rPr>
          <w:noProof/>
        </w:rPr>
        <w:drawing>
          <wp:inline distT="0" distB="0" distL="0" distR="0" wp14:anchorId="4C1A0B14" wp14:editId="45BE9D6D">
            <wp:extent cx="3924300" cy="542397"/>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9669" cy="554196"/>
                    </a:xfrm>
                    <a:prstGeom prst="rect">
                      <a:avLst/>
                    </a:prstGeom>
                    <a:noFill/>
                  </pic:spPr>
                </pic:pic>
              </a:graphicData>
            </a:graphic>
          </wp:inline>
        </w:drawing>
      </w:r>
    </w:p>
    <w:p w14:paraId="0A6C92AE" w14:textId="3B728349" w:rsidR="008C6558" w:rsidRPr="00977333" w:rsidRDefault="006E4F12" w:rsidP="00C74D24">
      <w:pPr>
        <w:pStyle w:val="Title"/>
        <w:jc w:val="center"/>
      </w:pPr>
      <w:r w:rsidRPr="00977333">
        <w:t>Commissioning Toolkit for Community Services</w:t>
      </w:r>
    </w:p>
    <w:p w14:paraId="5966C8DC" w14:textId="1CC567B9" w:rsidR="00922A83" w:rsidRDefault="00D85F30" w:rsidP="00472F13">
      <w:pPr>
        <w:pStyle w:val="Subtitle"/>
        <w:spacing w:after="4080" w:line="240" w:lineRule="auto"/>
        <w:jc w:val="center"/>
      </w:pPr>
      <w:r w:rsidRPr="00977333">
        <w:t xml:space="preserve">Tool </w:t>
      </w:r>
      <w:r w:rsidR="003A439E">
        <w:t>4</w:t>
      </w:r>
      <w:r w:rsidRPr="00977333">
        <w:t xml:space="preserve">: </w:t>
      </w:r>
      <w:r w:rsidR="0050226E" w:rsidRPr="00977333">
        <w:t>Design Services</w:t>
      </w:r>
    </w:p>
    <w:p w14:paraId="32348803" w14:textId="77777777" w:rsidR="0089190F" w:rsidRPr="00F019E3" w:rsidRDefault="0089190F" w:rsidP="00C74D24">
      <w:pPr>
        <w:spacing w:line="240" w:lineRule="auto"/>
        <w:jc w:val="both"/>
      </w:pPr>
      <w:bookmarkStart w:id="0" w:name="_Toc113979629"/>
      <w:bookmarkStart w:id="1" w:name="_Toc1662000827"/>
      <w:r w:rsidRPr="00F019E3">
        <w:rPr>
          <w:noProof/>
        </w:rPr>
        <w:drawing>
          <wp:inline distT="0" distB="0" distL="0" distR="0" wp14:anchorId="35A7BA84" wp14:editId="00DD52D0">
            <wp:extent cx="1670538" cy="591474"/>
            <wp:effectExtent l="0" t="0" r="635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181" cy="600199"/>
                    </a:xfrm>
                    <a:prstGeom prst="rect">
                      <a:avLst/>
                    </a:prstGeom>
                    <a:noFill/>
                    <a:ln>
                      <a:noFill/>
                    </a:ln>
                  </pic:spPr>
                </pic:pic>
              </a:graphicData>
            </a:graphic>
          </wp:inline>
        </w:drawing>
      </w:r>
    </w:p>
    <w:p w14:paraId="2452A6B2" w14:textId="77777777" w:rsidR="0089190F" w:rsidRPr="00F019E3" w:rsidRDefault="0089190F" w:rsidP="00C74D24">
      <w:pPr>
        <w:spacing w:line="240" w:lineRule="auto"/>
        <w:jc w:val="both"/>
        <w:rPr>
          <w:sz w:val="20"/>
          <w:szCs w:val="20"/>
        </w:rPr>
      </w:pPr>
      <w:r w:rsidRPr="00F019E3">
        <w:rPr>
          <w:sz w:val="20"/>
          <w:szCs w:val="20"/>
        </w:rPr>
        <w:t>These Commissioning Capability Tools have been developed by the Western Australian Department of Finance, in partnership with Rebbeck.</w:t>
      </w:r>
    </w:p>
    <w:p w14:paraId="11D1B8B5" w14:textId="77777777" w:rsidR="0089190F" w:rsidRDefault="0089190F" w:rsidP="00C74D24">
      <w:pPr>
        <w:jc w:val="both"/>
        <w:rPr>
          <w:b/>
          <w:bCs/>
          <w:color w:val="0563C1" w:themeColor="hyperlink"/>
          <w:sz w:val="20"/>
          <w:szCs w:val="20"/>
          <w:u w:val="single"/>
        </w:rPr>
      </w:pPr>
      <w:r w:rsidRPr="00F019E3">
        <w:rPr>
          <w:sz w:val="20"/>
          <w:szCs w:val="20"/>
        </w:rPr>
        <w:t xml:space="preserve">Rebbeck is a boutique strategy consultancy and commissioning support organisation that specialises in commissioning capability development. Rebbeck works with healthcare and public services organisations across Australia to support commissioning with a focus on reshaping services to achieve sustainable outcomes for the people of Australia. Find out more at </w:t>
      </w:r>
      <w:hyperlink r:id="rId13" w:history="1">
        <w:r w:rsidRPr="00F019E3">
          <w:rPr>
            <w:color w:val="0563C1" w:themeColor="hyperlink"/>
            <w:sz w:val="20"/>
            <w:szCs w:val="20"/>
            <w:u w:val="single"/>
          </w:rPr>
          <w:t>www.rebbeck.com</w:t>
        </w:r>
      </w:hyperlink>
    </w:p>
    <w:p w14:paraId="7F9AAAE7" w14:textId="1EFD47B4" w:rsidR="00E01BB2" w:rsidRPr="00027C5F" w:rsidRDefault="000E7225" w:rsidP="00C74D24">
      <w:pPr>
        <w:pStyle w:val="Heading1"/>
        <w:jc w:val="both"/>
        <w:rPr>
          <w:color w:val="8A1853"/>
        </w:rPr>
      </w:pPr>
      <w:r w:rsidRPr="00027C5F">
        <w:rPr>
          <w:color w:val="8A1853"/>
        </w:rPr>
        <w:lastRenderedPageBreak/>
        <w:t>Design Services</w:t>
      </w:r>
      <w:r w:rsidR="000F6912">
        <w:rPr>
          <w:color w:val="8A1853"/>
        </w:rPr>
        <w:t>:</w:t>
      </w:r>
      <w:r w:rsidR="00E01BB2" w:rsidRPr="00027C5F">
        <w:rPr>
          <w:color w:val="8A1853"/>
        </w:rPr>
        <w:t xml:space="preserve"> </w:t>
      </w:r>
      <w:proofErr w:type="gramStart"/>
      <w:r w:rsidR="00E01BB2" w:rsidRPr="00027C5F">
        <w:rPr>
          <w:color w:val="8A1853"/>
        </w:rPr>
        <w:t xml:space="preserve">At a </w:t>
      </w:r>
      <w:r w:rsidR="003F29FA">
        <w:rPr>
          <w:color w:val="8A1853"/>
        </w:rPr>
        <w:t>g</w:t>
      </w:r>
      <w:r w:rsidR="00E01BB2" w:rsidRPr="00027C5F">
        <w:rPr>
          <w:color w:val="8A1853"/>
        </w:rPr>
        <w:t>lanc</w:t>
      </w:r>
      <w:bookmarkEnd w:id="0"/>
      <w:r w:rsidR="00E01BB2" w:rsidRPr="00027C5F">
        <w:rPr>
          <w:color w:val="8A1853"/>
        </w:rPr>
        <w:t>e</w:t>
      </w:r>
      <w:proofErr w:type="gramEnd"/>
    </w:p>
    <w:p w14:paraId="6B9B497D" w14:textId="77777777" w:rsidR="00E01BB2" w:rsidRDefault="00E01BB2" w:rsidP="00C74D24">
      <w:pPr>
        <w:spacing w:after="0" w:line="240" w:lineRule="auto"/>
        <w:jc w:val="both"/>
        <w:rPr>
          <w:b/>
          <w:bCs/>
          <w:color w:val="0C4C4C"/>
          <w:sz w:val="36"/>
          <w:szCs w:val="36"/>
        </w:rPr>
        <w:sectPr w:rsidR="00E01BB2" w:rsidSect="0089190F">
          <w:headerReference w:type="default" r:id="rId14"/>
          <w:footerReference w:type="default" r:id="rId15"/>
          <w:pgSz w:w="11906" w:h="16838"/>
          <w:pgMar w:top="1440" w:right="1440" w:bottom="1440" w:left="1440" w:header="708" w:footer="708" w:gutter="0"/>
          <w:cols w:space="720"/>
          <w:titlePg/>
          <w:docGrid w:linePitch="326"/>
        </w:sectPr>
      </w:pPr>
    </w:p>
    <w:p w14:paraId="3F5F3E11" w14:textId="77777777" w:rsidR="00E01BB2" w:rsidRDefault="00E01BB2" w:rsidP="00C74D24">
      <w:pPr>
        <w:spacing w:after="0" w:line="240" w:lineRule="auto"/>
        <w:jc w:val="both"/>
        <w:rPr>
          <w:b/>
          <w:bCs/>
          <w:sz w:val="28"/>
          <w:szCs w:val="28"/>
        </w:rPr>
        <w:sectPr w:rsidR="00E01BB2">
          <w:type w:val="continuous"/>
          <w:pgSz w:w="11906" w:h="16838"/>
          <w:pgMar w:top="1440" w:right="1440" w:bottom="1440" w:left="1440" w:header="708" w:footer="708" w:gutter="0"/>
          <w:cols w:num="2" w:space="706"/>
        </w:sectPr>
      </w:pPr>
    </w:p>
    <w:p w14:paraId="43DCDD2E" w14:textId="4779B40D" w:rsidR="00E01BB2" w:rsidRDefault="00E01BB2" w:rsidP="00C74D24">
      <w:pPr>
        <w:pStyle w:val="Heading2"/>
        <w:spacing w:before="0"/>
        <w:jc w:val="both"/>
        <w:rPr>
          <w:color w:val="8A1853"/>
        </w:rPr>
      </w:pPr>
      <w:r w:rsidRPr="009A3B5D">
        <w:rPr>
          <w:color w:val="8A1853"/>
        </w:rPr>
        <w:t>1. Overview</w:t>
      </w:r>
    </w:p>
    <w:p w14:paraId="0B1E00BC" w14:textId="517F6AE3" w:rsidR="00E01BB2" w:rsidRPr="00472F13" w:rsidRDefault="003A5375" w:rsidP="00472F13">
      <w:pPr>
        <w:jc w:val="both"/>
      </w:pPr>
      <w:r w:rsidRPr="00472F13">
        <w:t xml:space="preserve">Service design is the process of </w:t>
      </w:r>
      <w:r w:rsidR="00605A05" w:rsidRPr="00472F13">
        <w:t xml:space="preserve">agreeing </w:t>
      </w:r>
      <w:r w:rsidR="00D121A6" w:rsidRPr="00472F13">
        <w:t>on the inputs, activities and outputs that will address the identified needs to deliver the targeted outcomes for the communities and cohorts with</w:t>
      </w:r>
      <w:r w:rsidR="00605A05" w:rsidRPr="00472F13">
        <w:t xml:space="preserve"> that need.</w:t>
      </w:r>
    </w:p>
    <w:p w14:paraId="190EE9AA" w14:textId="77777777" w:rsidR="00E01BB2" w:rsidRPr="009A3B5D" w:rsidRDefault="00E01BB2" w:rsidP="00472F13">
      <w:pPr>
        <w:pStyle w:val="Heading2"/>
        <w:jc w:val="both"/>
        <w:rPr>
          <w:color w:val="8A1853"/>
        </w:rPr>
      </w:pPr>
      <w:r w:rsidRPr="009A3B5D">
        <w:rPr>
          <w:color w:val="8A1853"/>
        </w:rPr>
        <w:t>2. Purpose</w:t>
      </w:r>
    </w:p>
    <w:p w14:paraId="768EB9B3" w14:textId="320881C5" w:rsidR="00605A05" w:rsidRPr="00472F13" w:rsidRDefault="00FE234E" w:rsidP="00472F13">
      <w:pPr>
        <w:spacing w:after="240"/>
        <w:jc w:val="both"/>
      </w:pPr>
      <w:r w:rsidRPr="00472F13">
        <w:t xml:space="preserve">The </w:t>
      </w:r>
      <w:r w:rsidR="005C27BD" w:rsidRPr="00472F13">
        <w:t>design services tool aims</w:t>
      </w:r>
      <w:r w:rsidRPr="00472F13">
        <w:t xml:space="preserve"> to ensure that </w:t>
      </w:r>
      <w:r w:rsidR="002E3E7E" w:rsidRPr="00472F13">
        <w:t xml:space="preserve">services are designed </w:t>
      </w:r>
      <w:r w:rsidR="00B77F33" w:rsidRPr="00472F13">
        <w:t>logically</w:t>
      </w:r>
      <w:r w:rsidR="002E3E7E" w:rsidRPr="00472F13">
        <w:t xml:space="preserve"> and </w:t>
      </w:r>
      <w:r w:rsidR="00BA3AFC" w:rsidRPr="00472F13">
        <w:t xml:space="preserve">supported by best </w:t>
      </w:r>
      <w:r w:rsidR="00B77F33" w:rsidRPr="00472F13">
        <w:t>practices</w:t>
      </w:r>
      <w:r w:rsidR="00BA3AFC" w:rsidRPr="00472F13">
        <w:t xml:space="preserve"> and evidence</w:t>
      </w:r>
      <w:r w:rsidR="003F29FA" w:rsidRPr="00472F13">
        <w:t xml:space="preserve"> to </w:t>
      </w:r>
      <w:r w:rsidR="00B77F33" w:rsidRPr="00472F13">
        <w:t>achieve</w:t>
      </w:r>
      <w:r w:rsidR="002E3E7E" w:rsidRPr="00472F13">
        <w:t xml:space="preserve"> desired outcome</w:t>
      </w:r>
      <w:r w:rsidR="00605A05" w:rsidRPr="00472F13">
        <w:t>s</w:t>
      </w:r>
      <w:r w:rsidR="002E3E7E" w:rsidRPr="00472F13">
        <w:t>.</w:t>
      </w:r>
    </w:p>
    <w:p w14:paraId="2CC006E7" w14:textId="29C031DF" w:rsidR="00E01BB2" w:rsidRDefault="00E01BB2" w:rsidP="00C74D24">
      <w:pPr>
        <w:rPr>
          <w:b/>
          <w:bCs/>
          <w:sz w:val="28"/>
          <w:szCs w:val="28"/>
        </w:rPr>
      </w:pPr>
      <w:r w:rsidRPr="00F5486F">
        <w:rPr>
          <w:b/>
          <w:bCs/>
          <w:color w:val="8A1853"/>
          <w:sz w:val="28"/>
          <w:szCs w:val="28"/>
        </w:rPr>
        <w:t>3.</w:t>
      </w:r>
      <w:r w:rsidR="00C74D24">
        <w:rPr>
          <w:b/>
          <w:bCs/>
          <w:color w:val="8A1853"/>
          <w:sz w:val="28"/>
          <w:szCs w:val="28"/>
        </w:rPr>
        <w:t xml:space="preserve"> </w:t>
      </w:r>
      <w:r w:rsidRPr="00F5486F">
        <w:rPr>
          <w:b/>
          <w:bCs/>
          <w:color w:val="8A1853"/>
          <w:sz w:val="28"/>
          <w:szCs w:val="28"/>
        </w:rPr>
        <w:t>Workflow</w:t>
      </w:r>
      <w:r>
        <w:rPr>
          <w:noProof/>
        </w:rPr>
        <mc:AlternateContent>
          <mc:Choice Requires="wpg">
            <w:drawing>
              <wp:inline distT="0" distB="0" distL="0" distR="0" wp14:anchorId="1E534C7F" wp14:editId="09B94593">
                <wp:extent cx="2438400" cy="4593248"/>
                <wp:effectExtent l="0" t="0" r="19050" b="17145"/>
                <wp:docPr id="225" name="Group 225" descr="Workflow, three steps.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4593248"/>
                          <a:chOff x="0" y="0"/>
                          <a:chExt cx="24384" cy="45932"/>
                        </a:xfrm>
                      </wpg:grpSpPr>
                      <wpg:grpSp>
                        <wpg:cNvPr id="226" name="Group 28"/>
                        <wpg:cNvGrpSpPr>
                          <a:grpSpLocks/>
                        </wpg:cNvGrpSpPr>
                        <wpg:grpSpPr bwMode="auto">
                          <a:xfrm>
                            <a:off x="0" y="0"/>
                            <a:ext cx="24384" cy="15568"/>
                            <a:chOff x="0" y="0"/>
                            <a:chExt cx="24384" cy="15568"/>
                          </a:xfrm>
                        </wpg:grpSpPr>
                        <wpg:grpSp>
                          <wpg:cNvPr id="227" name="Group 18"/>
                          <wpg:cNvGrpSpPr>
                            <a:grpSpLocks/>
                          </wpg:cNvGrpSpPr>
                          <wpg:grpSpPr bwMode="auto">
                            <a:xfrm>
                              <a:off x="0" y="0"/>
                              <a:ext cx="24384" cy="13822"/>
                              <a:chOff x="0" y="571"/>
                              <a:chExt cx="24384" cy="13822"/>
                            </a:xfrm>
                          </wpg:grpSpPr>
                          <wps:wsp>
                            <wps:cNvPr id="228" name="Rectangle 16"/>
                            <wps:cNvSpPr>
                              <a:spLocks noChangeArrowheads="1"/>
                            </wps:cNvSpPr>
                            <wps:spPr bwMode="auto">
                              <a:xfrm>
                                <a:off x="0" y="2420"/>
                                <a:ext cx="24384" cy="11973"/>
                              </a:xfrm>
                              <a:prstGeom prst="rect">
                                <a:avLst/>
                              </a:prstGeom>
                              <a:noFill/>
                              <a:ln w="12700">
                                <a:solidFill>
                                  <a:srgbClr val="8A1853"/>
                                </a:solidFill>
                                <a:miter lim="800000"/>
                                <a:headEnd/>
                                <a:tailEnd/>
                              </a:ln>
                              <a:extLst>
                                <a:ext uri="{909E8E84-426E-40DD-AFC4-6F175D3DCCD1}">
                                  <a14:hiddenFill xmlns:a14="http://schemas.microsoft.com/office/drawing/2010/main">
                                    <a:solidFill>
                                      <a:srgbClr val="FFFFFF"/>
                                    </a:solidFill>
                                  </a14:hiddenFill>
                                </a:ext>
                              </a:extLst>
                            </wps:spPr>
                            <wps:txbx>
                              <w:txbxContent>
                                <w:p w14:paraId="63B8F8BE" w14:textId="77777777" w:rsidR="00E01BB2" w:rsidRDefault="00E01BB2" w:rsidP="00E01BB2">
                                  <w:pPr>
                                    <w:jc w:val="center"/>
                                    <w:rPr>
                                      <w:color w:val="808080" w:themeColor="background1" w:themeShade="80"/>
                                      <w:lang w:val="en-US"/>
                                    </w:rPr>
                                  </w:pPr>
                                </w:p>
                                <w:p w14:paraId="4A2B8370" w14:textId="2CFEE10C" w:rsidR="00E01BB2" w:rsidRPr="00472F13" w:rsidRDefault="005834C5" w:rsidP="00E01BB2">
                                  <w:pPr>
                                    <w:jc w:val="center"/>
                                    <w:rPr>
                                      <w:color w:val="000000" w:themeColor="text1"/>
                                      <w:lang w:val="en-US"/>
                                    </w:rPr>
                                  </w:pPr>
                                  <w:r w:rsidRPr="00472F13">
                                    <w:rPr>
                                      <w:color w:val="000000" w:themeColor="text1"/>
                                      <w:lang w:val="en-US"/>
                                    </w:rPr>
                                    <w:t xml:space="preserve">Develop a coherent </w:t>
                                  </w:r>
                                  <w:r w:rsidRPr="00472F13">
                                    <w:rPr>
                                      <w:b/>
                                      <w:bCs/>
                                      <w:color w:val="000000" w:themeColor="text1"/>
                                      <w:lang w:val="en-US"/>
                                    </w:rPr>
                                    <w:t>logic model</w:t>
                                  </w:r>
                                  <w:r w:rsidRPr="00472F13">
                                    <w:rPr>
                                      <w:color w:val="000000" w:themeColor="text1"/>
                                      <w:lang w:val="en-US"/>
                                    </w:rPr>
                                    <w:t xml:space="preserve"> that considers </w:t>
                                  </w:r>
                                  <w:r w:rsidR="00A15A42" w:rsidRPr="00472F13">
                                    <w:rPr>
                                      <w:color w:val="000000" w:themeColor="text1"/>
                                      <w:lang w:val="en-US"/>
                                    </w:rPr>
                                    <w:t>community</w:t>
                                  </w:r>
                                  <w:r w:rsidRPr="00472F13">
                                    <w:rPr>
                                      <w:color w:val="000000" w:themeColor="text1"/>
                                      <w:lang w:val="en-US"/>
                                    </w:rPr>
                                    <w:t xml:space="preserve"> </w:t>
                                  </w:r>
                                  <w:r w:rsidRPr="00472F13">
                                    <w:rPr>
                                      <w:b/>
                                      <w:bCs/>
                                      <w:color w:val="000000" w:themeColor="text1"/>
                                      <w:lang w:val="en-US"/>
                                    </w:rPr>
                                    <w:t>needs</w:t>
                                  </w:r>
                                  <w:r w:rsidRPr="00472F13">
                                    <w:rPr>
                                      <w:color w:val="000000" w:themeColor="text1"/>
                                      <w:lang w:val="en-US"/>
                                    </w:rPr>
                                    <w:t xml:space="preserve">, desired </w:t>
                                  </w:r>
                                  <w:r w:rsidRPr="00472F13">
                                    <w:rPr>
                                      <w:b/>
                                      <w:bCs/>
                                      <w:color w:val="000000" w:themeColor="text1"/>
                                      <w:lang w:val="en-US"/>
                                    </w:rPr>
                                    <w:t>outcomes</w:t>
                                  </w:r>
                                  <w:r w:rsidRPr="00472F13">
                                    <w:rPr>
                                      <w:color w:val="000000" w:themeColor="text1"/>
                                      <w:lang w:val="en-US"/>
                                    </w:rPr>
                                    <w:t xml:space="preserve">, and </w:t>
                                  </w:r>
                                  <w:r w:rsidR="00364BCB" w:rsidRPr="00472F13">
                                    <w:rPr>
                                      <w:b/>
                                      <w:bCs/>
                                      <w:color w:val="000000" w:themeColor="text1"/>
                                      <w:lang w:val="en-US"/>
                                    </w:rPr>
                                    <w:t>responses</w:t>
                                  </w:r>
                                  <w:r w:rsidR="00364BCB" w:rsidRPr="00472F13">
                                    <w:rPr>
                                      <w:color w:val="000000" w:themeColor="text1"/>
                                      <w:lang w:val="en-US"/>
                                    </w:rPr>
                                    <w:t>.</w:t>
                                  </w:r>
                                </w:p>
                              </w:txbxContent>
                            </wps:txbx>
                            <wps:bodyPr rot="0" vert="horz" wrap="square" lIns="91440" tIns="45720" rIns="91440" bIns="45720" anchor="ctr" anchorCtr="0" upright="1">
                              <a:noAutofit/>
                            </wps:bodyPr>
                          </wps:wsp>
                          <wps:wsp>
                            <wps:cNvPr id="229" name="Oval 17"/>
                            <wps:cNvSpPr>
                              <a:spLocks noChangeArrowheads="1"/>
                            </wps:cNvSpPr>
                            <wps:spPr bwMode="auto">
                              <a:xfrm>
                                <a:off x="9906" y="571"/>
                                <a:ext cx="4572" cy="4572"/>
                              </a:xfrm>
                              <a:prstGeom prst="ellipse">
                                <a:avLst/>
                              </a:prstGeom>
                              <a:solidFill>
                                <a:srgbClr val="8A1853"/>
                              </a:solidFill>
                              <a:ln w="12700">
                                <a:solidFill>
                                  <a:srgbClr val="8A1853"/>
                                </a:solidFill>
                                <a:miter lim="800000"/>
                                <a:headEnd/>
                                <a:tailEnd/>
                              </a:ln>
                            </wps:spPr>
                            <wps:txbx>
                              <w:txbxContent>
                                <w:p w14:paraId="75EB4987" w14:textId="77777777" w:rsidR="00E01BB2" w:rsidRPr="00F5486F" w:rsidRDefault="00E01BB2" w:rsidP="00E01BB2">
                                  <w:pPr>
                                    <w:jc w:val="center"/>
                                    <w:rPr>
                                      <w:b/>
                                      <w:bCs/>
                                      <w:color w:val="FFFFFF" w:themeColor="background1"/>
                                      <w:sz w:val="30"/>
                                      <w:szCs w:val="30"/>
                                      <w:lang w:val="en-US"/>
                                    </w:rPr>
                                  </w:pPr>
                                  <w:r w:rsidRPr="00F5486F">
                                    <w:rPr>
                                      <w:b/>
                                      <w:bCs/>
                                      <w:color w:val="FFFFFF" w:themeColor="background1"/>
                                      <w:sz w:val="30"/>
                                      <w:szCs w:val="30"/>
                                      <w:lang w:val="en-US"/>
                                    </w:rPr>
                                    <w:t>1</w:t>
                                  </w:r>
                                </w:p>
                              </w:txbxContent>
                            </wps:txbx>
                            <wps:bodyPr rot="0" vert="horz" wrap="square" lIns="91440" tIns="45720" rIns="91440" bIns="45720" anchor="ctr" anchorCtr="0" upright="1">
                              <a:noAutofit/>
                            </wps:bodyPr>
                          </wps:wsp>
                        </wpg:grpSp>
                        <wps:wsp>
                          <wps:cNvPr id="230" name="Isosceles Triangle 19"/>
                          <wps:cNvSpPr>
                            <a:spLocks noChangeArrowheads="1"/>
                          </wps:cNvSpPr>
                          <wps:spPr bwMode="auto">
                            <a:xfrm rot="10800000">
                              <a:off x="9598" y="13822"/>
                              <a:ext cx="4667" cy="1746"/>
                            </a:xfrm>
                            <a:prstGeom prst="triangle">
                              <a:avLst>
                                <a:gd name="adj" fmla="val 50000"/>
                              </a:avLst>
                            </a:prstGeom>
                            <a:solidFill>
                              <a:srgbClr val="8A1853"/>
                            </a:solidFill>
                            <a:ln w="12700">
                              <a:solidFill>
                                <a:srgbClr val="8A1853"/>
                              </a:solidFill>
                              <a:miter lim="800000"/>
                              <a:headEnd/>
                              <a:tailEnd/>
                            </a:ln>
                          </wps:spPr>
                          <wps:bodyPr rot="0" vert="horz" wrap="square" lIns="91440" tIns="45720" rIns="91440" bIns="45720" anchor="ctr" anchorCtr="0" upright="1">
                            <a:noAutofit/>
                          </wps:bodyPr>
                        </wps:wsp>
                      </wpg:grpSp>
                      <wpg:grpSp>
                        <wpg:cNvPr id="231" name="Group 34"/>
                        <wpg:cNvGrpSpPr>
                          <a:grpSpLocks/>
                        </wpg:cNvGrpSpPr>
                        <wpg:grpSpPr bwMode="auto">
                          <a:xfrm>
                            <a:off x="0" y="15627"/>
                            <a:ext cx="24384" cy="16182"/>
                            <a:chOff x="0" y="-851"/>
                            <a:chExt cx="24384" cy="16181"/>
                          </a:xfrm>
                        </wpg:grpSpPr>
                        <wpg:grpSp>
                          <wpg:cNvPr id="232" name="Group 36"/>
                          <wpg:cNvGrpSpPr>
                            <a:grpSpLocks/>
                          </wpg:cNvGrpSpPr>
                          <wpg:grpSpPr bwMode="auto">
                            <a:xfrm>
                              <a:off x="0" y="-851"/>
                              <a:ext cx="24384" cy="13930"/>
                              <a:chOff x="0" y="-280"/>
                              <a:chExt cx="24384" cy="13930"/>
                            </a:xfrm>
                          </wpg:grpSpPr>
                          <wps:wsp>
                            <wps:cNvPr id="233" name="Rectangle 37"/>
                            <wps:cNvSpPr>
                              <a:spLocks noChangeArrowheads="1"/>
                            </wps:cNvSpPr>
                            <wps:spPr bwMode="auto">
                              <a:xfrm>
                                <a:off x="0" y="2951"/>
                                <a:ext cx="24384" cy="10699"/>
                              </a:xfrm>
                              <a:prstGeom prst="rect">
                                <a:avLst/>
                              </a:prstGeom>
                              <a:noFill/>
                              <a:ln w="12700">
                                <a:solidFill>
                                  <a:srgbClr val="8A1853"/>
                                </a:solidFill>
                                <a:miter lim="800000"/>
                                <a:headEnd/>
                                <a:tailEnd/>
                              </a:ln>
                              <a:extLst>
                                <a:ext uri="{909E8E84-426E-40DD-AFC4-6F175D3DCCD1}">
                                  <a14:hiddenFill xmlns:a14="http://schemas.microsoft.com/office/drawing/2010/main">
                                    <a:solidFill>
                                      <a:srgbClr val="FFFFFF"/>
                                    </a:solidFill>
                                  </a14:hiddenFill>
                                </a:ext>
                              </a:extLst>
                            </wps:spPr>
                            <wps:txbx>
                              <w:txbxContent>
                                <w:p w14:paraId="6FB94114" w14:textId="2A254075" w:rsidR="00E01BB2" w:rsidRPr="00BA35C4" w:rsidRDefault="00605F85" w:rsidP="00472F13">
                                  <w:pPr>
                                    <w:spacing w:after="0"/>
                                    <w:rPr>
                                      <w:color w:val="000000" w:themeColor="text1"/>
                                      <w:sz w:val="20"/>
                                      <w:szCs w:val="20"/>
                                      <w:lang w:val="en-US"/>
                                    </w:rPr>
                                  </w:pPr>
                                  <w:r w:rsidRPr="00472F13">
                                    <w:rPr>
                                      <w:color w:val="000000" w:themeColor="text1"/>
                                      <w:lang w:val="en-US"/>
                                    </w:rPr>
                                    <w:t xml:space="preserve">Identify </w:t>
                                  </w:r>
                                  <w:r w:rsidRPr="00472F13">
                                    <w:rPr>
                                      <w:b/>
                                      <w:bCs/>
                                      <w:color w:val="000000" w:themeColor="text1"/>
                                      <w:lang w:val="en-US"/>
                                    </w:rPr>
                                    <w:t>best practices</w:t>
                                  </w:r>
                                  <w:r w:rsidRPr="00472F13">
                                    <w:rPr>
                                      <w:color w:val="000000" w:themeColor="text1"/>
                                      <w:lang w:val="en-US"/>
                                    </w:rPr>
                                    <w:t xml:space="preserve"> and </w:t>
                                  </w:r>
                                  <w:r w:rsidR="0024383D" w:rsidRPr="00472F13">
                                    <w:rPr>
                                      <w:color w:val="000000" w:themeColor="text1"/>
                                      <w:lang w:val="en-US"/>
                                    </w:rPr>
                                    <w:t xml:space="preserve">adapt </w:t>
                                  </w:r>
                                  <w:r w:rsidR="0024383D" w:rsidRPr="00472F13">
                                    <w:rPr>
                                      <w:b/>
                                      <w:bCs/>
                                      <w:color w:val="000000" w:themeColor="text1"/>
                                      <w:lang w:val="en-US"/>
                                    </w:rPr>
                                    <w:t>service design</w:t>
                                  </w:r>
                                  <w:r w:rsidR="0024383D" w:rsidRPr="00472F13">
                                    <w:rPr>
                                      <w:color w:val="000000" w:themeColor="text1"/>
                                      <w:lang w:val="en-US"/>
                                    </w:rPr>
                                    <w:t xml:space="preserve"> to fit specific needs</w:t>
                                  </w:r>
                                  <w:r w:rsidR="0024383D" w:rsidRPr="00BA35C4">
                                    <w:rPr>
                                      <w:color w:val="000000" w:themeColor="text1"/>
                                      <w:sz w:val="20"/>
                                      <w:szCs w:val="20"/>
                                      <w:lang w:val="en-US"/>
                                    </w:rPr>
                                    <w:t>.</w:t>
                                  </w:r>
                                </w:p>
                              </w:txbxContent>
                            </wps:txbx>
                            <wps:bodyPr rot="0" vert="horz" wrap="square" lIns="91440" tIns="45720" rIns="91440" bIns="45720" anchor="ctr" anchorCtr="0" upright="1">
                              <a:noAutofit/>
                            </wps:bodyPr>
                          </wps:wsp>
                          <wps:wsp>
                            <wps:cNvPr id="234" name="Oval 38"/>
                            <wps:cNvSpPr>
                              <a:spLocks noChangeArrowheads="1"/>
                            </wps:cNvSpPr>
                            <wps:spPr bwMode="auto">
                              <a:xfrm>
                                <a:off x="9811" y="-280"/>
                                <a:ext cx="4572" cy="4572"/>
                              </a:xfrm>
                              <a:prstGeom prst="ellipse">
                                <a:avLst/>
                              </a:prstGeom>
                              <a:solidFill>
                                <a:srgbClr val="8A1853"/>
                              </a:solidFill>
                              <a:ln w="12700">
                                <a:solidFill>
                                  <a:srgbClr val="8A1853"/>
                                </a:solidFill>
                                <a:miter lim="800000"/>
                                <a:headEnd/>
                                <a:tailEnd/>
                              </a:ln>
                            </wps:spPr>
                            <wps:txbx>
                              <w:txbxContent>
                                <w:p w14:paraId="4CE031D7" w14:textId="77777777" w:rsidR="00E01BB2" w:rsidRPr="00F5486F" w:rsidRDefault="00E01BB2" w:rsidP="00E01BB2">
                                  <w:pPr>
                                    <w:jc w:val="right"/>
                                    <w:rPr>
                                      <w:b/>
                                      <w:bCs/>
                                      <w:color w:val="FFFFFF" w:themeColor="background1"/>
                                      <w:sz w:val="30"/>
                                      <w:szCs w:val="30"/>
                                      <w:lang w:val="en-US"/>
                                    </w:rPr>
                                  </w:pPr>
                                  <w:r w:rsidRPr="00F5486F">
                                    <w:rPr>
                                      <w:b/>
                                      <w:bCs/>
                                      <w:color w:val="FFFFFF" w:themeColor="background1"/>
                                      <w:sz w:val="30"/>
                                      <w:szCs w:val="30"/>
                                      <w:lang w:val="en-US"/>
                                    </w:rPr>
                                    <w:t>2</w:t>
                                  </w:r>
                                </w:p>
                              </w:txbxContent>
                            </wps:txbx>
                            <wps:bodyPr rot="0" vert="horz" wrap="square" lIns="91440" tIns="45720" rIns="91440" bIns="45720" anchor="ctr" anchorCtr="0" upright="1">
                              <a:noAutofit/>
                            </wps:bodyPr>
                          </wps:wsp>
                        </wpg:grpSp>
                        <wps:wsp>
                          <wps:cNvPr id="235" name="Isosceles Triangle 39"/>
                          <wps:cNvSpPr>
                            <a:spLocks noChangeArrowheads="1"/>
                          </wps:cNvSpPr>
                          <wps:spPr bwMode="auto">
                            <a:xfrm rot="10800000">
                              <a:off x="9906" y="13235"/>
                              <a:ext cx="4667" cy="2095"/>
                            </a:xfrm>
                            <a:prstGeom prst="triangle">
                              <a:avLst>
                                <a:gd name="adj" fmla="val 50000"/>
                              </a:avLst>
                            </a:prstGeom>
                            <a:solidFill>
                              <a:srgbClr val="8A1853"/>
                            </a:solidFill>
                            <a:ln w="12700">
                              <a:solidFill>
                                <a:srgbClr val="8A1853"/>
                              </a:solidFill>
                              <a:miter lim="800000"/>
                              <a:headEnd/>
                              <a:tailEnd/>
                            </a:ln>
                          </wps:spPr>
                          <wps:bodyPr rot="0" vert="horz" wrap="square" lIns="91440" tIns="45720" rIns="91440" bIns="45720" anchor="ctr" anchorCtr="0" upright="1">
                            <a:noAutofit/>
                          </wps:bodyPr>
                        </wps:wsp>
                      </wpg:grpSp>
                      <wpg:grpSp>
                        <wpg:cNvPr id="236" name="Group 41"/>
                        <wpg:cNvGrpSpPr>
                          <a:grpSpLocks/>
                        </wpg:cNvGrpSpPr>
                        <wpg:grpSpPr bwMode="auto">
                          <a:xfrm>
                            <a:off x="0" y="31999"/>
                            <a:ext cx="24384" cy="13933"/>
                            <a:chOff x="0" y="-386"/>
                            <a:chExt cx="24384" cy="13933"/>
                          </a:xfrm>
                        </wpg:grpSpPr>
                        <wps:wsp>
                          <wps:cNvPr id="237" name="Rectangle 42"/>
                          <wps:cNvSpPr>
                            <a:spLocks noChangeArrowheads="1"/>
                          </wps:cNvSpPr>
                          <wps:spPr bwMode="auto">
                            <a:xfrm>
                              <a:off x="0" y="2420"/>
                              <a:ext cx="24384" cy="11127"/>
                            </a:xfrm>
                            <a:prstGeom prst="rect">
                              <a:avLst/>
                            </a:prstGeom>
                            <a:noFill/>
                            <a:ln w="12700">
                              <a:solidFill>
                                <a:srgbClr val="8A1853"/>
                              </a:solidFill>
                              <a:miter lim="800000"/>
                              <a:headEnd/>
                              <a:tailEnd/>
                            </a:ln>
                            <a:extLst>
                              <a:ext uri="{909E8E84-426E-40DD-AFC4-6F175D3DCCD1}">
                                <a14:hiddenFill xmlns:a14="http://schemas.microsoft.com/office/drawing/2010/main">
                                  <a:solidFill>
                                    <a:srgbClr val="FFFFFF"/>
                                  </a:solidFill>
                                </a14:hiddenFill>
                              </a:ext>
                            </a:extLst>
                          </wps:spPr>
                          <wps:txbx>
                            <w:txbxContent>
                              <w:p w14:paraId="3F277045" w14:textId="6D2A5637" w:rsidR="00E01BB2" w:rsidRPr="00472F13" w:rsidRDefault="00CC170F" w:rsidP="00472F13">
                                <w:pPr>
                                  <w:spacing w:before="120" w:after="0"/>
                                  <w:jc w:val="center"/>
                                  <w:rPr>
                                    <w:color w:val="000000" w:themeColor="text1"/>
                                    <w:lang w:val="en-US"/>
                                  </w:rPr>
                                </w:pPr>
                                <w:r w:rsidRPr="00472F13">
                                  <w:rPr>
                                    <w:color w:val="000000" w:themeColor="text1"/>
                                    <w:lang w:val="en-US"/>
                                  </w:rPr>
                                  <w:t xml:space="preserve">Engage in </w:t>
                                </w:r>
                                <w:r w:rsidRPr="00472F13">
                                  <w:rPr>
                                    <w:b/>
                                    <w:bCs/>
                                    <w:color w:val="000000" w:themeColor="text1"/>
                                    <w:lang w:val="en-US"/>
                                  </w:rPr>
                                  <w:t>culturally</w:t>
                                </w:r>
                                <w:r w:rsidR="00FE234E" w:rsidRPr="00472F13">
                                  <w:rPr>
                                    <w:b/>
                                    <w:bCs/>
                                    <w:color w:val="000000" w:themeColor="text1"/>
                                    <w:lang w:val="en-US"/>
                                  </w:rPr>
                                  <w:t xml:space="preserve"> </w:t>
                                </w:r>
                                <w:r w:rsidRPr="00472F13">
                                  <w:rPr>
                                    <w:b/>
                                    <w:bCs/>
                                    <w:color w:val="000000" w:themeColor="text1"/>
                                    <w:lang w:val="en-US"/>
                                  </w:rPr>
                                  <w:t>responsive codesign</w:t>
                                </w:r>
                                <w:r w:rsidRPr="00472F13">
                                  <w:rPr>
                                    <w:color w:val="000000" w:themeColor="text1"/>
                                    <w:lang w:val="en-US"/>
                                  </w:rPr>
                                  <w:t xml:space="preserve"> to ensure that services </w:t>
                                </w:r>
                                <w:r w:rsidR="00FE234E" w:rsidRPr="00472F13">
                                  <w:rPr>
                                    <w:color w:val="000000" w:themeColor="text1"/>
                                    <w:lang w:val="en-US"/>
                                  </w:rPr>
                                  <w:t xml:space="preserve">meet </w:t>
                                </w:r>
                                <w:r w:rsidR="00605A05" w:rsidRPr="00472F13">
                                  <w:rPr>
                                    <w:color w:val="000000" w:themeColor="text1"/>
                                    <w:lang w:val="en-US"/>
                                  </w:rPr>
                                  <w:t xml:space="preserve">the </w:t>
                                </w:r>
                                <w:r w:rsidR="00FE234E" w:rsidRPr="00472F13">
                                  <w:rPr>
                                    <w:color w:val="000000" w:themeColor="text1"/>
                                    <w:lang w:val="en-US"/>
                                  </w:rPr>
                                  <w:t xml:space="preserve">needs of </w:t>
                                </w:r>
                                <w:r w:rsidR="00605A05" w:rsidRPr="00472F13">
                                  <w:rPr>
                                    <w:color w:val="000000" w:themeColor="text1"/>
                                    <w:lang w:val="en-US"/>
                                  </w:rPr>
                                  <w:t>the target</w:t>
                                </w:r>
                                <w:r w:rsidR="00FE234E" w:rsidRPr="00472F13">
                                  <w:rPr>
                                    <w:color w:val="000000" w:themeColor="text1"/>
                                    <w:lang w:val="en-US"/>
                                  </w:rPr>
                                  <w:t xml:space="preserve"> communities.</w:t>
                                </w:r>
                              </w:p>
                            </w:txbxContent>
                          </wps:txbx>
                          <wps:bodyPr rot="0" vert="horz" wrap="square" lIns="91440" tIns="45720" rIns="91440" bIns="45720" anchor="ctr" anchorCtr="0" upright="1">
                            <a:noAutofit/>
                          </wps:bodyPr>
                        </wps:wsp>
                        <wps:wsp>
                          <wps:cNvPr id="238" name="Oval 43"/>
                          <wps:cNvSpPr>
                            <a:spLocks noChangeArrowheads="1"/>
                          </wps:cNvSpPr>
                          <wps:spPr bwMode="auto">
                            <a:xfrm>
                              <a:off x="9906" y="-386"/>
                              <a:ext cx="4572" cy="4572"/>
                            </a:xfrm>
                            <a:prstGeom prst="ellipse">
                              <a:avLst/>
                            </a:prstGeom>
                            <a:solidFill>
                              <a:srgbClr val="8A1853"/>
                            </a:solidFill>
                            <a:ln w="12700">
                              <a:solidFill>
                                <a:srgbClr val="8A1853"/>
                              </a:solidFill>
                              <a:miter lim="800000"/>
                              <a:headEnd/>
                              <a:tailEnd/>
                            </a:ln>
                          </wps:spPr>
                          <wps:txbx>
                            <w:txbxContent>
                              <w:p w14:paraId="29A79BD5" w14:textId="77777777" w:rsidR="00E01BB2" w:rsidRPr="00F5486F" w:rsidRDefault="00E01BB2" w:rsidP="00E01BB2">
                                <w:pPr>
                                  <w:jc w:val="right"/>
                                  <w:rPr>
                                    <w:b/>
                                    <w:bCs/>
                                    <w:color w:val="FFFFFF" w:themeColor="background1"/>
                                    <w:sz w:val="30"/>
                                    <w:szCs w:val="30"/>
                                    <w:lang w:val="en-US"/>
                                  </w:rPr>
                                </w:pPr>
                                <w:r w:rsidRPr="00F5486F">
                                  <w:rPr>
                                    <w:b/>
                                    <w:bCs/>
                                    <w:color w:val="FFFFFF" w:themeColor="background1"/>
                                    <w:sz w:val="30"/>
                                    <w:szCs w:val="30"/>
                                    <w:lang w:val="en-US"/>
                                  </w:rPr>
                                  <w:t>3</w:t>
                                </w:r>
                              </w:p>
                            </w:txbxContent>
                          </wps:txbx>
                          <wps:bodyPr rot="0" vert="horz" wrap="square" lIns="91440" tIns="45720" rIns="91440" bIns="45720" anchor="ctr" anchorCtr="0" upright="1">
                            <a:noAutofit/>
                          </wps:bodyPr>
                        </wps:wsp>
                      </wpg:grpSp>
                    </wpg:wgp>
                  </a:graphicData>
                </a:graphic>
              </wp:inline>
            </w:drawing>
          </mc:Choice>
          <mc:Fallback>
            <w:pict>
              <v:group w14:anchorId="1E534C7F" id="Group 225" o:spid="_x0000_s1026" alt="Workflow, three steps. " style="width:192pt;height:361.65pt;mso-position-horizontal-relative:char;mso-position-vertical-relative:line" coordsize="24384,4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">
                <v:group id="Group 28" o:spid="_x0000_s1027" style="position:absolute;width:24384;height:15568" coordsize="24384,15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group id="Group 18" o:spid="_x0000_s1028" style="position:absolute;width:24384;height:13822" coordorigin=",571" coordsize="24384,1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rect id="Rectangle 16" o:spid="_x0000_s1029" style="position:absolute;top:2420;width:24384;height:11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" filled="f" strokecolor="#8a1853" strokeweight="1pt">
                      <v:textbox>
                        <w:txbxContent>
                          <w:p w14:paraId="63B8F8BE" w14:textId="77777777" w:rsidR="00E01BB2" w:rsidRDefault="00E01BB2" w:rsidP="00E01BB2">
                            <w:pPr>
                              <w:jc w:val="center"/>
                              <w:rPr>
                                <w:color w:val="808080" w:themeColor="background1" w:themeShade="80"/>
                                <w:lang w:val="en-US"/>
                              </w:rPr>
                            </w:pPr>
                          </w:p>
                          <w:p w14:paraId="4A2B8370" w14:textId="2CFEE10C" w:rsidR="00E01BB2" w:rsidRPr="00472F13" w:rsidRDefault="005834C5" w:rsidP="00E01BB2">
                            <w:pPr>
                              <w:jc w:val="center"/>
                              <w:rPr>
                                <w:color w:val="000000" w:themeColor="text1"/>
                                <w:lang w:val="en-US"/>
                              </w:rPr>
                            </w:pPr>
                            <w:r w:rsidRPr="00472F13">
                              <w:rPr>
                                <w:color w:val="000000" w:themeColor="text1"/>
                                <w:lang w:val="en-US"/>
                              </w:rPr>
                              <w:t xml:space="preserve">Develop a coherent </w:t>
                            </w:r>
                            <w:r w:rsidRPr="00472F13">
                              <w:rPr>
                                <w:b/>
                                <w:bCs/>
                                <w:color w:val="000000" w:themeColor="text1"/>
                                <w:lang w:val="en-US"/>
                              </w:rPr>
                              <w:t>logic model</w:t>
                            </w:r>
                            <w:r w:rsidRPr="00472F13">
                              <w:rPr>
                                <w:color w:val="000000" w:themeColor="text1"/>
                                <w:lang w:val="en-US"/>
                              </w:rPr>
                              <w:t xml:space="preserve"> that considers </w:t>
                            </w:r>
                            <w:r w:rsidR="00A15A42" w:rsidRPr="00472F13">
                              <w:rPr>
                                <w:color w:val="000000" w:themeColor="text1"/>
                                <w:lang w:val="en-US"/>
                              </w:rPr>
                              <w:t>community</w:t>
                            </w:r>
                            <w:r w:rsidRPr="00472F13">
                              <w:rPr>
                                <w:color w:val="000000" w:themeColor="text1"/>
                                <w:lang w:val="en-US"/>
                              </w:rPr>
                              <w:t xml:space="preserve"> </w:t>
                            </w:r>
                            <w:r w:rsidRPr="00472F13">
                              <w:rPr>
                                <w:b/>
                                <w:bCs/>
                                <w:color w:val="000000" w:themeColor="text1"/>
                                <w:lang w:val="en-US"/>
                              </w:rPr>
                              <w:t>needs</w:t>
                            </w:r>
                            <w:r w:rsidRPr="00472F13">
                              <w:rPr>
                                <w:color w:val="000000" w:themeColor="text1"/>
                                <w:lang w:val="en-US"/>
                              </w:rPr>
                              <w:t xml:space="preserve">, desired </w:t>
                            </w:r>
                            <w:r w:rsidRPr="00472F13">
                              <w:rPr>
                                <w:b/>
                                <w:bCs/>
                                <w:color w:val="000000" w:themeColor="text1"/>
                                <w:lang w:val="en-US"/>
                              </w:rPr>
                              <w:t>outcomes</w:t>
                            </w:r>
                            <w:r w:rsidRPr="00472F13">
                              <w:rPr>
                                <w:color w:val="000000" w:themeColor="text1"/>
                                <w:lang w:val="en-US"/>
                              </w:rPr>
                              <w:t xml:space="preserve">, and </w:t>
                            </w:r>
                            <w:r w:rsidR="00364BCB" w:rsidRPr="00472F13">
                              <w:rPr>
                                <w:b/>
                                <w:bCs/>
                                <w:color w:val="000000" w:themeColor="text1"/>
                                <w:lang w:val="en-US"/>
                              </w:rPr>
                              <w:t>responses</w:t>
                            </w:r>
                            <w:r w:rsidR="00364BCB" w:rsidRPr="00472F13">
                              <w:rPr>
                                <w:color w:val="000000" w:themeColor="text1"/>
                                <w:lang w:val="en-US"/>
                              </w:rPr>
                              <w:t>.</w:t>
                            </w:r>
                          </w:p>
                        </w:txbxContent>
                      </v:textbox>
                    </v:rect>
                    <v:oval id="Oval 17" o:spid="_x0000_s1030" style="position:absolute;left:9906;top:571;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" fillcolor="#8a1853" strokecolor="#8a1853" strokeweight="1pt">
                      <v:stroke joinstyle="miter"/>
                      <v:textbox>
                        <w:txbxContent>
                          <w:p w14:paraId="75EB4987" w14:textId="77777777" w:rsidR="00E01BB2" w:rsidRPr="00F5486F" w:rsidRDefault="00E01BB2" w:rsidP="00E01BB2">
                            <w:pPr>
                              <w:jc w:val="center"/>
                              <w:rPr>
                                <w:b/>
                                <w:bCs/>
                                <w:color w:val="FFFFFF" w:themeColor="background1"/>
                                <w:sz w:val="30"/>
                                <w:szCs w:val="30"/>
                                <w:lang w:val="en-US"/>
                              </w:rPr>
                            </w:pPr>
                            <w:r w:rsidRPr="00F5486F">
                              <w:rPr>
                                <w:b/>
                                <w:bCs/>
                                <w:color w:val="FFFFFF" w:themeColor="background1"/>
                                <w:sz w:val="30"/>
                                <w:szCs w:val="30"/>
                                <w:lang w:val="en-US"/>
                              </w:rPr>
                              <w:t>1</w:t>
                            </w:r>
                          </w:p>
                        </w:txbxContent>
                      </v:textbox>
                    </v:oval>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 o:spid="_x0000_s1031" type="#_x0000_t5" style="position:absolute;left:9598;top:13822;width:4667;height:174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" fillcolor="#8a1853" strokecolor="#8a1853" strokeweight="1pt"/>
                </v:group>
                <v:group id="Group 34" o:spid="_x0000_s1032" style="position:absolute;top:15627;width:24384;height:16182" coordorigin=",-851" coordsize="24384,1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group id="Group 36" o:spid="_x0000_s1033" style="position:absolute;top:-851;width:24384;height:13930" coordorigin=",-280" coordsize="24384,1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ect id="Rectangle 37" o:spid="_x0000_s1034" style="position:absolute;top:2951;width:24384;height:10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" filled="f" strokecolor="#8a1853" strokeweight="1pt">
                      <v:textbox>
                        <w:txbxContent>
                          <w:p w14:paraId="6FB94114" w14:textId="2A254075" w:rsidR="00E01BB2" w:rsidRPr="00BA35C4" w:rsidRDefault="00605F85" w:rsidP="00472F13">
                            <w:pPr>
                              <w:spacing w:after="0"/>
                              <w:rPr>
                                <w:color w:val="000000" w:themeColor="text1"/>
                                <w:sz w:val="20"/>
                                <w:szCs w:val="20"/>
                                <w:lang w:val="en-US"/>
                              </w:rPr>
                            </w:pPr>
                            <w:r w:rsidRPr="00472F13">
                              <w:rPr>
                                <w:color w:val="000000" w:themeColor="text1"/>
                                <w:lang w:val="en-US"/>
                              </w:rPr>
                              <w:t xml:space="preserve">Identify </w:t>
                            </w:r>
                            <w:r w:rsidRPr="00472F13">
                              <w:rPr>
                                <w:b/>
                                <w:bCs/>
                                <w:color w:val="000000" w:themeColor="text1"/>
                                <w:lang w:val="en-US"/>
                              </w:rPr>
                              <w:t>best practices</w:t>
                            </w:r>
                            <w:r w:rsidRPr="00472F13">
                              <w:rPr>
                                <w:color w:val="000000" w:themeColor="text1"/>
                                <w:lang w:val="en-US"/>
                              </w:rPr>
                              <w:t xml:space="preserve"> and </w:t>
                            </w:r>
                            <w:r w:rsidR="0024383D" w:rsidRPr="00472F13">
                              <w:rPr>
                                <w:color w:val="000000" w:themeColor="text1"/>
                                <w:lang w:val="en-US"/>
                              </w:rPr>
                              <w:t xml:space="preserve">adapt </w:t>
                            </w:r>
                            <w:r w:rsidR="0024383D" w:rsidRPr="00472F13">
                              <w:rPr>
                                <w:b/>
                                <w:bCs/>
                                <w:color w:val="000000" w:themeColor="text1"/>
                                <w:lang w:val="en-US"/>
                              </w:rPr>
                              <w:t>service design</w:t>
                            </w:r>
                            <w:r w:rsidR="0024383D" w:rsidRPr="00472F13">
                              <w:rPr>
                                <w:color w:val="000000" w:themeColor="text1"/>
                                <w:lang w:val="en-US"/>
                              </w:rPr>
                              <w:t xml:space="preserve"> to fit specific needs</w:t>
                            </w:r>
                            <w:r w:rsidR="0024383D" w:rsidRPr="00BA35C4">
                              <w:rPr>
                                <w:color w:val="000000" w:themeColor="text1"/>
                                <w:sz w:val="20"/>
                                <w:szCs w:val="20"/>
                                <w:lang w:val="en-US"/>
                              </w:rPr>
                              <w:t>.</w:t>
                            </w:r>
                          </w:p>
                        </w:txbxContent>
                      </v:textbox>
                    </v:rect>
                    <v:oval id="Oval 38" o:spid="_x0000_s1035" style="position:absolute;left:9811;top:-280;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" fillcolor="#8a1853" strokecolor="#8a1853" strokeweight="1pt">
                      <v:stroke joinstyle="miter"/>
                      <v:textbox>
                        <w:txbxContent>
                          <w:p w14:paraId="4CE031D7" w14:textId="77777777" w:rsidR="00E01BB2" w:rsidRPr="00F5486F" w:rsidRDefault="00E01BB2" w:rsidP="00E01BB2">
                            <w:pPr>
                              <w:jc w:val="right"/>
                              <w:rPr>
                                <w:b/>
                                <w:bCs/>
                                <w:color w:val="FFFFFF" w:themeColor="background1"/>
                                <w:sz w:val="30"/>
                                <w:szCs w:val="30"/>
                                <w:lang w:val="en-US"/>
                              </w:rPr>
                            </w:pPr>
                            <w:r w:rsidRPr="00F5486F">
                              <w:rPr>
                                <w:b/>
                                <w:bCs/>
                                <w:color w:val="FFFFFF" w:themeColor="background1"/>
                                <w:sz w:val="30"/>
                                <w:szCs w:val="30"/>
                                <w:lang w:val="en-US"/>
                              </w:rPr>
                              <w:t>2</w:t>
                            </w:r>
                          </w:p>
                        </w:txbxContent>
                      </v:textbox>
                    </v:oval>
                  </v:group>
                  <v:shape id="Isosceles Triangle 39" o:spid="_x0000_s1036" type="#_x0000_t5" style="position:absolute;left:9906;top:13235;width:4667;height:209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" fillcolor="#8a1853" strokecolor="#8a1853" strokeweight="1pt"/>
                </v:group>
                <v:group id="Group 41" o:spid="_x0000_s1037" style="position:absolute;top:31999;width:24384;height:13933" coordorigin=",-386" coordsize="24384,1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rect id="Rectangle 42" o:spid="_x0000_s1038" style="position:absolute;top:2420;width:24384;height:11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" filled="f" strokecolor="#8a1853" strokeweight="1pt">
                    <v:textbox>
                      <w:txbxContent>
                        <w:p w14:paraId="3F277045" w14:textId="6D2A5637" w:rsidR="00E01BB2" w:rsidRPr="00472F13" w:rsidRDefault="00CC170F" w:rsidP="00472F13">
                          <w:pPr>
                            <w:spacing w:before="120" w:after="0"/>
                            <w:jc w:val="center"/>
                            <w:rPr>
                              <w:color w:val="000000" w:themeColor="text1"/>
                              <w:lang w:val="en-US"/>
                            </w:rPr>
                          </w:pPr>
                          <w:r w:rsidRPr="00472F13">
                            <w:rPr>
                              <w:color w:val="000000" w:themeColor="text1"/>
                              <w:lang w:val="en-US"/>
                            </w:rPr>
                            <w:t xml:space="preserve">Engage in </w:t>
                          </w:r>
                          <w:r w:rsidRPr="00472F13">
                            <w:rPr>
                              <w:b/>
                              <w:bCs/>
                              <w:color w:val="000000" w:themeColor="text1"/>
                              <w:lang w:val="en-US"/>
                            </w:rPr>
                            <w:t>culturally</w:t>
                          </w:r>
                          <w:r w:rsidR="00FE234E" w:rsidRPr="00472F13">
                            <w:rPr>
                              <w:b/>
                              <w:bCs/>
                              <w:color w:val="000000" w:themeColor="text1"/>
                              <w:lang w:val="en-US"/>
                            </w:rPr>
                            <w:t xml:space="preserve"> </w:t>
                          </w:r>
                          <w:r w:rsidRPr="00472F13">
                            <w:rPr>
                              <w:b/>
                              <w:bCs/>
                              <w:color w:val="000000" w:themeColor="text1"/>
                              <w:lang w:val="en-US"/>
                            </w:rPr>
                            <w:t>responsive codesign</w:t>
                          </w:r>
                          <w:r w:rsidRPr="00472F13">
                            <w:rPr>
                              <w:color w:val="000000" w:themeColor="text1"/>
                              <w:lang w:val="en-US"/>
                            </w:rPr>
                            <w:t xml:space="preserve"> to ensure that services </w:t>
                          </w:r>
                          <w:r w:rsidR="00FE234E" w:rsidRPr="00472F13">
                            <w:rPr>
                              <w:color w:val="000000" w:themeColor="text1"/>
                              <w:lang w:val="en-US"/>
                            </w:rPr>
                            <w:t xml:space="preserve">meet </w:t>
                          </w:r>
                          <w:r w:rsidR="00605A05" w:rsidRPr="00472F13">
                            <w:rPr>
                              <w:color w:val="000000" w:themeColor="text1"/>
                              <w:lang w:val="en-US"/>
                            </w:rPr>
                            <w:t xml:space="preserve">the </w:t>
                          </w:r>
                          <w:r w:rsidR="00FE234E" w:rsidRPr="00472F13">
                            <w:rPr>
                              <w:color w:val="000000" w:themeColor="text1"/>
                              <w:lang w:val="en-US"/>
                            </w:rPr>
                            <w:t xml:space="preserve">needs of </w:t>
                          </w:r>
                          <w:r w:rsidR="00605A05" w:rsidRPr="00472F13">
                            <w:rPr>
                              <w:color w:val="000000" w:themeColor="text1"/>
                              <w:lang w:val="en-US"/>
                            </w:rPr>
                            <w:t>the target</w:t>
                          </w:r>
                          <w:r w:rsidR="00FE234E" w:rsidRPr="00472F13">
                            <w:rPr>
                              <w:color w:val="000000" w:themeColor="text1"/>
                              <w:lang w:val="en-US"/>
                            </w:rPr>
                            <w:t xml:space="preserve"> communities.</w:t>
                          </w:r>
                        </w:p>
                      </w:txbxContent>
                    </v:textbox>
                  </v:rect>
                  <v:oval id="Oval 43" o:spid="_x0000_s1039" style="position:absolute;left:9906;top:-386;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" fillcolor="#8a1853" strokecolor="#8a1853" strokeweight="1pt">
                    <v:stroke joinstyle="miter"/>
                    <v:textbox>
                      <w:txbxContent>
                        <w:p w14:paraId="29A79BD5" w14:textId="77777777" w:rsidR="00E01BB2" w:rsidRPr="00F5486F" w:rsidRDefault="00E01BB2" w:rsidP="00E01BB2">
                          <w:pPr>
                            <w:jc w:val="right"/>
                            <w:rPr>
                              <w:b/>
                              <w:bCs/>
                              <w:color w:val="FFFFFF" w:themeColor="background1"/>
                              <w:sz w:val="30"/>
                              <w:szCs w:val="30"/>
                              <w:lang w:val="en-US"/>
                            </w:rPr>
                          </w:pPr>
                          <w:r w:rsidRPr="00F5486F">
                            <w:rPr>
                              <w:b/>
                              <w:bCs/>
                              <w:color w:val="FFFFFF" w:themeColor="background1"/>
                              <w:sz w:val="30"/>
                              <w:szCs w:val="30"/>
                              <w:lang w:val="en-US"/>
                            </w:rPr>
                            <w:t>3</w:t>
                          </w:r>
                        </w:p>
                      </w:txbxContent>
                    </v:textbox>
                  </v:oval>
                </v:group>
                <w10:anchorlock/>
              </v:group>
            </w:pict>
          </mc:Fallback>
        </mc:AlternateContent>
      </w:r>
    </w:p>
    <w:p w14:paraId="683395EC" w14:textId="08806196" w:rsidR="00E01BB2" w:rsidRPr="009A3B5D" w:rsidRDefault="00E01BB2" w:rsidP="00C74D24">
      <w:pPr>
        <w:spacing w:after="120"/>
        <w:jc w:val="both"/>
        <w:rPr>
          <w:b/>
          <w:bCs/>
          <w:color w:val="8A1853"/>
          <w:sz w:val="28"/>
          <w:szCs w:val="28"/>
        </w:rPr>
      </w:pPr>
      <w:r w:rsidRPr="009A3B5D">
        <w:rPr>
          <w:b/>
          <w:bCs/>
          <w:color w:val="8A1853"/>
          <w:sz w:val="28"/>
          <w:szCs w:val="28"/>
        </w:rPr>
        <w:t>4. Output</w:t>
      </w:r>
    </w:p>
    <w:p w14:paraId="11A7B4BE" w14:textId="55B1BC25" w:rsidR="00FE234E" w:rsidRPr="00472F13" w:rsidRDefault="00710B8C" w:rsidP="00472F13">
      <w:pPr>
        <w:jc w:val="both"/>
      </w:pPr>
      <w:r w:rsidRPr="00472F13">
        <w:t>On completing service design,</w:t>
      </w:r>
      <w:r w:rsidR="00FE234E" w:rsidRPr="00472F13">
        <w:t xml:space="preserve"> we should have a </w:t>
      </w:r>
      <w:r w:rsidR="00605A05" w:rsidRPr="00472F13">
        <w:t>logic model for the commissioning program</w:t>
      </w:r>
      <w:r w:rsidR="00F508E5" w:rsidRPr="00472F13">
        <w:t>.</w:t>
      </w:r>
    </w:p>
    <w:p w14:paraId="37F5272C" w14:textId="77777777" w:rsidR="00E01BB2" w:rsidRDefault="00E01BB2" w:rsidP="00C74D24">
      <w:pPr>
        <w:spacing w:line="276" w:lineRule="auto"/>
        <w:jc w:val="both"/>
        <w:rPr>
          <w:sz w:val="20"/>
          <w:szCs w:val="20"/>
        </w:rPr>
      </w:pPr>
    </w:p>
    <w:p w14:paraId="52ECA3DE" w14:textId="350E7CFF" w:rsidR="00E01BB2" w:rsidRPr="00F5486F" w:rsidRDefault="00E01BB2" w:rsidP="00C74D24">
      <w:pPr>
        <w:spacing w:after="120"/>
        <w:jc w:val="both"/>
        <w:rPr>
          <w:b/>
          <w:bCs/>
          <w:color w:val="8A1853"/>
          <w:sz w:val="28"/>
          <w:szCs w:val="28"/>
        </w:rPr>
      </w:pPr>
      <w:r w:rsidRPr="00F5486F">
        <w:rPr>
          <w:b/>
          <w:bCs/>
          <w:color w:val="8A1853"/>
          <w:sz w:val="28"/>
          <w:szCs w:val="28"/>
        </w:rPr>
        <w:t xml:space="preserve">5. Tools and </w:t>
      </w:r>
      <w:r w:rsidR="003C232F">
        <w:rPr>
          <w:b/>
          <w:bCs/>
          <w:color w:val="8A1853"/>
          <w:sz w:val="28"/>
          <w:szCs w:val="28"/>
        </w:rPr>
        <w:t>r</w:t>
      </w:r>
      <w:r w:rsidRPr="00F5486F">
        <w:rPr>
          <w:b/>
          <w:bCs/>
          <w:color w:val="8A1853"/>
          <w:sz w:val="28"/>
          <w:szCs w:val="28"/>
        </w:rPr>
        <w:t>esources</w:t>
      </w:r>
    </w:p>
    <w:p w14:paraId="3FAB5744" w14:textId="1D07764E" w:rsidR="00E01BB2" w:rsidRDefault="00E01BB2" w:rsidP="00C74D24">
      <w:pPr>
        <w:jc w:val="both"/>
        <w:rPr>
          <w:b/>
          <w:bCs/>
          <w:sz w:val="28"/>
          <w:szCs w:val="28"/>
        </w:rPr>
      </w:pPr>
      <w:r>
        <w:rPr>
          <w:noProof/>
        </w:rPr>
        <mc:AlternateContent>
          <mc:Choice Requires="wps">
            <w:drawing>
              <wp:anchor distT="0" distB="0" distL="114300" distR="114300" simplePos="0" relativeHeight="251658240" behindDoc="0" locked="0" layoutInCell="1" allowOverlap="1" wp14:anchorId="7CAA5D3B" wp14:editId="0B18BF17">
                <wp:simplePos x="0" y="0"/>
                <wp:positionH relativeFrom="column">
                  <wp:posOffset>4164</wp:posOffset>
                </wp:positionH>
                <wp:positionV relativeFrom="paragraph">
                  <wp:posOffset>9363</wp:posOffset>
                </wp:positionV>
                <wp:extent cx="2083982" cy="1201479"/>
                <wp:effectExtent l="0" t="0" r="12065" b="17780"/>
                <wp:wrapNone/>
                <wp:docPr id="193" name="Rectangle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83982" cy="1201479"/>
                        </a:xfrm>
                        <a:prstGeom prst="rect">
                          <a:avLst/>
                        </a:prstGeom>
                        <a:noFill/>
                        <a:ln>
                          <a:solidFill>
                            <a:srgbClr val="8A185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882917" w14:textId="3894137F" w:rsidR="00E01BB2" w:rsidRPr="00472F13" w:rsidRDefault="00000000" w:rsidP="00E01BB2">
                            <w:pPr>
                              <w:jc w:val="center"/>
                              <w:rPr>
                                <w:b/>
                                <w:bCs/>
                                <w:color w:val="000000" w:themeColor="text1"/>
                                <w:lang w:val="en-US"/>
                              </w:rPr>
                            </w:pPr>
                            <w:hyperlink r:id="rId16" w:history="1">
                              <w:r w:rsidR="006A4CAF" w:rsidRPr="00472F13">
                                <w:rPr>
                                  <w:rStyle w:val="Hyperlink"/>
                                  <w:b/>
                                  <w:bCs/>
                                  <w:color w:val="000000" w:themeColor="text1"/>
                                  <w:lang w:val="en-US"/>
                                </w:rPr>
                                <w:t xml:space="preserve">Program </w:t>
                              </w:r>
                              <w:r w:rsidR="003C232F" w:rsidRPr="00472F13">
                                <w:rPr>
                                  <w:rStyle w:val="Hyperlink"/>
                                  <w:b/>
                                  <w:bCs/>
                                  <w:color w:val="000000" w:themeColor="text1"/>
                                  <w:lang w:val="en-US"/>
                                </w:rPr>
                                <w:t>l</w:t>
                              </w:r>
                              <w:r w:rsidR="006A4CAF" w:rsidRPr="00472F13">
                                <w:rPr>
                                  <w:rStyle w:val="Hyperlink"/>
                                  <w:b/>
                                  <w:bCs/>
                                  <w:color w:val="000000" w:themeColor="text1"/>
                                  <w:lang w:val="en-US"/>
                                </w:rPr>
                                <w:t xml:space="preserve">ogic </w:t>
                              </w:r>
                              <w:r w:rsidR="003C232F" w:rsidRPr="00472F13">
                                <w:rPr>
                                  <w:rStyle w:val="Hyperlink"/>
                                  <w:b/>
                                  <w:bCs/>
                                  <w:color w:val="000000" w:themeColor="text1"/>
                                  <w:lang w:val="en-US"/>
                                </w:rPr>
                                <w:t>g</w:t>
                              </w:r>
                              <w:r w:rsidR="006A4CAF" w:rsidRPr="00472F13">
                                <w:rPr>
                                  <w:rStyle w:val="Hyperlink"/>
                                  <w:b/>
                                  <w:bCs/>
                                  <w:color w:val="000000" w:themeColor="text1"/>
                                  <w:lang w:val="en-US"/>
                                </w:rPr>
                                <w:t>uidelines</w:t>
                              </w:r>
                            </w:hyperlink>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A5D3B" id="Rectangle 193" o:spid="_x0000_s1040" alt="&quot;&quot;" style="position:absolute;left:0;text-align:left;margin-left:.35pt;margin-top:.75pt;width:164.1pt;height:9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" filled="f" strokecolor="#8a1853" strokeweight="1pt">
                <v:textbox>
                  <w:txbxContent>
                    <w:p w14:paraId="32882917" w14:textId="3894137F" w:rsidR="00E01BB2" w:rsidRPr="00472F13" w:rsidRDefault="00000000" w:rsidP="00E01BB2">
                      <w:pPr>
                        <w:jc w:val="center"/>
                        <w:rPr>
                          <w:b/>
                          <w:bCs/>
                          <w:color w:val="000000" w:themeColor="text1"/>
                          <w:lang w:val="en-US"/>
                        </w:rPr>
                      </w:pPr>
                      <w:hyperlink r:id="rId17" w:history="1">
                        <w:r w:rsidR="006A4CAF" w:rsidRPr="00472F13">
                          <w:rPr>
                            <w:rStyle w:val="Hyperlink"/>
                            <w:b/>
                            <w:bCs/>
                            <w:color w:val="000000" w:themeColor="text1"/>
                            <w:lang w:val="en-US"/>
                          </w:rPr>
                          <w:t xml:space="preserve">Program </w:t>
                        </w:r>
                        <w:r w:rsidR="003C232F" w:rsidRPr="00472F13">
                          <w:rPr>
                            <w:rStyle w:val="Hyperlink"/>
                            <w:b/>
                            <w:bCs/>
                            <w:color w:val="000000" w:themeColor="text1"/>
                            <w:lang w:val="en-US"/>
                          </w:rPr>
                          <w:t>l</w:t>
                        </w:r>
                        <w:r w:rsidR="006A4CAF" w:rsidRPr="00472F13">
                          <w:rPr>
                            <w:rStyle w:val="Hyperlink"/>
                            <w:b/>
                            <w:bCs/>
                            <w:color w:val="000000" w:themeColor="text1"/>
                            <w:lang w:val="en-US"/>
                          </w:rPr>
                          <w:t xml:space="preserve">ogic </w:t>
                        </w:r>
                        <w:r w:rsidR="003C232F" w:rsidRPr="00472F13">
                          <w:rPr>
                            <w:rStyle w:val="Hyperlink"/>
                            <w:b/>
                            <w:bCs/>
                            <w:color w:val="000000" w:themeColor="text1"/>
                            <w:lang w:val="en-US"/>
                          </w:rPr>
                          <w:t>g</w:t>
                        </w:r>
                        <w:r w:rsidR="006A4CAF" w:rsidRPr="00472F13">
                          <w:rPr>
                            <w:rStyle w:val="Hyperlink"/>
                            <w:b/>
                            <w:bCs/>
                            <w:color w:val="000000" w:themeColor="text1"/>
                            <w:lang w:val="en-US"/>
                          </w:rPr>
                          <w:t>uidelines</w:t>
                        </w:r>
                      </w:hyperlink>
                    </w:p>
                  </w:txbxContent>
                </v:textbox>
              </v:rect>
            </w:pict>
          </mc:Fallback>
        </mc:AlternateContent>
      </w:r>
    </w:p>
    <w:p w14:paraId="2B3F96C8" w14:textId="77777777" w:rsidR="00E01BB2" w:rsidRDefault="00E01BB2" w:rsidP="00C74D24">
      <w:pPr>
        <w:jc w:val="both"/>
        <w:rPr>
          <w:noProof/>
        </w:rPr>
      </w:pPr>
    </w:p>
    <w:p w14:paraId="418850A5" w14:textId="77777777" w:rsidR="00E01BB2" w:rsidRDefault="00E01BB2" w:rsidP="00C74D24">
      <w:pPr>
        <w:jc w:val="both"/>
        <w:rPr>
          <w:noProof/>
        </w:rPr>
      </w:pPr>
    </w:p>
    <w:p w14:paraId="258AA98D" w14:textId="34DB7AFB" w:rsidR="00E01BB2" w:rsidRDefault="00E01BB2" w:rsidP="00C74D24">
      <w:pPr>
        <w:jc w:val="both"/>
        <w:rPr>
          <w:noProof/>
        </w:rPr>
      </w:pPr>
    </w:p>
    <w:p w14:paraId="5397575E" w14:textId="01F9E1E1" w:rsidR="00E01BB2" w:rsidRDefault="00C74D24" w:rsidP="00C74D24">
      <w:pPr>
        <w:jc w:val="both"/>
        <w:rPr>
          <w:noProof/>
        </w:rPr>
      </w:pPr>
      <w:r>
        <w:rPr>
          <w:noProof/>
        </w:rPr>
        <mc:AlternateContent>
          <mc:Choice Requires="wps">
            <w:drawing>
              <wp:anchor distT="0" distB="0" distL="114300" distR="114300" simplePos="0" relativeHeight="251658241" behindDoc="0" locked="0" layoutInCell="1" allowOverlap="1" wp14:anchorId="2EC78A02" wp14:editId="4F678383">
                <wp:simplePos x="0" y="0"/>
                <wp:positionH relativeFrom="column">
                  <wp:align>left</wp:align>
                </wp:positionH>
                <wp:positionV relativeFrom="paragraph">
                  <wp:posOffset>224185</wp:posOffset>
                </wp:positionV>
                <wp:extent cx="2083435" cy="1371600"/>
                <wp:effectExtent l="0" t="0" r="12065" b="19050"/>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83435" cy="1371600"/>
                        </a:xfrm>
                        <a:prstGeom prst="rect">
                          <a:avLst/>
                        </a:prstGeom>
                        <a:noFill/>
                        <a:ln>
                          <a:solidFill>
                            <a:srgbClr val="8A185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F956E4" w14:textId="37F7AA44" w:rsidR="00E01BB2" w:rsidRPr="00472F13" w:rsidRDefault="00000000" w:rsidP="00E01BB2">
                            <w:pPr>
                              <w:jc w:val="center"/>
                              <w:rPr>
                                <w:b/>
                                <w:bCs/>
                                <w:color w:val="000000" w:themeColor="text1"/>
                                <w:lang w:val="en-US"/>
                              </w:rPr>
                            </w:pPr>
                            <w:hyperlink r:id="rId18" w:history="1">
                              <w:r w:rsidR="001F6B57" w:rsidRPr="00472F13">
                                <w:rPr>
                                  <w:rStyle w:val="Hyperlink"/>
                                  <w:b/>
                                  <w:bCs/>
                                  <w:color w:val="000000" w:themeColor="text1"/>
                                  <w:lang w:val="en-US"/>
                                </w:rPr>
                                <w:t>C</w:t>
                              </w:r>
                              <w:r w:rsidR="00E97543" w:rsidRPr="00472F13">
                                <w:rPr>
                                  <w:rStyle w:val="Hyperlink"/>
                                  <w:b/>
                                  <w:bCs/>
                                  <w:color w:val="000000" w:themeColor="text1"/>
                                  <w:lang w:val="en-US"/>
                                </w:rPr>
                                <w:t>ommunity Services Template</w:t>
                              </w:r>
                              <w:r w:rsidR="001F6B57" w:rsidRPr="00472F13">
                                <w:rPr>
                                  <w:rStyle w:val="Hyperlink"/>
                                  <w:b/>
                                  <w:bCs/>
                                  <w:color w:val="000000" w:themeColor="text1"/>
                                  <w:lang w:val="en-US"/>
                                </w:rPr>
                                <w:t xml:space="preserve"> - Outcomes-Based Program Logic</w:t>
                              </w:r>
                              <w:r w:rsidR="006425DF" w:rsidRPr="00472F13">
                                <w:rPr>
                                  <w:rStyle w:val="Hyperlink"/>
                                  <w:b/>
                                  <w:bCs/>
                                  <w:color w:val="000000" w:themeColor="text1"/>
                                  <w:lang w:val="en-US"/>
                                </w:rPr>
                                <w:t xml:space="preserve"> Template</w:t>
                              </w:r>
                            </w:hyperlink>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78A02" id="Rectangle 32" o:spid="_x0000_s1041" alt="&quot;&quot;" style="position:absolute;left:0;text-align:left;margin-left:0;margin-top:17.65pt;width:164.05pt;height:108pt;z-index:251658241;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" filled="f" strokecolor="#8a1853" strokeweight="1pt">
                <v:textbox>
                  <w:txbxContent>
                    <w:p w14:paraId="25F956E4" w14:textId="37F7AA44" w:rsidR="00E01BB2" w:rsidRPr="00472F13" w:rsidRDefault="00000000" w:rsidP="00E01BB2">
                      <w:pPr>
                        <w:jc w:val="center"/>
                        <w:rPr>
                          <w:b/>
                          <w:bCs/>
                          <w:color w:val="000000" w:themeColor="text1"/>
                          <w:lang w:val="en-US"/>
                        </w:rPr>
                      </w:pPr>
                      <w:hyperlink r:id="rId19" w:history="1">
                        <w:r w:rsidR="001F6B57" w:rsidRPr="00472F13">
                          <w:rPr>
                            <w:rStyle w:val="Hyperlink"/>
                            <w:b/>
                            <w:bCs/>
                            <w:color w:val="000000" w:themeColor="text1"/>
                            <w:lang w:val="en-US"/>
                          </w:rPr>
                          <w:t>C</w:t>
                        </w:r>
                        <w:r w:rsidR="00E97543" w:rsidRPr="00472F13">
                          <w:rPr>
                            <w:rStyle w:val="Hyperlink"/>
                            <w:b/>
                            <w:bCs/>
                            <w:color w:val="000000" w:themeColor="text1"/>
                            <w:lang w:val="en-US"/>
                          </w:rPr>
                          <w:t>ommunity Services Template</w:t>
                        </w:r>
                        <w:r w:rsidR="001F6B57" w:rsidRPr="00472F13">
                          <w:rPr>
                            <w:rStyle w:val="Hyperlink"/>
                            <w:b/>
                            <w:bCs/>
                            <w:color w:val="000000" w:themeColor="text1"/>
                            <w:lang w:val="en-US"/>
                          </w:rPr>
                          <w:t xml:space="preserve"> - Outcomes-Based Program Logic</w:t>
                        </w:r>
                        <w:r w:rsidR="006425DF" w:rsidRPr="00472F13">
                          <w:rPr>
                            <w:rStyle w:val="Hyperlink"/>
                            <w:b/>
                            <w:bCs/>
                            <w:color w:val="000000" w:themeColor="text1"/>
                            <w:lang w:val="en-US"/>
                          </w:rPr>
                          <w:t xml:space="preserve"> Template</w:t>
                        </w:r>
                      </w:hyperlink>
                    </w:p>
                  </w:txbxContent>
                </v:textbox>
              </v:rect>
            </w:pict>
          </mc:Fallback>
        </mc:AlternateContent>
      </w:r>
    </w:p>
    <w:p w14:paraId="6FFFA67C" w14:textId="5B26FE62" w:rsidR="00E01BB2" w:rsidRDefault="00E01BB2" w:rsidP="00C74D24">
      <w:pPr>
        <w:jc w:val="both"/>
        <w:rPr>
          <w:noProof/>
        </w:rPr>
      </w:pPr>
    </w:p>
    <w:p w14:paraId="3DA2CE1F" w14:textId="5B5C3A0E" w:rsidR="00E01BB2" w:rsidRDefault="00E01BB2" w:rsidP="00C74D24">
      <w:pPr>
        <w:jc w:val="both"/>
        <w:rPr>
          <w:noProof/>
        </w:rPr>
      </w:pPr>
    </w:p>
    <w:p w14:paraId="29CA4478" w14:textId="0563367A" w:rsidR="00E01BB2" w:rsidRDefault="00E01BB2" w:rsidP="00C74D24">
      <w:pPr>
        <w:jc w:val="both"/>
        <w:rPr>
          <w:noProof/>
        </w:rPr>
      </w:pPr>
    </w:p>
    <w:p w14:paraId="4FB174D4" w14:textId="0698225F" w:rsidR="00E01BB2" w:rsidRDefault="00E01BB2" w:rsidP="00C74D24">
      <w:pPr>
        <w:jc w:val="both"/>
        <w:rPr>
          <w:noProof/>
        </w:rPr>
      </w:pPr>
    </w:p>
    <w:p w14:paraId="65DBBC8F" w14:textId="6A7C5F4F" w:rsidR="00E01BB2" w:rsidRDefault="00E01BB2" w:rsidP="00C74D24">
      <w:pPr>
        <w:jc w:val="both"/>
        <w:rPr>
          <w:sz w:val="20"/>
          <w:szCs w:val="20"/>
        </w:rPr>
      </w:pPr>
      <w:r>
        <w:rPr>
          <w:noProof/>
        </w:rPr>
        <w:t xml:space="preserve"> </w:t>
      </w:r>
    </w:p>
    <w:p w14:paraId="39DDA818" w14:textId="361D5EE8" w:rsidR="00E01BB2" w:rsidRDefault="00C74D24" w:rsidP="00C74D24">
      <w:pPr>
        <w:jc w:val="both"/>
        <w:rPr>
          <w:sz w:val="20"/>
          <w:szCs w:val="20"/>
        </w:rPr>
      </w:pPr>
      <w:r>
        <w:rPr>
          <w:noProof/>
        </w:rPr>
        <mc:AlternateContent>
          <mc:Choice Requires="wps">
            <w:drawing>
              <wp:anchor distT="0" distB="0" distL="114300" distR="114300" simplePos="0" relativeHeight="251658242" behindDoc="0" locked="0" layoutInCell="1" allowOverlap="1" wp14:anchorId="2DE85B34" wp14:editId="512D0E3B">
                <wp:simplePos x="0" y="0"/>
                <wp:positionH relativeFrom="column">
                  <wp:posOffset>4163</wp:posOffset>
                </wp:positionH>
                <wp:positionV relativeFrom="paragraph">
                  <wp:posOffset>58139</wp:posOffset>
                </wp:positionV>
                <wp:extent cx="2083435" cy="1371600"/>
                <wp:effectExtent l="0" t="0" r="12065"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83435" cy="1371600"/>
                        </a:xfrm>
                        <a:prstGeom prst="rect">
                          <a:avLst/>
                        </a:prstGeom>
                        <a:noFill/>
                        <a:ln>
                          <a:solidFill>
                            <a:srgbClr val="8A185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F5B01" w14:textId="0DCE2C2F" w:rsidR="001F6B57" w:rsidRPr="00472F13" w:rsidRDefault="00000000" w:rsidP="001F6B57">
                            <w:pPr>
                              <w:jc w:val="center"/>
                              <w:rPr>
                                <w:b/>
                                <w:bCs/>
                                <w:color w:val="000000" w:themeColor="text1"/>
                                <w:lang w:val="en-US"/>
                              </w:rPr>
                            </w:pPr>
                            <w:hyperlink r:id="rId20" w:history="1">
                              <w:r w:rsidR="001F6B57" w:rsidRPr="00472F13">
                                <w:rPr>
                                  <w:rStyle w:val="Hyperlink"/>
                                  <w:b/>
                                  <w:bCs/>
                                  <w:color w:val="000000" w:themeColor="text1"/>
                                  <w:lang w:val="en-US"/>
                                </w:rPr>
                                <w:t>Aboriginal Empowerment Strategy</w:t>
                              </w:r>
                            </w:hyperlink>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85B34" id="Rectangle 3" o:spid="_x0000_s1042" alt="&quot;&quot;" style="position:absolute;left:0;text-align:left;margin-left:.35pt;margin-top:4.6pt;width:164.05pt;height:1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" filled="f" strokecolor="#8a1853" strokeweight="1pt">
                <v:textbox>
                  <w:txbxContent>
                    <w:p w14:paraId="23EF5B01" w14:textId="0DCE2C2F" w:rsidR="001F6B57" w:rsidRPr="00472F13" w:rsidRDefault="00000000" w:rsidP="001F6B57">
                      <w:pPr>
                        <w:jc w:val="center"/>
                        <w:rPr>
                          <w:b/>
                          <w:bCs/>
                          <w:color w:val="000000" w:themeColor="text1"/>
                          <w:lang w:val="en-US"/>
                        </w:rPr>
                      </w:pPr>
                      <w:hyperlink r:id="rId21" w:history="1">
                        <w:r w:rsidR="001F6B57" w:rsidRPr="00472F13">
                          <w:rPr>
                            <w:rStyle w:val="Hyperlink"/>
                            <w:b/>
                            <w:bCs/>
                            <w:color w:val="000000" w:themeColor="text1"/>
                            <w:lang w:val="en-US"/>
                          </w:rPr>
                          <w:t>Aboriginal Empowerment Strategy</w:t>
                        </w:r>
                      </w:hyperlink>
                    </w:p>
                  </w:txbxContent>
                </v:textbox>
              </v:rect>
            </w:pict>
          </mc:Fallback>
        </mc:AlternateContent>
      </w:r>
    </w:p>
    <w:p w14:paraId="07867B03" w14:textId="4AEE6173" w:rsidR="00E01BB2" w:rsidRDefault="00E01BB2" w:rsidP="00C74D24">
      <w:pPr>
        <w:jc w:val="both"/>
        <w:rPr>
          <w:sz w:val="20"/>
          <w:szCs w:val="20"/>
        </w:rPr>
      </w:pPr>
    </w:p>
    <w:p w14:paraId="4D29D0D8" w14:textId="77777777" w:rsidR="00E01BB2" w:rsidRDefault="00E01BB2" w:rsidP="00C74D24">
      <w:pPr>
        <w:jc w:val="both"/>
      </w:pPr>
    </w:p>
    <w:p w14:paraId="583DD57E" w14:textId="36D4FD04" w:rsidR="00E01BB2" w:rsidRDefault="00E01BB2" w:rsidP="00C74D24">
      <w:pPr>
        <w:jc w:val="both"/>
      </w:pPr>
    </w:p>
    <w:p w14:paraId="5734399C" w14:textId="17523884" w:rsidR="00E01BB2" w:rsidRDefault="00E01BB2" w:rsidP="00C74D24">
      <w:pPr>
        <w:jc w:val="both"/>
      </w:pPr>
    </w:p>
    <w:p w14:paraId="0992F2A9" w14:textId="287B2549" w:rsidR="00E01BB2" w:rsidRDefault="0015205C" w:rsidP="00C74D24">
      <w:pPr>
        <w:jc w:val="both"/>
      </w:pPr>
      <w:r>
        <w:rPr>
          <w:noProof/>
        </w:rPr>
        <mc:AlternateContent>
          <mc:Choice Requires="wps">
            <w:drawing>
              <wp:anchor distT="0" distB="0" distL="114300" distR="114300" simplePos="0" relativeHeight="251660290" behindDoc="0" locked="0" layoutInCell="1" allowOverlap="1" wp14:anchorId="52BF2857" wp14:editId="4887DEE0">
                <wp:simplePos x="0" y="0"/>
                <wp:positionH relativeFrom="column">
                  <wp:posOffset>4164</wp:posOffset>
                </wp:positionH>
                <wp:positionV relativeFrom="paragraph">
                  <wp:posOffset>323451</wp:posOffset>
                </wp:positionV>
                <wp:extent cx="2126512" cy="1286540"/>
                <wp:effectExtent l="0" t="0" r="26670" b="2794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26512" cy="1286540"/>
                        </a:xfrm>
                        <a:prstGeom prst="rect">
                          <a:avLst/>
                        </a:prstGeom>
                        <a:noFill/>
                        <a:ln>
                          <a:solidFill>
                            <a:srgbClr val="8A185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0376EE" w14:textId="714C077F" w:rsidR="0015205C" w:rsidRPr="00C74D24" w:rsidRDefault="00000000" w:rsidP="001F6B57">
                            <w:pPr>
                              <w:jc w:val="center"/>
                              <w:rPr>
                                <w:rStyle w:val="Hyperlink"/>
                                <w:color w:val="000000" w:themeColor="text1"/>
                              </w:rPr>
                            </w:pPr>
                            <w:hyperlink r:id="rId22" w:history="1">
                              <w:r w:rsidR="00D10961" w:rsidRPr="00472F13">
                                <w:rPr>
                                  <w:rStyle w:val="Hyperlink"/>
                                  <w:b/>
                                  <w:bCs/>
                                  <w:color w:val="000000" w:themeColor="text1"/>
                                  <w:lang w:val="en-US"/>
                                </w:rPr>
                                <w:t>Planning in Partnership Guide</w:t>
                              </w:r>
                            </w:hyperlink>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F2857" id="Rectangle 12" o:spid="_x0000_s1043" alt="&quot;&quot;" style="position:absolute;left:0;text-align:left;margin-left:.35pt;margin-top:25.45pt;width:167.45pt;height:101.3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" filled="f" strokecolor="#8a1853" strokeweight="1pt">
                <v:textbox>
                  <w:txbxContent>
                    <w:p w14:paraId="250376EE" w14:textId="714C077F" w:rsidR="0015205C" w:rsidRPr="00C74D24" w:rsidRDefault="00000000" w:rsidP="001F6B57">
                      <w:pPr>
                        <w:jc w:val="center"/>
                        <w:rPr>
                          <w:rStyle w:val="Hyperlink"/>
                          <w:color w:val="000000" w:themeColor="text1"/>
                        </w:rPr>
                      </w:pPr>
                      <w:hyperlink r:id="rId23" w:history="1">
                        <w:r w:rsidR="00D10961" w:rsidRPr="00472F13">
                          <w:rPr>
                            <w:rStyle w:val="Hyperlink"/>
                            <w:b/>
                            <w:bCs/>
                            <w:color w:val="000000" w:themeColor="text1"/>
                            <w:lang w:val="en-US"/>
                          </w:rPr>
                          <w:t>Planning in Partnership Guide</w:t>
                        </w:r>
                      </w:hyperlink>
                    </w:p>
                  </w:txbxContent>
                </v:textbox>
              </v:rect>
            </w:pict>
          </mc:Fallback>
        </mc:AlternateContent>
      </w:r>
    </w:p>
    <w:p w14:paraId="2E50B123" w14:textId="77777777" w:rsidR="00E01BB2" w:rsidRDefault="00E01BB2" w:rsidP="00C74D24">
      <w:pPr>
        <w:spacing w:after="0"/>
        <w:jc w:val="both"/>
        <w:sectPr w:rsidR="00E01BB2">
          <w:type w:val="continuous"/>
          <w:pgSz w:w="11906" w:h="16838"/>
          <w:pgMar w:top="1440" w:right="1440" w:bottom="1440" w:left="1440" w:header="708" w:footer="708" w:gutter="0"/>
          <w:cols w:num="2" w:space="706"/>
        </w:sectPr>
      </w:pPr>
    </w:p>
    <w:p w14:paraId="1B5F2CEF" w14:textId="1E8BB0FC" w:rsidR="00D85F30" w:rsidRPr="00977333" w:rsidRDefault="0048759B" w:rsidP="00C74D24">
      <w:pPr>
        <w:pStyle w:val="Heading1"/>
        <w:jc w:val="both"/>
      </w:pPr>
      <w:r w:rsidRPr="00977333">
        <w:lastRenderedPageBreak/>
        <w:t xml:space="preserve">1. </w:t>
      </w:r>
      <w:r w:rsidR="00D85F30" w:rsidRPr="00977333">
        <w:t>Overview</w:t>
      </w:r>
      <w:bookmarkEnd w:id="1"/>
    </w:p>
    <w:p w14:paraId="2D4B7F41" w14:textId="1CAFD760" w:rsidR="00D85F30" w:rsidRPr="00977333" w:rsidRDefault="00291907" w:rsidP="00C74D24">
      <w:pPr>
        <w:pStyle w:val="Heading2"/>
        <w:jc w:val="both"/>
      </w:pPr>
      <w:bookmarkStart w:id="2" w:name="_Toc1779142863"/>
      <w:r>
        <w:rPr>
          <w:noProof/>
        </w:rPr>
        <w:drawing>
          <wp:anchor distT="0" distB="0" distL="114300" distR="114300" simplePos="0" relativeHeight="251661314" behindDoc="0" locked="0" layoutInCell="1" allowOverlap="1" wp14:anchorId="6EF0A131" wp14:editId="1F7E115E">
            <wp:simplePos x="0" y="0"/>
            <wp:positionH relativeFrom="column">
              <wp:posOffset>3524250</wp:posOffset>
            </wp:positionH>
            <wp:positionV relativeFrom="paragraph">
              <wp:posOffset>292735</wp:posOffset>
            </wp:positionV>
            <wp:extent cx="2505075" cy="2493645"/>
            <wp:effectExtent l="0" t="0" r="9525" b="1905"/>
            <wp:wrapSquare wrapText="bothSides"/>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05075" cy="2493645"/>
                    </a:xfrm>
                    <a:prstGeom prst="rect">
                      <a:avLst/>
                    </a:prstGeom>
                    <a:noFill/>
                  </pic:spPr>
                </pic:pic>
              </a:graphicData>
            </a:graphic>
            <wp14:sizeRelH relativeFrom="margin">
              <wp14:pctWidth>0</wp14:pctWidth>
            </wp14:sizeRelH>
            <wp14:sizeRelV relativeFrom="margin">
              <wp14:pctHeight>0</wp14:pctHeight>
            </wp14:sizeRelV>
          </wp:anchor>
        </w:drawing>
      </w:r>
      <w:r w:rsidR="0048759B" w:rsidRPr="00977333">
        <w:t xml:space="preserve">1.1 </w:t>
      </w:r>
      <w:r w:rsidR="0032088B" w:rsidRPr="00977333">
        <w:t xml:space="preserve">What is </w:t>
      </w:r>
      <w:r w:rsidR="005A029C">
        <w:t>s</w:t>
      </w:r>
      <w:r w:rsidR="0032088B" w:rsidRPr="00977333">
        <w:t xml:space="preserve">ervice </w:t>
      </w:r>
      <w:r w:rsidR="005A029C">
        <w:t>d</w:t>
      </w:r>
      <w:r w:rsidR="0032088B" w:rsidRPr="00977333">
        <w:t>esign?</w:t>
      </w:r>
      <w:bookmarkEnd w:id="2"/>
    </w:p>
    <w:p w14:paraId="257EE6B1" w14:textId="586C1B8A" w:rsidR="008A0344" w:rsidRPr="00D92B1D" w:rsidRDefault="008A0344" w:rsidP="00C74D24">
      <w:pPr>
        <w:jc w:val="both"/>
      </w:pPr>
      <w:r w:rsidRPr="00D92B1D">
        <w:t xml:space="preserve">Service </w:t>
      </w:r>
      <w:r w:rsidR="005A029C">
        <w:t>d</w:t>
      </w:r>
      <w:r w:rsidRPr="00D92B1D">
        <w:t xml:space="preserve">esign is the process of identifying the interventions the commissioner will put in place to address identified needs. Good service design should be supported by a logic model that describes the needs that will be addressed, the desired outcomes and experiences </w:t>
      </w:r>
      <w:r w:rsidR="000318DD">
        <w:t>of</w:t>
      </w:r>
      <w:r w:rsidRPr="00D92B1D">
        <w:t xml:space="preserve"> the cohorts facing th</w:t>
      </w:r>
      <w:r w:rsidR="00FB0AE7">
        <w:t>e</w:t>
      </w:r>
      <w:r w:rsidRPr="00D92B1D">
        <w:t xml:space="preserve"> need</w:t>
      </w:r>
      <w:r w:rsidR="00B80852">
        <w:t>,</w:t>
      </w:r>
      <w:r w:rsidRPr="00D92B1D">
        <w:t xml:space="preserve"> and the key inputs, activities and outputs required to address the need.</w:t>
      </w:r>
    </w:p>
    <w:p w14:paraId="1EE3827A" w14:textId="05D86157" w:rsidR="008A0344" w:rsidRPr="00D92B1D" w:rsidRDefault="008F7DF1" w:rsidP="00C74D24">
      <w:pPr>
        <w:jc w:val="both"/>
      </w:pPr>
      <w:r>
        <w:rPr>
          <w:noProof/>
        </w:rPr>
        <mc:AlternateContent>
          <mc:Choice Requires="wps">
            <w:drawing>
              <wp:anchor distT="0" distB="0" distL="114300" distR="114300" simplePos="0" relativeHeight="251663362" behindDoc="0" locked="0" layoutInCell="1" allowOverlap="1" wp14:anchorId="1134A428" wp14:editId="426CFC65">
                <wp:simplePos x="0" y="0"/>
                <wp:positionH relativeFrom="column">
                  <wp:posOffset>3524250</wp:posOffset>
                </wp:positionH>
                <wp:positionV relativeFrom="paragraph">
                  <wp:posOffset>466530</wp:posOffset>
                </wp:positionV>
                <wp:extent cx="2386330" cy="635"/>
                <wp:effectExtent l="0" t="0" r="0" b="0"/>
                <wp:wrapSquare wrapText="bothSides"/>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86330" cy="635"/>
                        </a:xfrm>
                        <a:prstGeom prst="rect">
                          <a:avLst/>
                        </a:prstGeom>
                        <a:solidFill>
                          <a:prstClr val="white"/>
                        </a:solidFill>
                        <a:ln>
                          <a:noFill/>
                        </a:ln>
                      </wps:spPr>
                      <wps:txbx>
                        <w:txbxContent>
                          <w:p w14:paraId="346BA9F5" w14:textId="77777777" w:rsidR="008F7DF1" w:rsidRPr="00472F13" w:rsidRDefault="008F7DF1" w:rsidP="008F7DF1">
                            <w:pPr>
                              <w:pStyle w:val="Caption"/>
                              <w:jc w:val="center"/>
                              <w:rPr>
                                <w:i w:val="0"/>
                                <w:iCs w:val="0"/>
                                <w:noProof/>
                                <w:sz w:val="24"/>
                                <w:szCs w:val="24"/>
                              </w:rPr>
                            </w:pPr>
                            <w:r w:rsidRPr="00472F13">
                              <w:rPr>
                                <w:i w:val="0"/>
                                <w:iCs w:val="0"/>
                                <w:sz w:val="24"/>
                                <w:szCs w:val="24"/>
                              </w:rPr>
                              <w:t xml:space="preserve">Figure </w:t>
                            </w:r>
                            <w:r w:rsidR="00466083" w:rsidRPr="00472F13">
                              <w:rPr>
                                <w:i w:val="0"/>
                                <w:iCs w:val="0"/>
                                <w:sz w:val="24"/>
                                <w:szCs w:val="24"/>
                              </w:rPr>
                              <w:fldChar w:fldCharType="begin"/>
                            </w:r>
                            <w:r w:rsidR="00466083" w:rsidRPr="00472F13">
                              <w:rPr>
                                <w:i w:val="0"/>
                                <w:iCs w:val="0"/>
                                <w:sz w:val="24"/>
                                <w:szCs w:val="24"/>
                              </w:rPr>
                              <w:instrText xml:space="preserve"> SEQ Figure \* ARABIC </w:instrText>
                            </w:r>
                            <w:r w:rsidR="00466083" w:rsidRPr="00472F13">
                              <w:rPr>
                                <w:i w:val="0"/>
                                <w:iCs w:val="0"/>
                                <w:sz w:val="24"/>
                                <w:szCs w:val="24"/>
                              </w:rPr>
                              <w:fldChar w:fldCharType="separate"/>
                            </w:r>
                            <w:r w:rsidRPr="00472F13">
                              <w:rPr>
                                <w:i w:val="0"/>
                                <w:iCs w:val="0"/>
                                <w:sz w:val="24"/>
                                <w:szCs w:val="24"/>
                              </w:rPr>
                              <w:t>1</w:t>
                            </w:r>
                            <w:r w:rsidR="00466083" w:rsidRPr="00472F13">
                              <w:rPr>
                                <w:i w:val="0"/>
                                <w:iCs w:val="0"/>
                                <w:sz w:val="24"/>
                                <w:szCs w:val="24"/>
                              </w:rPr>
                              <w:fldChar w:fldCharType="end"/>
                            </w:r>
                            <w:r w:rsidRPr="00472F13">
                              <w:rPr>
                                <w:i w:val="0"/>
                                <w:iCs w:val="0"/>
                                <w:sz w:val="24"/>
                                <w:szCs w:val="24"/>
                              </w:rPr>
                              <w:t>: Commissioning cycle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134A428" id="_x0000_t202" coordsize="21600,21600" o:spt="202" path="m,l,21600r21600,l21600,xe">
                <v:stroke joinstyle="miter"/>
                <v:path gradientshapeok="t" o:connecttype="rect"/>
              </v:shapetype>
              <v:shape id="Text Box 13" o:spid="_x0000_s1044" type="#_x0000_t202" alt="&quot;&quot;" style="position:absolute;left:0;text-align:left;margin-left:277.5pt;margin-top:36.75pt;width:187.9pt;height:.05pt;z-index:2516633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" stroked="f">
                <v:textbox style="mso-fit-shape-to-text:t" inset="0,0,0,0">
                  <w:txbxContent>
                    <w:p w14:paraId="346BA9F5" w14:textId="77777777" w:rsidR="008F7DF1" w:rsidRPr="00472F13" w:rsidRDefault="008F7DF1" w:rsidP="008F7DF1">
                      <w:pPr>
                        <w:pStyle w:val="Caption"/>
                        <w:jc w:val="center"/>
                        <w:rPr>
                          <w:i w:val="0"/>
                          <w:iCs w:val="0"/>
                          <w:noProof/>
                          <w:sz w:val="24"/>
                          <w:szCs w:val="24"/>
                        </w:rPr>
                      </w:pPr>
                      <w:r w:rsidRPr="00472F13">
                        <w:rPr>
                          <w:i w:val="0"/>
                          <w:iCs w:val="0"/>
                          <w:sz w:val="24"/>
                          <w:szCs w:val="24"/>
                        </w:rPr>
                        <w:t xml:space="preserve">Figure </w:t>
                      </w:r>
                      <w:r w:rsidR="00466083" w:rsidRPr="00472F13">
                        <w:rPr>
                          <w:i w:val="0"/>
                          <w:iCs w:val="0"/>
                          <w:sz w:val="24"/>
                          <w:szCs w:val="24"/>
                        </w:rPr>
                        <w:fldChar w:fldCharType="begin"/>
                      </w:r>
                      <w:r w:rsidR="00466083" w:rsidRPr="00472F13">
                        <w:rPr>
                          <w:i w:val="0"/>
                          <w:iCs w:val="0"/>
                          <w:sz w:val="24"/>
                          <w:szCs w:val="24"/>
                        </w:rPr>
                        <w:instrText xml:space="preserve"> SEQ Figure \* ARABIC </w:instrText>
                      </w:r>
                      <w:r w:rsidR="00466083" w:rsidRPr="00472F13">
                        <w:rPr>
                          <w:i w:val="0"/>
                          <w:iCs w:val="0"/>
                          <w:sz w:val="24"/>
                          <w:szCs w:val="24"/>
                        </w:rPr>
                        <w:fldChar w:fldCharType="separate"/>
                      </w:r>
                      <w:r w:rsidRPr="00472F13">
                        <w:rPr>
                          <w:i w:val="0"/>
                          <w:iCs w:val="0"/>
                          <w:sz w:val="24"/>
                          <w:szCs w:val="24"/>
                        </w:rPr>
                        <w:t>1</w:t>
                      </w:r>
                      <w:r w:rsidR="00466083" w:rsidRPr="00472F13">
                        <w:rPr>
                          <w:i w:val="0"/>
                          <w:iCs w:val="0"/>
                          <w:sz w:val="24"/>
                          <w:szCs w:val="24"/>
                        </w:rPr>
                        <w:fldChar w:fldCharType="end"/>
                      </w:r>
                      <w:r w:rsidRPr="00472F13">
                        <w:rPr>
                          <w:i w:val="0"/>
                          <w:iCs w:val="0"/>
                          <w:sz w:val="24"/>
                          <w:szCs w:val="24"/>
                        </w:rPr>
                        <w:t>: Commissioning cycle</w:t>
                      </w:r>
                    </w:p>
                  </w:txbxContent>
                </v:textbox>
                <w10:wrap type="square"/>
              </v:shape>
            </w:pict>
          </mc:Fallback>
        </mc:AlternateContent>
      </w:r>
      <w:r w:rsidR="008A0344" w:rsidRPr="00D92B1D">
        <w:t xml:space="preserve">The logic model should describe the services with </w:t>
      </w:r>
      <w:r w:rsidR="007712AC">
        <w:t>summary-level</w:t>
      </w:r>
      <w:r w:rsidR="008A0344" w:rsidRPr="00D92B1D">
        <w:t xml:space="preserve"> statements.</w:t>
      </w:r>
    </w:p>
    <w:p w14:paraId="3DFE9B20" w14:textId="51518A9B" w:rsidR="008A0344" w:rsidRDefault="006D7A77" w:rsidP="00C74D24">
      <w:pPr>
        <w:jc w:val="both"/>
      </w:pPr>
      <w:r>
        <w:t xml:space="preserve">The logic </w:t>
      </w:r>
      <w:r w:rsidR="00323651">
        <w:t xml:space="preserve">model </w:t>
      </w:r>
      <w:r>
        <w:t>and service models</w:t>
      </w:r>
      <w:r w:rsidR="008A0344" w:rsidRPr="00D92B1D">
        <w:t xml:space="preserve"> should be based on</w:t>
      </w:r>
      <w:r w:rsidR="009A0A60">
        <w:t xml:space="preserve"> </w:t>
      </w:r>
      <w:r w:rsidR="008A0344" w:rsidRPr="00D92B1D">
        <w:t xml:space="preserve">best </w:t>
      </w:r>
      <w:r>
        <w:t>practice</w:t>
      </w:r>
      <w:r w:rsidR="008A0344" w:rsidRPr="00D92B1D">
        <w:t xml:space="preserve"> and co-designed with relevant stakeholders.</w:t>
      </w:r>
    </w:p>
    <w:p w14:paraId="622D8243" w14:textId="5932DDD7" w:rsidR="00D85F30" w:rsidRPr="00977333" w:rsidRDefault="0048759B" w:rsidP="00472F13">
      <w:pPr>
        <w:pStyle w:val="Heading1"/>
        <w:spacing w:line="259" w:lineRule="auto"/>
        <w:jc w:val="both"/>
      </w:pPr>
      <w:bookmarkStart w:id="3" w:name="_Toc323568091"/>
      <w:r w:rsidRPr="00977333">
        <w:t xml:space="preserve">2. </w:t>
      </w:r>
      <w:r w:rsidR="00D85F30" w:rsidRPr="00977333">
        <w:t>Purpose</w:t>
      </w:r>
      <w:bookmarkEnd w:id="3"/>
    </w:p>
    <w:p w14:paraId="7BAF744E" w14:textId="1CD0A797" w:rsidR="00D85F30" w:rsidRPr="00977333" w:rsidRDefault="0048759B" w:rsidP="00472F13">
      <w:pPr>
        <w:pStyle w:val="Heading2"/>
        <w:spacing w:line="259" w:lineRule="auto"/>
        <w:jc w:val="both"/>
      </w:pPr>
      <w:bookmarkStart w:id="4" w:name="_Toc969057413"/>
      <w:r w:rsidRPr="00977333">
        <w:t xml:space="preserve">2.1 </w:t>
      </w:r>
      <w:r w:rsidR="0032088B" w:rsidRPr="00977333">
        <w:t xml:space="preserve">What will our </w:t>
      </w:r>
      <w:r w:rsidR="00D92B1D">
        <w:t>s</w:t>
      </w:r>
      <w:r w:rsidR="0032088B" w:rsidRPr="00977333">
        <w:t xml:space="preserve">ervice </w:t>
      </w:r>
      <w:r w:rsidR="00D92B1D">
        <w:t>d</w:t>
      </w:r>
      <w:r w:rsidR="0032088B" w:rsidRPr="00977333">
        <w:t xml:space="preserve">esign </w:t>
      </w:r>
      <w:r w:rsidR="00D92B1D">
        <w:t>a</w:t>
      </w:r>
      <w:r w:rsidR="0032088B" w:rsidRPr="00977333">
        <w:t>chieve?</w:t>
      </w:r>
      <w:bookmarkEnd w:id="4"/>
    </w:p>
    <w:p w14:paraId="26EDA725" w14:textId="7E298AED" w:rsidR="000D37D1" w:rsidRDefault="000D37D1" w:rsidP="00CF4675">
      <w:pPr>
        <w:jc w:val="both"/>
      </w:pPr>
      <w:r>
        <w:t xml:space="preserve">Service design should address </w:t>
      </w:r>
      <w:r w:rsidR="008A0344">
        <w:t xml:space="preserve">some </w:t>
      </w:r>
      <w:r w:rsidR="009B329B">
        <w:t>critical</w:t>
      </w:r>
      <w:r>
        <w:t xml:space="preserve"> questions </w:t>
      </w:r>
      <w:r w:rsidR="008A0344">
        <w:t>about our commissioning program</w:t>
      </w:r>
      <w:r>
        <w:t>:</w:t>
      </w:r>
    </w:p>
    <w:p w14:paraId="7C3D6F6A" w14:textId="1E70CA29" w:rsidR="000D37D1" w:rsidRPr="00D658BC" w:rsidRDefault="000D37D1" w:rsidP="00472F13">
      <w:pPr>
        <w:pStyle w:val="ListParagraph"/>
        <w:numPr>
          <w:ilvl w:val="0"/>
          <w:numId w:val="16"/>
        </w:numPr>
        <w:spacing w:after="120" w:line="259" w:lineRule="auto"/>
        <w:ind w:left="782" w:hanging="357"/>
        <w:contextualSpacing w:val="0"/>
        <w:jc w:val="both"/>
        <w:rPr>
          <w:rFonts w:ascii="Neue Haas Grotesk Text Pro" w:hAnsi="Neue Haas Grotesk Text Pro"/>
        </w:rPr>
      </w:pPr>
      <w:r w:rsidRPr="00D658BC">
        <w:rPr>
          <w:rFonts w:ascii="Neue Haas Grotesk Text Pro" w:hAnsi="Neue Haas Grotesk Text Pro"/>
        </w:rPr>
        <w:t xml:space="preserve">What are the needs </w:t>
      </w:r>
      <w:r w:rsidR="008A0344">
        <w:rPr>
          <w:rFonts w:ascii="Neue Haas Grotesk Text Pro" w:hAnsi="Neue Haas Grotesk Text Pro"/>
        </w:rPr>
        <w:t xml:space="preserve">that </w:t>
      </w:r>
      <w:r w:rsidR="009B329B">
        <w:rPr>
          <w:rFonts w:ascii="Neue Haas Grotesk Text Pro" w:hAnsi="Neue Haas Grotesk Text Pro"/>
        </w:rPr>
        <w:t>the program should address</w:t>
      </w:r>
      <w:r w:rsidRPr="00D658BC">
        <w:rPr>
          <w:rFonts w:ascii="Neue Haas Grotesk Text Pro" w:hAnsi="Neue Haas Grotesk Text Pro"/>
        </w:rPr>
        <w:t>?</w:t>
      </w:r>
    </w:p>
    <w:p w14:paraId="053D8C72" w14:textId="02F8C73F" w:rsidR="008A0344" w:rsidRPr="00D658BC" w:rsidRDefault="008A0344" w:rsidP="00472F13">
      <w:pPr>
        <w:pStyle w:val="ListParagraph"/>
        <w:numPr>
          <w:ilvl w:val="0"/>
          <w:numId w:val="16"/>
        </w:numPr>
        <w:spacing w:after="120" w:line="259" w:lineRule="auto"/>
        <w:ind w:left="782" w:hanging="357"/>
        <w:contextualSpacing w:val="0"/>
        <w:jc w:val="both"/>
        <w:rPr>
          <w:rFonts w:ascii="Neue Haas Grotesk Text Pro" w:hAnsi="Neue Haas Grotesk Text Pro"/>
        </w:rPr>
      </w:pPr>
      <w:r>
        <w:rPr>
          <w:rFonts w:ascii="Neue Haas Grotesk Text Pro" w:hAnsi="Neue Haas Grotesk Text Pro"/>
        </w:rPr>
        <w:t>Who are the people experiencing these needs?</w:t>
      </w:r>
    </w:p>
    <w:p w14:paraId="788C7A4C" w14:textId="680841C9" w:rsidR="008A0344" w:rsidRDefault="009D29DD" w:rsidP="00472F13">
      <w:pPr>
        <w:pStyle w:val="ListParagraph"/>
        <w:numPr>
          <w:ilvl w:val="0"/>
          <w:numId w:val="16"/>
        </w:numPr>
        <w:spacing w:after="120" w:line="259" w:lineRule="auto"/>
        <w:ind w:left="782" w:hanging="357"/>
        <w:contextualSpacing w:val="0"/>
        <w:jc w:val="both"/>
        <w:rPr>
          <w:rFonts w:ascii="Neue Haas Grotesk Text Pro" w:hAnsi="Neue Haas Grotesk Text Pro"/>
        </w:rPr>
      </w:pPr>
      <w:r w:rsidRPr="00D658BC">
        <w:rPr>
          <w:rFonts w:ascii="Neue Haas Grotesk Text Pro" w:hAnsi="Neue Haas Grotesk Text Pro"/>
        </w:rPr>
        <w:t xml:space="preserve">What are the outcomes </w:t>
      </w:r>
      <w:r w:rsidR="008A0344">
        <w:rPr>
          <w:rFonts w:ascii="Neue Haas Grotesk Text Pro" w:hAnsi="Neue Haas Grotesk Text Pro"/>
        </w:rPr>
        <w:t xml:space="preserve">and experiences </w:t>
      </w:r>
      <w:r w:rsidRPr="00D658BC">
        <w:rPr>
          <w:rFonts w:ascii="Neue Haas Grotesk Text Pro" w:hAnsi="Neue Haas Grotesk Text Pro"/>
        </w:rPr>
        <w:t xml:space="preserve">we </w:t>
      </w:r>
      <w:r w:rsidR="008A0344">
        <w:rPr>
          <w:rFonts w:ascii="Neue Haas Grotesk Text Pro" w:hAnsi="Neue Haas Grotesk Text Pro"/>
        </w:rPr>
        <w:t>aim</w:t>
      </w:r>
      <w:r w:rsidRPr="00D658BC">
        <w:rPr>
          <w:rFonts w:ascii="Neue Haas Grotesk Text Pro" w:hAnsi="Neue Haas Grotesk Text Pro"/>
        </w:rPr>
        <w:t xml:space="preserve"> to achieve</w:t>
      </w:r>
      <w:r w:rsidR="00605172" w:rsidRPr="00D658BC">
        <w:rPr>
          <w:rFonts w:ascii="Neue Haas Grotesk Text Pro" w:hAnsi="Neue Haas Grotesk Text Pro"/>
        </w:rPr>
        <w:t xml:space="preserve"> </w:t>
      </w:r>
      <w:r w:rsidR="008A0344">
        <w:rPr>
          <w:rFonts w:ascii="Neue Haas Grotesk Text Pro" w:hAnsi="Neue Haas Grotesk Text Pro"/>
        </w:rPr>
        <w:t>for these people?</w:t>
      </w:r>
    </w:p>
    <w:p w14:paraId="3B319F97" w14:textId="1E503D6A" w:rsidR="000D37D1" w:rsidRPr="00D658BC" w:rsidRDefault="008A0344" w:rsidP="00472F13">
      <w:pPr>
        <w:pStyle w:val="ListParagraph"/>
        <w:numPr>
          <w:ilvl w:val="0"/>
          <w:numId w:val="16"/>
        </w:numPr>
        <w:spacing w:after="120" w:line="259" w:lineRule="auto"/>
        <w:ind w:left="782" w:hanging="357"/>
        <w:contextualSpacing w:val="0"/>
        <w:jc w:val="both"/>
        <w:rPr>
          <w:rFonts w:ascii="Neue Haas Grotesk Text Pro" w:hAnsi="Neue Haas Grotesk Text Pro"/>
        </w:rPr>
      </w:pPr>
      <w:r>
        <w:rPr>
          <w:rFonts w:ascii="Neue Haas Grotesk Text Pro" w:hAnsi="Neue Haas Grotesk Text Pro"/>
        </w:rPr>
        <w:t xml:space="preserve">What service models do we believe will be effective </w:t>
      </w:r>
      <w:r w:rsidR="009B329B">
        <w:rPr>
          <w:rFonts w:ascii="Neue Haas Grotesk Text Pro" w:hAnsi="Neue Haas Grotesk Text Pro"/>
        </w:rPr>
        <w:t>in meeting</w:t>
      </w:r>
      <w:r>
        <w:rPr>
          <w:rFonts w:ascii="Neue Haas Grotesk Text Pro" w:hAnsi="Neue Haas Grotesk Text Pro"/>
        </w:rPr>
        <w:t xml:space="preserve"> the needs </w:t>
      </w:r>
      <w:r w:rsidR="009B4159">
        <w:rPr>
          <w:rFonts w:ascii="Neue Haas Grotesk Text Pro" w:hAnsi="Neue Haas Grotesk Text Pro"/>
        </w:rPr>
        <w:t>of</w:t>
      </w:r>
      <w:r>
        <w:rPr>
          <w:rFonts w:ascii="Neue Haas Grotesk Text Pro" w:hAnsi="Neue Haas Grotesk Text Pro"/>
        </w:rPr>
        <w:t xml:space="preserve"> the target cohort</w:t>
      </w:r>
      <w:r w:rsidR="00605172" w:rsidRPr="00D658BC">
        <w:rPr>
          <w:rFonts w:ascii="Neue Haas Grotesk Text Pro" w:hAnsi="Neue Haas Grotesk Text Pro"/>
        </w:rPr>
        <w:t>?</w:t>
      </w:r>
    </w:p>
    <w:p w14:paraId="1A6A2198" w14:textId="1A15E4DB" w:rsidR="003476D4" w:rsidRPr="008A0344" w:rsidRDefault="008A0344" w:rsidP="00472F13">
      <w:pPr>
        <w:pStyle w:val="ListParagraph"/>
        <w:numPr>
          <w:ilvl w:val="0"/>
          <w:numId w:val="16"/>
        </w:numPr>
        <w:spacing w:after="120" w:line="259" w:lineRule="auto"/>
        <w:ind w:left="782" w:hanging="357"/>
        <w:contextualSpacing w:val="0"/>
        <w:jc w:val="both"/>
        <w:rPr>
          <w:rFonts w:ascii="Neue Haas Grotesk Text Pro" w:hAnsi="Neue Haas Grotesk Text Pro"/>
        </w:rPr>
      </w:pPr>
      <w:r>
        <w:rPr>
          <w:rFonts w:ascii="Neue Haas Grotesk Text Pro" w:hAnsi="Neue Haas Grotesk Text Pro"/>
        </w:rPr>
        <w:t xml:space="preserve">What </w:t>
      </w:r>
      <w:r w:rsidR="009B4159">
        <w:rPr>
          <w:rFonts w:ascii="Neue Haas Grotesk Text Pro" w:hAnsi="Neue Haas Grotesk Text Pro"/>
        </w:rPr>
        <w:t>practical considerations must we</w:t>
      </w:r>
      <w:r>
        <w:rPr>
          <w:rFonts w:ascii="Neue Haas Grotesk Text Pro" w:hAnsi="Neue Haas Grotesk Text Pro"/>
        </w:rPr>
        <w:t xml:space="preserve"> </w:t>
      </w:r>
      <w:r w:rsidR="00A43214">
        <w:rPr>
          <w:rFonts w:ascii="Neue Haas Grotesk Text Pro" w:hAnsi="Neue Haas Grotesk Text Pro"/>
        </w:rPr>
        <w:t>consider</w:t>
      </w:r>
      <w:r>
        <w:rPr>
          <w:rFonts w:ascii="Neue Haas Grotesk Text Pro" w:hAnsi="Neue Haas Grotesk Text Pro"/>
        </w:rPr>
        <w:t xml:space="preserve"> to </w:t>
      </w:r>
      <w:r w:rsidR="00EE29EC">
        <w:rPr>
          <w:rFonts w:ascii="Neue Haas Grotesk Text Pro" w:hAnsi="Neue Haas Grotesk Text Pro"/>
        </w:rPr>
        <w:t>ensuring</w:t>
      </w:r>
      <w:r>
        <w:rPr>
          <w:rFonts w:ascii="Neue Haas Grotesk Text Pro" w:hAnsi="Neue Haas Grotesk Text Pro"/>
        </w:rPr>
        <w:t xml:space="preserve"> the service model works for the target cohorts</w:t>
      </w:r>
      <w:r w:rsidR="00605172" w:rsidRPr="00D658BC">
        <w:rPr>
          <w:rFonts w:ascii="Neue Haas Grotesk Text Pro" w:hAnsi="Neue Haas Grotesk Text Pro"/>
        </w:rPr>
        <w:t>?</w:t>
      </w:r>
    </w:p>
    <w:p w14:paraId="582BF0DB" w14:textId="799F9019" w:rsidR="00D658BC" w:rsidRPr="00977333" w:rsidRDefault="00FB0AE7" w:rsidP="00CF4675">
      <w:pPr>
        <w:jc w:val="both"/>
      </w:pPr>
      <w:r>
        <w:t>O</w:t>
      </w:r>
      <w:r w:rsidR="00BC7191">
        <w:t>n completion of the</w:t>
      </w:r>
      <w:r w:rsidR="00D658BC">
        <w:t xml:space="preserve"> </w:t>
      </w:r>
      <w:r w:rsidR="005A029C">
        <w:t>s</w:t>
      </w:r>
      <w:r w:rsidR="00D658BC">
        <w:t xml:space="preserve">ervice </w:t>
      </w:r>
      <w:r w:rsidR="005A029C">
        <w:t>d</w:t>
      </w:r>
      <w:r w:rsidR="00D658BC">
        <w:t xml:space="preserve">esign </w:t>
      </w:r>
      <w:r w:rsidR="007D0770">
        <w:t>phase, we should have a</w:t>
      </w:r>
      <w:r w:rsidR="008A0344">
        <w:t>n agreed approach</w:t>
      </w:r>
      <w:r w:rsidR="00AA4B5A">
        <w:t xml:space="preserve"> for </w:t>
      </w:r>
      <w:r w:rsidR="008A0344">
        <w:t>intervention</w:t>
      </w:r>
      <w:r w:rsidR="00F013CF">
        <w:t xml:space="preserve"> </w:t>
      </w:r>
      <w:r w:rsidR="00AA4B5A">
        <w:t>that is clear, logical, and actionable.</w:t>
      </w:r>
    </w:p>
    <w:p w14:paraId="5D513133" w14:textId="386BD93B" w:rsidR="003476D4" w:rsidRDefault="00534A40" w:rsidP="00C74D24">
      <w:pPr>
        <w:pStyle w:val="Heading2"/>
        <w:jc w:val="both"/>
      </w:pPr>
      <w:bookmarkStart w:id="5" w:name="_Toc1324677475"/>
      <w:r>
        <w:br w:type="page"/>
      </w:r>
      <w:r w:rsidR="0032088B" w:rsidRPr="00977333">
        <w:lastRenderedPageBreak/>
        <w:t xml:space="preserve">2.2 Logic </w:t>
      </w:r>
      <w:r w:rsidR="00BC7191">
        <w:t>m</w:t>
      </w:r>
      <w:r w:rsidR="0032088B" w:rsidRPr="00977333">
        <w:t xml:space="preserve">odels as </w:t>
      </w:r>
      <w:r w:rsidR="00D92B1D">
        <w:t>a f</w:t>
      </w:r>
      <w:r w:rsidR="0032088B" w:rsidRPr="00977333">
        <w:t xml:space="preserve">oundation for </w:t>
      </w:r>
      <w:r w:rsidR="00D92B1D">
        <w:t>c</w:t>
      </w:r>
      <w:r w:rsidR="0032088B" w:rsidRPr="00977333">
        <w:t>ommissioning</w:t>
      </w:r>
      <w:bookmarkEnd w:id="5"/>
    </w:p>
    <w:p w14:paraId="5F566639" w14:textId="40DAABB6" w:rsidR="003476D4" w:rsidRDefault="003476D4" w:rsidP="00C74D24">
      <w:pPr>
        <w:jc w:val="both"/>
      </w:pPr>
      <w:r>
        <w:t xml:space="preserve">Logic modelling is </w:t>
      </w:r>
      <w:r w:rsidR="00697BA1">
        <w:t>helpful</w:t>
      </w:r>
      <w:r w:rsidR="008E08ED">
        <w:t xml:space="preserve"> </w:t>
      </w:r>
      <w:r w:rsidR="008A0344">
        <w:t xml:space="preserve">for commissioners to </w:t>
      </w:r>
      <w:r w:rsidR="003D2CE3">
        <w:t>describe</w:t>
      </w:r>
      <w:r w:rsidR="008A0344">
        <w:t xml:space="preserve"> </w:t>
      </w:r>
      <w:r>
        <w:t xml:space="preserve">the </w:t>
      </w:r>
      <w:r w:rsidR="008A0344">
        <w:t xml:space="preserve">logic underpinning </w:t>
      </w:r>
      <w:r>
        <w:t>commissioning</w:t>
      </w:r>
      <w:r w:rsidR="008A0344">
        <w:t xml:space="preserve"> interventions</w:t>
      </w:r>
      <w:r>
        <w:t>.</w:t>
      </w:r>
    </w:p>
    <w:p w14:paraId="7D28AF3B" w14:textId="10862177" w:rsidR="009D55FA" w:rsidRPr="003476D4" w:rsidRDefault="00BA3AFC" w:rsidP="00C74D24">
      <w:pPr>
        <w:jc w:val="both"/>
      </w:pPr>
      <w:r>
        <w:t>T</w:t>
      </w:r>
      <w:r w:rsidR="003476D4">
        <w:t xml:space="preserve">he </w:t>
      </w:r>
      <w:r w:rsidR="00D32614" w:rsidRPr="00D32614">
        <w:t>commissioning process start</w:t>
      </w:r>
      <w:r w:rsidR="00CE4532">
        <w:t>s</w:t>
      </w:r>
      <w:r w:rsidR="00D32614" w:rsidRPr="00D32614">
        <w:t xml:space="preserve"> with identifying the need</w:t>
      </w:r>
      <w:r w:rsidR="001C63B8">
        <w:t>, which is</w:t>
      </w:r>
      <w:r w:rsidR="00D32614" w:rsidRPr="00D32614">
        <w:t xml:space="preserve"> the issue we are trying to address,</w:t>
      </w:r>
      <w:r w:rsidR="00512908">
        <w:t xml:space="preserve"> </w:t>
      </w:r>
      <w:r>
        <w:t xml:space="preserve">and for whom. From our </w:t>
      </w:r>
      <w:r w:rsidR="00AB5441">
        <w:t>needs analysis</w:t>
      </w:r>
      <w:r w:rsidR="00C4163C">
        <w:t>, we can</w:t>
      </w:r>
      <w:r>
        <w:t xml:space="preserve"> understand</w:t>
      </w:r>
      <w:r w:rsidR="00B96A88">
        <w:t xml:space="preserve"> the </w:t>
      </w:r>
      <w:r>
        <w:t xml:space="preserve">outcomes </w:t>
      </w:r>
      <w:r w:rsidR="00B07887">
        <w:t>that will be achieved when</w:t>
      </w:r>
      <w:r>
        <w:t xml:space="preserve"> the need </w:t>
      </w:r>
      <w:r w:rsidR="00B07887">
        <w:t>is</w:t>
      </w:r>
      <w:r>
        <w:t xml:space="preserve"> addressed. Finally</w:t>
      </w:r>
      <w:r w:rsidR="00FB4729">
        <w:t>,</w:t>
      </w:r>
      <w:r>
        <w:t xml:space="preserve"> we identify </w:t>
      </w:r>
      <w:r w:rsidR="00B96A88">
        <w:t xml:space="preserve">proposed </w:t>
      </w:r>
      <w:r>
        <w:t xml:space="preserve">responses to the need </w:t>
      </w:r>
      <w:r w:rsidR="004944D2">
        <w:t>to</w:t>
      </w:r>
      <w:r>
        <w:t xml:space="preserve"> meet the outcomes.</w:t>
      </w:r>
      <w:r w:rsidR="00E64B33">
        <w:t xml:space="preserve"> </w:t>
      </w:r>
      <w:r>
        <w:t xml:space="preserve">The logic model provides a framework to develop our understanding </w:t>
      </w:r>
      <w:r w:rsidR="00764599">
        <w:t>of</w:t>
      </w:r>
      <w:r>
        <w:t xml:space="preserve"> the needs, </w:t>
      </w:r>
      <w:r w:rsidR="007A3941">
        <w:t>outcomes,</w:t>
      </w:r>
      <w:r>
        <w:t xml:space="preserve"> and responses.</w:t>
      </w:r>
    </w:p>
    <w:p w14:paraId="3586F086" w14:textId="3BDC26EF" w:rsidR="000C7D2E" w:rsidRPr="00977333" w:rsidRDefault="0032088B" w:rsidP="00C74D24">
      <w:pPr>
        <w:pStyle w:val="Heading1"/>
        <w:jc w:val="both"/>
      </w:pPr>
      <w:bookmarkStart w:id="6" w:name="_Toc719701235"/>
      <w:r w:rsidRPr="00977333">
        <w:t xml:space="preserve">3. </w:t>
      </w:r>
      <w:r w:rsidR="00995414" w:rsidRPr="00977333">
        <w:t xml:space="preserve">Develop a </w:t>
      </w:r>
      <w:r w:rsidR="005A029C">
        <w:t>l</w:t>
      </w:r>
      <w:r w:rsidR="00995414" w:rsidRPr="00977333">
        <w:t xml:space="preserve">ogic </w:t>
      </w:r>
      <w:r w:rsidR="005A029C">
        <w:t>m</w:t>
      </w:r>
      <w:r w:rsidR="00995414" w:rsidRPr="00977333">
        <w:t>odel</w:t>
      </w:r>
      <w:bookmarkEnd w:id="6"/>
    </w:p>
    <w:p w14:paraId="240D8932" w14:textId="77777777" w:rsidR="00EA1825" w:rsidRDefault="0032088B" w:rsidP="00C74D24">
      <w:pPr>
        <w:pStyle w:val="Heading2"/>
        <w:jc w:val="both"/>
      </w:pPr>
      <w:bookmarkStart w:id="7" w:name="_Toc1933033179"/>
      <w:r w:rsidRPr="00977333">
        <w:t xml:space="preserve">3.1 </w:t>
      </w:r>
      <w:r w:rsidR="00995414" w:rsidRPr="00977333">
        <w:t xml:space="preserve">What is </w:t>
      </w:r>
      <w:r w:rsidR="005A029C">
        <w:t>l</w:t>
      </w:r>
      <w:r w:rsidR="00995414" w:rsidRPr="00977333">
        <w:t xml:space="preserve">ogic </w:t>
      </w:r>
      <w:r w:rsidR="005A029C">
        <w:t>m</w:t>
      </w:r>
      <w:r w:rsidR="00995414" w:rsidRPr="00977333">
        <w:t>odelling?</w:t>
      </w:r>
      <w:bookmarkStart w:id="8" w:name="_Toc1748421026"/>
      <w:bookmarkEnd w:id="7"/>
    </w:p>
    <w:p w14:paraId="2546F20A" w14:textId="795FCF69" w:rsidR="0069535C" w:rsidRPr="007A3415" w:rsidRDefault="00107D06" w:rsidP="00C74D24">
      <w:pPr>
        <w:jc w:val="both"/>
        <w:rPr>
          <w:b/>
          <w:bCs/>
          <w:sz w:val="28"/>
          <w:szCs w:val="28"/>
        </w:rPr>
      </w:pPr>
      <w:r w:rsidRPr="00977333">
        <w:t xml:space="preserve">Developing a program logic is essential for understanding how commissioned services and programs deliver desired outcomes. It provides the central thinking to our </w:t>
      </w:r>
      <w:r w:rsidR="00A21FEF">
        <w:t>service design</w:t>
      </w:r>
      <w:r w:rsidRPr="00977333">
        <w:t>.</w:t>
      </w:r>
    </w:p>
    <w:p w14:paraId="60C674F7" w14:textId="7527BAE3" w:rsidR="009C4DFF" w:rsidRDefault="00EB0D97" w:rsidP="00C74D24">
      <w:pPr>
        <w:jc w:val="both"/>
        <w:rPr>
          <w:b/>
          <w:bCs/>
        </w:rPr>
      </w:pPr>
      <w:r>
        <w:t>We</w:t>
      </w:r>
      <w:r w:rsidR="00107D06" w:rsidRPr="00977333">
        <w:t xml:space="preserve"> start by understanding the problem we are trying to solve. </w:t>
      </w:r>
      <w:r w:rsidR="004C0E86">
        <w:t xml:space="preserve">These are summary statements from the </w:t>
      </w:r>
      <w:r w:rsidR="002A05DF">
        <w:t xml:space="preserve">needs analysis </w:t>
      </w:r>
      <w:r w:rsidR="002A05DF" w:rsidRPr="00F508E5">
        <w:t>findings</w:t>
      </w:r>
      <w:r w:rsidR="008A4C2B" w:rsidRPr="00472F13">
        <w:t xml:space="preserve"> </w:t>
      </w:r>
      <w:r w:rsidR="004C0E86" w:rsidRPr="00472F13">
        <w:t>(</w:t>
      </w:r>
      <w:r w:rsidR="00F508E5">
        <w:t>s</w:t>
      </w:r>
      <w:r w:rsidR="00F508E5" w:rsidRPr="00F508E5">
        <w:t>ee</w:t>
      </w:r>
      <w:r w:rsidR="00F508E5" w:rsidRPr="00472F13">
        <w:t xml:space="preserve"> </w:t>
      </w:r>
      <w:r w:rsidR="004C0E86" w:rsidRPr="00472F13">
        <w:t xml:space="preserve">Identify </w:t>
      </w:r>
      <w:r w:rsidR="00F508E5">
        <w:t>n</w:t>
      </w:r>
      <w:r w:rsidR="00F508E5" w:rsidRPr="00472F13">
        <w:t xml:space="preserve">eeds </w:t>
      </w:r>
      <w:r w:rsidR="009C4DFF" w:rsidRPr="00F508E5">
        <w:t>tool</w:t>
      </w:r>
      <w:r w:rsidR="004C0E86" w:rsidRPr="00F508E5">
        <w:t>)</w:t>
      </w:r>
      <w:r w:rsidR="009C4DFF" w:rsidRPr="00F508E5">
        <w:t>.</w:t>
      </w:r>
      <w:r w:rsidR="008A4C2B">
        <w:t xml:space="preserve"> </w:t>
      </w:r>
      <w:r w:rsidR="00107D06" w:rsidRPr="00977333">
        <w:t xml:space="preserve">We then describe what we intend to achieve, the </w:t>
      </w:r>
      <w:r w:rsidR="007A3415">
        <w:t>‘</w:t>
      </w:r>
      <w:r w:rsidR="00107D06" w:rsidRPr="00977333">
        <w:t>outcomes</w:t>
      </w:r>
      <w:r w:rsidR="007A3415">
        <w:t>’</w:t>
      </w:r>
      <w:r w:rsidR="009C4DFF">
        <w:t xml:space="preserve">, </w:t>
      </w:r>
      <w:r w:rsidR="00107D06" w:rsidRPr="00977333">
        <w:t xml:space="preserve">which </w:t>
      </w:r>
      <w:r w:rsidR="009C4DFF">
        <w:t>are</w:t>
      </w:r>
      <w:r w:rsidR="00107D06" w:rsidRPr="00977333">
        <w:t xml:space="preserve"> the resolution</w:t>
      </w:r>
      <w:r w:rsidR="009C4DFF">
        <w:t>s</w:t>
      </w:r>
      <w:r w:rsidR="00107D06" w:rsidRPr="00977333">
        <w:t xml:space="preserve"> of the problem</w:t>
      </w:r>
      <w:r w:rsidR="004C0E86">
        <w:t>s faced</w:t>
      </w:r>
      <w:r w:rsidR="00107D06" w:rsidRPr="00977333">
        <w:t xml:space="preserve">. </w:t>
      </w:r>
      <w:r w:rsidR="009C4DFF">
        <w:t xml:space="preserve">It is </w:t>
      </w:r>
      <w:r w:rsidR="002A05DF">
        <w:t>essential</w:t>
      </w:r>
      <w:r w:rsidR="009C4DFF">
        <w:t xml:space="preserve"> to consider the outcomes </w:t>
      </w:r>
      <w:r w:rsidR="00F85A86">
        <w:t xml:space="preserve">and consequences of a particular service </w:t>
      </w:r>
      <w:r w:rsidR="004C0E86">
        <w:t>or intervention</w:t>
      </w:r>
      <w:r w:rsidR="00F85A86">
        <w:t xml:space="preserve"> in the short-term, medium-term, and long-term.</w:t>
      </w:r>
    </w:p>
    <w:p w14:paraId="00385A78" w14:textId="5818B4A5" w:rsidR="00107D06" w:rsidRPr="00977333" w:rsidRDefault="001C63B8" w:rsidP="00C74D24">
      <w:pPr>
        <w:jc w:val="both"/>
        <w:rPr>
          <w:b/>
          <w:bCs/>
        </w:rPr>
      </w:pPr>
      <w:r>
        <w:t>We</w:t>
      </w:r>
      <w:r w:rsidR="004C0E86">
        <w:t xml:space="preserve"> can</w:t>
      </w:r>
      <w:r w:rsidR="009C4DFF">
        <w:t xml:space="preserve"> </w:t>
      </w:r>
      <w:r>
        <w:t xml:space="preserve">then </w:t>
      </w:r>
      <w:r w:rsidR="004C0E86">
        <w:t>identify</w:t>
      </w:r>
      <w:r w:rsidR="00107D06" w:rsidRPr="00977333">
        <w:t xml:space="preserve"> </w:t>
      </w:r>
      <w:r w:rsidR="00F85A86">
        <w:t>the service</w:t>
      </w:r>
      <w:r w:rsidR="00107D06" w:rsidRPr="00977333">
        <w:t xml:space="preserve"> responses</w:t>
      </w:r>
      <w:r>
        <w:t>, which is the</w:t>
      </w:r>
      <w:r w:rsidR="00107D06" w:rsidRPr="00977333">
        <w:t> plan to solve the problem</w:t>
      </w:r>
      <w:r w:rsidR="004C0E86">
        <w:t xml:space="preserve"> and </w:t>
      </w:r>
      <w:r w:rsidR="00107D06" w:rsidRPr="00977333">
        <w:t>achieve the outcomes.</w:t>
      </w:r>
      <w:r w:rsidR="00F85A86">
        <w:t xml:space="preserve"> They provide the </w:t>
      </w:r>
      <w:r w:rsidR="00654748">
        <w:t>logical sequence for</w:t>
      </w:r>
      <w:r w:rsidR="00F85A86">
        <w:t xml:space="preserve"> how the need is addressed and the outcomes are delivered, </w:t>
      </w:r>
      <w:r w:rsidR="00CF4755">
        <w:t>drawing out the necessary inputs, activities, and outputs in the process.</w:t>
      </w:r>
    </w:p>
    <w:p w14:paraId="0CF36A97" w14:textId="0B561B75" w:rsidR="00107D06" w:rsidRPr="00977333" w:rsidRDefault="00A2095E" w:rsidP="00C74D24">
      <w:pPr>
        <w:jc w:val="both"/>
        <w:rPr>
          <w:b/>
          <w:bCs/>
        </w:rPr>
      </w:pPr>
      <w:r>
        <w:t>L</w:t>
      </w:r>
      <w:r w:rsidR="00CF4755">
        <w:t>ogic</w:t>
      </w:r>
      <w:r w:rsidR="005D192E">
        <w:t xml:space="preserve"> models</w:t>
      </w:r>
      <w:r w:rsidR="00107D06" w:rsidRPr="00977333">
        <w:t xml:space="preserve"> should be developed through co-design with relevant stakeholders, including </w:t>
      </w:r>
      <w:r w:rsidR="004C0E86">
        <w:t>service providers</w:t>
      </w:r>
      <w:r w:rsidR="00107D06" w:rsidRPr="00977333">
        <w:t xml:space="preserve">, </w:t>
      </w:r>
      <w:r w:rsidR="008D70EA">
        <w:t>service users</w:t>
      </w:r>
      <w:r w:rsidR="00107D06" w:rsidRPr="00977333">
        <w:t xml:space="preserve">, subject matter experts and project stakeholders. </w:t>
      </w:r>
      <w:r w:rsidR="00665339">
        <w:t xml:space="preserve">This will be further discussed in the </w:t>
      </w:r>
      <w:r w:rsidR="00F508E5">
        <w:t>co</w:t>
      </w:r>
      <w:r w:rsidR="00665339">
        <w:t>-</w:t>
      </w:r>
      <w:r w:rsidR="00F508E5">
        <w:t xml:space="preserve">design </w:t>
      </w:r>
      <w:r w:rsidR="00D10961">
        <w:t>section</w:t>
      </w:r>
      <w:r w:rsidR="00665339">
        <w:t>.</w:t>
      </w:r>
    </w:p>
    <w:p w14:paraId="3054AF49" w14:textId="0BB708A3" w:rsidR="00AD7CB6" w:rsidRPr="00EA1825" w:rsidRDefault="002220B4" w:rsidP="00C74D24">
      <w:pPr>
        <w:pStyle w:val="Heading2"/>
        <w:jc w:val="both"/>
      </w:pPr>
      <w:r w:rsidRPr="00977333">
        <w:t xml:space="preserve">3.2 Step </w:t>
      </w:r>
      <w:r w:rsidR="00D92B1D">
        <w:t>g</w:t>
      </w:r>
      <w:r w:rsidRPr="00977333">
        <w:t xml:space="preserve">uide for </w:t>
      </w:r>
      <w:r w:rsidR="00D92B1D">
        <w:t>d</w:t>
      </w:r>
      <w:r w:rsidRPr="00977333">
        <w:t xml:space="preserve">eveloping a </w:t>
      </w:r>
      <w:r w:rsidR="005000DE">
        <w:t>l</w:t>
      </w:r>
      <w:r w:rsidRPr="00977333">
        <w:t xml:space="preserve">ogic </w:t>
      </w:r>
      <w:proofErr w:type="gramStart"/>
      <w:r w:rsidR="005000DE">
        <w:t>m</w:t>
      </w:r>
      <w:r w:rsidRPr="00977333">
        <w:t>odel</w:t>
      </w:r>
      <w:bookmarkEnd w:id="8"/>
      <w:proofErr w:type="gramEnd"/>
    </w:p>
    <w:p w14:paraId="459F318B" w14:textId="687AB7C5" w:rsidR="00880748" w:rsidRPr="00026A84" w:rsidRDefault="00DB31D3" w:rsidP="00C74D24">
      <w:pPr>
        <w:jc w:val="both"/>
        <w:rPr>
          <w:b/>
          <w:bCs/>
        </w:rPr>
      </w:pPr>
      <w:r w:rsidRPr="00026A84">
        <w:rPr>
          <w:b/>
          <w:bCs/>
        </w:rPr>
        <w:t xml:space="preserve">Step </w:t>
      </w:r>
      <w:r w:rsidR="00AD7CB6" w:rsidRPr="00026A84">
        <w:rPr>
          <w:b/>
          <w:bCs/>
        </w:rPr>
        <w:t xml:space="preserve">A </w:t>
      </w:r>
      <w:r w:rsidR="00026A84" w:rsidRPr="00026A84">
        <w:rPr>
          <w:b/>
          <w:bCs/>
        </w:rPr>
        <w:t>–</w:t>
      </w:r>
      <w:r w:rsidR="00AD7CB6" w:rsidRPr="00026A84">
        <w:rPr>
          <w:b/>
          <w:bCs/>
        </w:rPr>
        <w:t xml:space="preserve"> </w:t>
      </w:r>
      <w:r w:rsidR="00026A84" w:rsidRPr="00026A84">
        <w:rPr>
          <w:b/>
          <w:bCs/>
        </w:rPr>
        <w:t>Needs</w:t>
      </w:r>
    </w:p>
    <w:p w14:paraId="075EA4AE" w14:textId="4D54F9C4" w:rsidR="0075590F" w:rsidRPr="00026A84" w:rsidRDefault="00DB62E1" w:rsidP="00C74D24">
      <w:pPr>
        <w:kinsoku w:val="0"/>
        <w:overflowPunct w:val="0"/>
        <w:spacing w:after="60"/>
        <w:jc w:val="both"/>
        <w:rPr>
          <w:color w:val="000000" w:themeColor="text1"/>
          <w:kern w:val="24"/>
        </w:rPr>
      </w:pPr>
      <w:r>
        <w:rPr>
          <w:color w:val="000000" w:themeColor="text1"/>
          <w:kern w:val="24"/>
        </w:rPr>
        <w:t xml:space="preserve">We begin </w:t>
      </w:r>
      <w:r w:rsidR="00880748" w:rsidRPr="00026A84">
        <w:rPr>
          <w:color w:val="000000" w:themeColor="text1"/>
          <w:kern w:val="24"/>
        </w:rPr>
        <w:t xml:space="preserve">by understanding our target </w:t>
      </w:r>
      <w:r w:rsidR="00A15A42">
        <w:rPr>
          <w:color w:val="000000" w:themeColor="text1"/>
          <w:kern w:val="24"/>
        </w:rPr>
        <w:t>community</w:t>
      </w:r>
      <w:r w:rsidR="00880748" w:rsidRPr="00026A84">
        <w:rPr>
          <w:color w:val="000000" w:themeColor="text1"/>
          <w:kern w:val="24"/>
        </w:rPr>
        <w:t xml:space="preserve"> and the issues they face.</w:t>
      </w:r>
      <w:r w:rsidR="00C23DCF">
        <w:rPr>
          <w:color w:val="000000" w:themeColor="text1"/>
          <w:kern w:val="24"/>
        </w:rPr>
        <w:t xml:space="preserve"> </w:t>
      </w:r>
      <w:r w:rsidR="00F30A53">
        <w:rPr>
          <w:color w:val="000000" w:themeColor="text1"/>
          <w:kern w:val="24"/>
        </w:rPr>
        <w:t>Most of</w:t>
      </w:r>
      <w:r w:rsidR="00C23DCF">
        <w:rPr>
          <w:color w:val="000000" w:themeColor="text1"/>
          <w:kern w:val="24"/>
        </w:rPr>
        <w:t xml:space="preserve"> this work should have already been done in </w:t>
      </w:r>
      <w:r w:rsidR="00C23DCF" w:rsidRPr="00F508E5">
        <w:rPr>
          <w:color w:val="000000" w:themeColor="text1"/>
          <w:kern w:val="24"/>
        </w:rPr>
        <w:t xml:space="preserve">the </w:t>
      </w:r>
      <w:r w:rsidR="00C23DCF" w:rsidRPr="00472F13">
        <w:rPr>
          <w:color w:val="000000" w:themeColor="text1"/>
          <w:kern w:val="24"/>
        </w:rPr>
        <w:t xml:space="preserve">Identify </w:t>
      </w:r>
      <w:r w:rsidR="00F508E5">
        <w:rPr>
          <w:color w:val="000000" w:themeColor="text1"/>
          <w:kern w:val="24"/>
        </w:rPr>
        <w:t>n</w:t>
      </w:r>
      <w:r w:rsidR="00F508E5" w:rsidRPr="00472F13">
        <w:rPr>
          <w:color w:val="000000" w:themeColor="text1"/>
          <w:kern w:val="24"/>
        </w:rPr>
        <w:t xml:space="preserve">eeds </w:t>
      </w:r>
      <w:r w:rsidR="00C23DCF" w:rsidRPr="00F508E5">
        <w:rPr>
          <w:color w:val="000000" w:themeColor="text1"/>
          <w:kern w:val="24"/>
        </w:rPr>
        <w:t>tool</w:t>
      </w:r>
      <w:r w:rsidR="00C23DCF">
        <w:rPr>
          <w:color w:val="000000" w:themeColor="text1"/>
          <w:kern w:val="24"/>
        </w:rPr>
        <w:t>.</w:t>
      </w:r>
      <w:r w:rsidR="004C0E86">
        <w:rPr>
          <w:color w:val="000000" w:themeColor="text1"/>
          <w:kern w:val="24"/>
        </w:rPr>
        <w:t xml:space="preserve"> </w:t>
      </w:r>
      <w:r w:rsidR="001C63B8">
        <w:rPr>
          <w:color w:val="000000" w:themeColor="text1"/>
          <w:kern w:val="24"/>
        </w:rPr>
        <w:t>W</w:t>
      </w:r>
      <w:r w:rsidR="004C0E86">
        <w:rPr>
          <w:color w:val="000000" w:themeColor="text1"/>
          <w:kern w:val="24"/>
        </w:rPr>
        <w:t xml:space="preserve">e </w:t>
      </w:r>
      <w:r w:rsidR="00372A28">
        <w:rPr>
          <w:color w:val="000000" w:themeColor="text1"/>
          <w:kern w:val="24"/>
        </w:rPr>
        <w:t>then</w:t>
      </w:r>
      <w:r w:rsidR="00BE2DF2" w:rsidRPr="00BE2DF2">
        <w:rPr>
          <w:color w:val="000000" w:themeColor="text1"/>
          <w:kern w:val="24"/>
        </w:rPr>
        <w:t xml:space="preserve"> develop a set of needs statements to summarise the problems</w:t>
      </w:r>
      <w:r w:rsidR="004C0E86">
        <w:rPr>
          <w:color w:val="000000" w:themeColor="text1"/>
          <w:kern w:val="24"/>
        </w:rPr>
        <w:t xml:space="preserve"> we </w:t>
      </w:r>
      <w:r w:rsidR="001C63B8">
        <w:rPr>
          <w:color w:val="000000" w:themeColor="text1"/>
          <w:kern w:val="24"/>
        </w:rPr>
        <w:t>want</w:t>
      </w:r>
      <w:r w:rsidR="004C0E86">
        <w:rPr>
          <w:color w:val="000000" w:themeColor="text1"/>
          <w:kern w:val="24"/>
        </w:rPr>
        <w:t xml:space="preserve"> to address through the program. Our needs statements should describe the situation (issues) and the communitie</w:t>
      </w:r>
      <w:r w:rsidR="00E16816">
        <w:rPr>
          <w:color w:val="000000" w:themeColor="text1"/>
          <w:kern w:val="24"/>
        </w:rPr>
        <w:t>s</w:t>
      </w:r>
      <w:r w:rsidR="004C0E86">
        <w:rPr>
          <w:color w:val="000000" w:themeColor="text1"/>
          <w:kern w:val="24"/>
        </w:rPr>
        <w:t xml:space="preserve"> experiencing the issue.</w:t>
      </w:r>
    </w:p>
    <w:p w14:paraId="786AF08C" w14:textId="6310A9EB" w:rsidR="00BD7B3A" w:rsidRPr="00026A84" w:rsidRDefault="00536DD1" w:rsidP="00C74D24">
      <w:pPr>
        <w:jc w:val="both"/>
      </w:pPr>
      <w:r>
        <w:rPr>
          <w:noProof/>
        </w:rPr>
        <w:lastRenderedPageBreak/>
        <w:drawing>
          <wp:inline distT="0" distB="0" distL="0" distR="0" wp14:anchorId="1A462D96" wp14:editId="4D1D4ED0">
            <wp:extent cx="6432182" cy="1181735"/>
            <wp:effectExtent l="0" t="0" r="6985" b="0"/>
            <wp:docPr id="17" name="Picture 17" descr="Diagram, needs to outcome and experien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 needs to outcome and experiences. "/>
                    <pic:cNvPicPr>
                      <a:picLocks noChangeAspect="1" noChangeArrowheads="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bwMode="auto">
                    <a:xfrm>
                      <a:off x="0" y="0"/>
                      <a:ext cx="6510624" cy="1196147"/>
                    </a:xfrm>
                    <a:prstGeom prst="rect">
                      <a:avLst/>
                    </a:prstGeom>
                  </pic:spPr>
                </pic:pic>
              </a:graphicData>
            </a:graphic>
          </wp:inline>
        </w:drawing>
      </w:r>
    </w:p>
    <w:p w14:paraId="4FC23B19" w14:textId="4FFEBEE6" w:rsidR="00174530" w:rsidRPr="00F72BA0" w:rsidRDefault="003F3F36" w:rsidP="00472F13">
      <w:pPr>
        <w:pStyle w:val="Caption"/>
        <w:jc w:val="center"/>
        <w:rPr>
          <w:i w:val="0"/>
          <w:iCs w:val="0"/>
        </w:rPr>
      </w:pPr>
      <w:r w:rsidRPr="00F72BA0">
        <w:rPr>
          <w:i w:val="0"/>
          <w:iCs w:val="0"/>
          <w:sz w:val="24"/>
          <w:szCs w:val="24"/>
        </w:rPr>
        <w:t xml:space="preserve">Figure </w:t>
      </w:r>
      <w:r w:rsidR="008F7DF1" w:rsidRPr="00F72BA0">
        <w:rPr>
          <w:i w:val="0"/>
          <w:iCs w:val="0"/>
          <w:sz w:val="24"/>
          <w:szCs w:val="24"/>
        </w:rPr>
        <w:t>2</w:t>
      </w:r>
      <w:r w:rsidR="0068481C" w:rsidRPr="00F72BA0">
        <w:rPr>
          <w:i w:val="0"/>
          <w:iCs w:val="0"/>
          <w:sz w:val="24"/>
          <w:szCs w:val="24"/>
        </w:rPr>
        <w:t>.</w:t>
      </w:r>
      <w:r w:rsidRPr="00F72BA0">
        <w:rPr>
          <w:i w:val="0"/>
          <w:iCs w:val="0"/>
          <w:sz w:val="24"/>
          <w:szCs w:val="24"/>
        </w:rPr>
        <w:t xml:space="preserve"> </w:t>
      </w:r>
      <w:r w:rsidR="004474F2" w:rsidRPr="00F72BA0">
        <w:rPr>
          <w:i w:val="0"/>
          <w:iCs w:val="0"/>
          <w:sz w:val="24"/>
          <w:szCs w:val="24"/>
        </w:rPr>
        <w:t xml:space="preserve">Example of logic model highlighting </w:t>
      </w:r>
      <w:r w:rsidR="001D3217" w:rsidRPr="00F72BA0">
        <w:rPr>
          <w:i w:val="0"/>
          <w:iCs w:val="0"/>
          <w:sz w:val="24"/>
          <w:szCs w:val="24"/>
        </w:rPr>
        <w:t>Step A – Needs</w:t>
      </w:r>
      <w:r w:rsidR="004474F2" w:rsidRPr="00F72BA0">
        <w:rPr>
          <w:i w:val="0"/>
          <w:iCs w:val="0"/>
          <w:sz w:val="24"/>
          <w:szCs w:val="24"/>
        </w:rPr>
        <w:t>.</w:t>
      </w:r>
    </w:p>
    <w:p w14:paraId="563B6C07" w14:textId="7AEE7091" w:rsidR="00026A84" w:rsidRPr="00F508E5" w:rsidRDefault="00026A84" w:rsidP="00C74D24">
      <w:pPr>
        <w:kinsoku w:val="0"/>
        <w:overflowPunct w:val="0"/>
        <w:spacing w:after="60"/>
        <w:jc w:val="both"/>
        <w:rPr>
          <w:color w:val="000000" w:themeColor="text1"/>
          <w:kern w:val="24"/>
        </w:rPr>
      </w:pPr>
      <w:r w:rsidRPr="00F508E5">
        <w:rPr>
          <w:b/>
          <w:bCs/>
          <w:color w:val="000000" w:themeColor="text1"/>
          <w:kern w:val="24"/>
        </w:rPr>
        <w:t>Situation (</w:t>
      </w:r>
      <w:r w:rsidR="00F30A53" w:rsidRPr="00F508E5">
        <w:rPr>
          <w:b/>
          <w:bCs/>
          <w:color w:val="000000" w:themeColor="text1"/>
          <w:kern w:val="24"/>
        </w:rPr>
        <w:t>i</w:t>
      </w:r>
      <w:r w:rsidRPr="00F508E5">
        <w:rPr>
          <w:b/>
          <w:bCs/>
          <w:color w:val="000000" w:themeColor="text1"/>
          <w:kern w:val="24"/>
        </w:rPr>
        <w:t>ssues):</w:t>
      </w:r>
      <w:r w:rsidR="00C74D24">
        <w:rPr>
          <w:b/>
          <w:bCs/>
          <w:color w:val="000000" w:themeColor="text1"/>
          <w:kern w:val="24"/>
        </w:rPr>
        <w:t xml:space="preserve"> </w:t>
      </w:r>
      <w:r w:rsidRPr="00F508E5">
        <w:rPr>
          <w:color w:val="000000" w:themeColor="text1"/>
          <w:kern w:val="24"/>
        </w:rPr>
        <w:t>Clearly define the issue being addressed. It should be clear from the statement of need what is being addressed. For example</w:t>
      </w:r>
      <w:r w:rsidRPr="00472F13">
        <w:rPr>
          <w:color w:val="000000" w:themeColor="text1"/>
          <w:kern w:val="24"/>
        </w:rPr>
        <w:t>, "residents living in remote areas achieve poorer socioeconomic outcomes"</w:t>
      </w:r>
      <w:r w:rsidRPr="00F508E5">
        <w:rPr>
          <w:color w:val="000000" w:themeColor="text1"/>
          <w:kern w:val="24"/>
        </w:rPr>
        <w:t xml:space="preserve"> is </w:t>
      </w:r>
      <w:r w:rsidR="00EC4A16" w:rsidRPr="00F508E5">
        <w:rPr>
          <w:color w:val="000000" w:themeColor="text1"/>
          <w:kern w:val="24"/>
        </w:rPr>
        <w:t>unclear</w:t>
      </w:r>
      <w:r w:rsidRPr="00F508E5">
        <w:rPr>
          <w:color w:val="000000" w:themeColor="text1"/>
          <w:kern w:val="24"/>
        </w:rPr>
        <w:t xml:space="preserve"> </w:t>
      </w:r>
      <w:r w:rsidR="00A6437B" w:rsidRPr="00F508E5">
        <w:rPr>
          <w:color w:val="000000" w:themeColor="text1"/>
          <w:kern w:val="24"/>
        </w:rPr>
        <w:t xml:space="preserve">about </w:t>
      </w:r>
      <w:r w:rsidRPr="00F508E5">
        <w:rPr>
          <w:color w:val="000000" w:themeColor="text1"/>
          <w:kern w:val="24"/>
        </w:rPr>
        <w:t xml:space="preserve">how our </w:t>
      </w:r>
      <w:r w:rsidR="00665339" w:rsidRPr="00F508E5">
        <w:rPr>
          <w:color w:val="000000" w:themeColor="text1"/>
          <w:kern w:val="24"/>
        </w:rPr>
        <w:t>government agency</w:t>
      </w:r>
      <w:r w:rsidRPr="00F508E5">
        <w:rPr>
          <w:color w:val="000000" w:themeColor="text1"/>
          <w:kern w:val="24"/>
        </w:rPr>
        <w:t xml:space="preserve"> would help. However, </w:t>
      </w:r>
      <w:r w:rsidRPr="00472F13">
        <w:rPr>
          <w:color w:val="000000" w:themeColor="text1"/>
          <w:kern w:val="24"/>
        </w:rPr>
        <w:t xml:space="preserve">"residents in remote areas experience poor socioeconomic outcomes because they find it difficult to access tertiary education" </w:t>
      </w:r>
      <w:r w:rsidRPr="00F508E5">
        <w:rPr>
          <w:color w:val="000000" w:themeColor="text1"/>
          <w:kern w:val="24"/>
        </w:rPr>
        <w:t xml:space="preserve">makes it clear what the need </w:t>
      </w:r>
      <w:r w:rsidR="001C63B8" w:rsidRPr="00F508E5">
        <w:rPr>
          <w:color w:val="000000" w:themeColor="text1"/>
          <w:kern w:val="24"/>
        </w:rPr>
        <w:t xml:space="preserve">is </w:t>
      </w:r>
      <w:r w:rsidRPr="00F508E5">
        <w:rPr>
          <w:color w:val="000000" w:themeColor="text1"/>
          <w:kern w:val="24"/>
        </w:rPr>
        <w:t>to be addressed</w:t>
      </w:r>
      <w:r w:rsidR="001C63B8" w:rsidRPr="00F508E5">
        <w:rPr>
          <w:color w:val="000000" w:themeColor="text1"/>
          <w:kern w:val="24"/>
        </w:rPr>
        <w:t>.</w:t>
      </w:r>
    </w:p>
    <w:p w14:paraId="40AC2322" w14:textId="580DF9FE" w:rsidR="00026A84" w:rsidRPr="00174530" w:rsidRDefault="00026A84" w:rsidP="00C74D24">
      <w:pPr>
        <w:spacing w:after="60"/>
        <w:jc w:val="both"/>
        <w:rPr>
          <w:color w:val="000000" w:themeColor="text1"/>
          <w:kern w:val="24"/>
        </w:rPr>
      </w:pPr>
      <w:r w:rsidRPr="00174530">
        <w:rPr>
          <w:color w:val="000000" w:themeColor="text1"/>
          <w:kern w:val="24"/>
        </w:rPr>
        <w:t xml:space="preserve">This should be done during the </w:t>
      </w:r>
      <w:r w:rsidR="00665339" w:rsidRPr="00BC05E8">
        <w:rPr>
          <w:color w:val="000000" w:themeColor="text1"/>
          <w:kern w:val="24"/>
        </w:rPr>
        <w:t>Needs Analysis</w:t>
      </w:r>
      <w:r w:rsidRPr="00174530">
        <w:rPr>
          <w:color w:val="000000" w:themeColor="text1"/>
          <w:kern w:val="24"/>
        </w:rPr>
        <w:t xml:space="preserve"> and should draw on research</w:t>
      </w:r>
      <w:r w:rsidR="00EC4A16">
        <w:rPr>
          <w:color w:val="000000" w:themeColor="text1"/>
          <w:kern w:val="24"/>
        </w:rPr>
        <w:t>,</w:t>
      </w:r>
      <w:r w:rsidRPr="00174530">
        <w:rPr>
          <w:color w:val="000000" w:themeColor="text1"/>
          <w:kern w:val="24"/>
        </w:rPr>
        <w:t xml:space="preserve"> including:</w:t>
      </w:r>
    </w:p>
    <w:p w14:paraId="26CC99FB" w14:textId="03E00FE5" w:rsidR="00026A84" w:rsidRPr="00174530" w:rsidRDefault="00A06570" w:rsidP="00472F13">
      <w:pPr>
        <w:pStyle w:val="ListParagraph"/>
        <w:numPr>
          <w:ilvl w:val="0"/>
          <w:numId w:val="16"/>
        </w:numPr>
        <w:spacing w:after="120" w:line="259" w:lineRule="auto"/>
        <w:ind w:left="782" w:hanging="357"/>
        <w:contextualSpacing w:val="0"/>
        <w:jc w:val="both"/>
        <w:rPr>
          <w:rFonts w:ascii="Neue Haas Grotesk Text Pro" w:hAnsi="Neue Haas Grotesk Text Pro"/>
        </w:rPr>
      </w:pPr>
      <w:r>
        <w:rPr>
          <w:rFonts w:ascii="Neue Haas Grotesk Text Pro" w:hAnsi="Neue Haas Grotesk Text Pro"/>
        </w:rPr>
        <w:t>c</w:t>
      </w:r>
      <w:r w:rsidR="00A15A42">
        <w:rPr>
          <w:rFonts w:ascii="Neue Haas Grotesk Text Pro" w:hAnsi="Neue Haas Grotesk Text Pro"/>
        </w:rPr>
        <w:t>ommunity</w:t>
      </w:r>
      <w:r w:rsidR="00026A84" w:rsidRPr="00174530">
        <w:rPr>
          <w:rFonts w:ascii="Neue Haas Grotesk Text Pro" w:hAnsi="Neue Haas Grotesk Text Pro"/>
        </w:rPr>
        <w:t xml:space="preserve"> and client</w:t>
      </w:r>
      <w:r w:rsidR="00174530" w:rsidRPr="00174530">
        <w:rPr>
          <w:rFonts w:ascii="Neue Haas Grotesk Text Pro" w:hAnsi="Neue Haas Grotesk Text Pro"/>
        </w:rPr>
        <w:t>-</w:t>
      </w:r>
      <w:r w:rsidR="00026A84" w:rsidRPr="00174530">
        <w:rPr>
          <w:rFonts w:ascii="Neue Haas Grotesk Text Pro" w:hAnsi="Neue Haas Grotesk Text Pro"/>
        </w:rPr>
        <w:t>level data</w:t>
      </w:r>
    </w:p>
    <w:p w14:paraId="123C08BB" w14:textId="2F4F3339" w:rsidR="00026A84" w:rsidRPr="00174530" w:rsidRDefault="00A06570" w:rsidP="00472F13">
      <w:pPr>
        <w:pStyle w:val="ListParagraph"/>
        <w:numPr>
          <w:ilvl w:val="0"/>
          <w:numId w:val="16"/>
        </w:numPr>
        <w:spacing w:after="120" w:line="259" w:lineRule="auto"/>
        <w:ind w:left="782" w:hanging="357"/>
        <w:contextualSpacing w:val="0"/>
        <w:jc w:val="both"/>
        <w:rPr>
          <w:rFonts w:ascii="Neue Haas Grotesk Text Pro" w:hAnsi="Neue Haas Grotesk Text Pro"/>
        </w:rPr>
      </w:pPr>
      <w:r>
        <w:rPr>
          <w:rFonts w:ascii="Neue Haas Grotesk Text Pro" w:hAnsi="Neue Haas Grotesk Text Pro"/>
        </w:rPr>
        <w:t>c</w:t>
      </w:r>
      <w:r w:rsidR="00026A84" w:rsidRPr="00174530">
        <w:rPr>
          <w:rFonts w:ascii="Neue Haas Grotesk Text Pro" w:hAnsi="Neue Haas Grotesk Text Pro"/>
        </w:rPr>
        <w:t xml:space="preserve">lient, </w:t>
      </w:r>
      <w:r w:rsidR="00174530" w:rsidRPr="00174530">
        <w:rPr>
          <w:rFonts w:ascii="Neue Haas Grotesk Text Pro" w:hAnsi="Neue Haas Grotesk Text Pro"/>
        </w:rPr>
        <w:t>community,</w:t>
      </w:r>
      <w:r w:rsidR="00026A84" w:rsidRPr="00174530">
        <w:rPr>
          <w:rFonts w:ascii="Neue Haas Grotesk Text Pro" w:hAnsi="Neue Haas Grotesk Text Pro"/>
        </w:rPr>
        <w:t xml:space="preserve"> and staff perspectives</w:t>
      </w:r>
    </w:p>
    <w:p w14:paraId="2427998B" w14:textId="0FAF08BF" w:rsidR="00026A84" w:rsidRPr="00174530" w:rsidRDefault="00A06570" w:rsidP="00472F13">
      <w:pPr>
        <w:pStyle w:val="ListParagraph"/>
        <w:numPr>
          <w:ilvl w:val="0"/>
          <w:numId w:val="16"/>
        </w:numPr>
        <w:spacing w:after="120" w:line="259" w:lineRule="auto"/>
        <w:ind w:left="782" w:hanging="357"/>
        <w:contextualSpacing w:val="0"/>
        <w:jc w:val="both"/>
        <w:rPr>
          <w:rFonts w:ascii="Neue Haas Grotesk Text Pro" w:hAnsi="Neue Haas Grotesk Text Pro"/>
        </w:rPr>
      </w:pPr>
      <w:r>
        <w:rPr>
          <w:rFonts w:ascii="Neue Haas Grotesk Text Pro" w:hAnsi="Neue Haas Grotesk Text Pro"/>
        </w:rPr>
        <w:t>e</w:t>
      </w:r>
      <w:r w:rsidR="00026A84" w:rsidRPr="00174530">
        <w:rPr>
          <w:rFonts w:ascii="Neue Haas Grotesk Text Pro" w:hAnsi="Neue Haas Grotesk Text Pro"/>
        </w:rPr>
        <w:t>xisting research literature</w:t>
      </w:r>
    </w:p>
    <w:p w14:paraId="7E9812A4" w14:textId="48EF50F7" w:rsidR="00C35277" w:rsidRPr="001D3217" w:rsidRDefault="00A06570" w:rsidP="00472F13">
      <w:pPr>
        <w:pStyle w:val="ListParagraph"/>
        <w:numPr>
          <w:ilvl w:val="0"/>
          <w:numId w:val="16"/>
        </w:numPr>
        <w:spacing w:after="120" w:line="259" w:lineRule="auto"/>
        <w:ind w:left="782" w:hanging="357"/>
        <w:contextualSpacing w:val="0"/>
        <w:jc w:val="both"/>
        <w:rPr>
          <w:rFonts w:ascii="Neue Haas Grotesk Text Pro" w:hAnsi="Neue Haas Grotesk Text Pro"/>
        </w:rPr>
      </w:pPr>
      <w:r>
        <w:rPr>
          <w:rFonts w:ascii="Neue Haas Grotesk Text Pro" w:hAnsi="Neue Haas Grotesk Text Pro"/>
        </w:rPr>
        <w:t>c</w:t>
      </w:r>
      <w:r w:rsidR="00026A84" w:rsidRPr="00174530">
        <w:rPr>
          <w:rFonts w:ascii="Neue Haas Grotesk Text Pro" w:hAnsi="Neue Haas Grotesk Text Pro"/>
        </w:rPr>
        <w:t>onversations with experts and stakeholders</w:t>
      </w:r>
      <w:r w:rsidR="00BC05E8">
        <w:rPr>
          <w:rFonts w:ascii="Neue Haas Grotesk Text Pro" w:hAnsi="Neue Haas Grotesk Text Pro"/>
        </w:rPr>
        <w:t>.</w:t>
      </w:r>
    </w:p>
    <w:p w14:paraId="6395E2F8" w14:textId="3B42B797" w:rsidR="00005643" w:rsidRPr="00C114FF" w:rsidRDefault="00026A84" w:rsidP="00472F13">
      <w:pPr>
        <w:spacing w:before="120" w:after="120"/>
        <w:jc w:val="both"/>
        <w:rPr>
          <w:color w:val="000000" w:themeColor="text1"/>
          <w:kern w:val="24"/>
        </w:rPr>
      </w:pPr>
      <w:r w:rsidRPr="00026A84">
        <w:rPr>
          <w:b/>
          <w:bCs/>
          <w:color w:val="000000" w:themeColor="text1"/>
          <w:kern w:val="24"/>
        </w:rPr>
        <w:t xml:space="preserve">Target </w:t>
      </w:r>
      <w:r w:rsidR="000B19E6">
        <w:rPr>
          <w:b/>
          <w:bCs/>
          <w:color w:val="000000" w:themeColor="text1"/>
          <w:kern w:val="24"/>
        </w:rPr>
        <w:t>c</w:t>
      </w:r>
      <w:r w:rsidR="00A15A42">
        <w:rPr>
          <w:b/>
          <w:bCs/>
          <w:color w:val="000000" w:themeColor="text1"/>
          <w:kern w:val="24"/>
        </w:rPr>
        <w:t>ommunity</w:t>
      </w:r>
      <w:r w:rsidRPr="00026A84">
        <w:rPr>
          <w:b/>
          <w:bCs/>
          <w:color w:val="000000" w:themeColor="text1"/>
          <w:kern w:val="24"/>
        </w:rPr>
        <w:t xml:space="preserve">: </w:t>
      </w:r>
      <w:r w:rsidR="002419EB">
        <w:rPr>
          <w:color w:val="000000" w:themeColor="text1"/>
          <w:kern w:val="24"/>
        </w:rPr>
        <w:t>Identifying</w:t>
      </w:r>
      <w:r w:rsidRPr="00026A84">
        <w:rPr>
          <w:color w:val="000000" w:themeColor="text1"/>
          <w:kern w:val="24"/>
        </w:rPr>
        <w:t xml:space="preserve"> the cohort experiencing the need and</w:t>
      </w:r>
      <w:r w:rsidR="00A6437B">
        <w:rPr>
          <w:color w:val="000000" w:themeColor="text1"/>
          <w:kern w:val="24"/>
        </w:rPr>
        <w:t xml:space="preserve"> </w:t>
      </w:r>
      <w:r w:rsidRPr="00026A84">
        <w:rPr>
          <w:color w:val="000000" w:themeColor="text1"/>
          <w:kern w:val="24"/>
        </w:rPr>
        <w:t xml:space="preserve">the target </w:t>
      </w:r>
      <w:r w:rsidR="00A15A42">
        <w:rPr>
          <w:color w:val="000000" w:themeColor="text1"/>
          <w:kern w:val="24"/>
        </w:rPr>
        <w:t>community</w:t>
      </w:r>
      <w:r w:rsidRPr="00026A84">
        <w:rPr>
          <w:color w:val="000000" w:themeColor="text1"/>
          <w:kern w:val="24"/>
        </w:rPr>
        <w:t xml:space="preserve"> for the program</w:t>
      </w:r>
      <w:r w:rsidR="002419EB">
        <w:rPr>
          <w:color w:val="000000" w:themeColor="text1"/>
          <w:kern w:val="24"/>
        </w:rPr>
        <w:t xml:space="preserve"> is essential</w:t>
      </w:r>
      <w:r w:rsidRPr="00026A84">
        <w:rPr>
          <w:color w:val="000000" w:themeColor="text1"/>
          <w:kern w:val="24"/>
        </w:rPr>
        <w:t xml:space="preserve">. Be specific in describing the number of </w:t>
      </w:r>
      <w:r w:rsidR="00705B30">
        <w:rPr>
          <w:color w:val="000000" w:themeColor="text1"/>
          <w:kern w:val="24"/>
        </w:rPr>
        <w:t>individuals and communities</w:t>
      </w:r>
      <w:r w:rsidRPr="00026A84">
        <w:rPr>
          <w:color w:val="000000" w:themeColor="text1"/>
          <w:kern w:val="24"/>
        </w:rPr>
        <w:t xml:space="preserve"> in scope</w:t>
      </w:r>
      <w:r w:rsidR="00C74D24">
        <w:rPr>
          <w:color w:val="000000" w:themeColor="text1"/>
          <w:kern w:val="24"/>
        </w:rPr>
        <w:t xml:space="preserve"> </w:t>
      </w:r>
      <w:r w:rsidRPr="00026A84">
        <w:rPr>
          <w:color w:val="000000" w:themeColor="text1"/>
          <w:kern w:val="24"/>
        </w:rPr>
        <w:t>for the program, their age group, gender, geographical</w:t>
      </w:r>
      <w:r w:rsidR="00C74D24">
        <w:rPr>
          <w:color w:val="000000" w:themeColor="text1"/>
          <w:kern w:val="24"/>
        </w:rPr>
        <w:t xml:space="preserve"> </w:t>
      </w:r>
      <w:r w:rsidRPr="00026A84">
        <w:rPr>
          <w:color w:val="000000" w:themeColor="text1"/>
          <w:kern w:val="24"/>
        </w:rPr>
        <w:t xml:space="preserve">area, </w:t>
      </w:r>
      <w:r w:rsidR="0079446B">
        <w:rPr>
          <w:color w:val="000000" w:themeColor="text1"/>
          <w:kern w:val="24"/>
        </w:rPr>
        <w:t xml:space="preserve">and </w:t>
      </w:r>
      <w:r w:rsidR="003F29FA">
        <w:rPr>
          <w:color w:val="000000" w:themeColor="text1"/>
          <w:kern w:val="24"/>
        </w:rPr>
        <w:t>cultural group.</w:t>
      </w:r>
    </w:p>
    <w:p w14:paraId="32E7D625" w14:textId="305FF61D" w:rsidR="00BD7B3A" w:rsidRPr="00CB6A4B" w:rsidRDefault="00CB6A4B" w:rsidP="00472F13">
      <w:pPr>
        <w:spacing w:before="120" w:after="120"/>
        <w:jc w:val="both"/>
        <w:rPr>
          <w:b/>
          <w:bCs/>
        </w:rPr>
      </w:pPr>
      <w:r w:rsidRPr="00CB6A4B">
        <w:rPr>
          <w:b/>
          <w:bCs/>
        </w:rPr>
        <w:t>Step B – Outcomes</w:t>
      </w:r>
    </w:p>
    <w:p w14:paraId="4AD31B6B" w14:textId="0989DC73" w:rsidR="00BD7B3A" w:rsidRPr="00977333" w:rsidRDefault="00FB2DAB" w:rsidP="00472F13">
      <w:pPr>
        <w:spacing w:before="120" w:after="120"/>
        <w:jc w:val="both"/>
      </w:pPr>
      <w:r>
        <w:t xml:space="preserve">The main goal of this </w:t>
      </w:r>
      <w:r w:rsidR="00BC14A4">
        <w:t xml:space="preserve">step is to identify short, </w:t>
      </w:r>
      <w:r w:rsidR="00F34F8E">
        <w:t>medium,</w:t>
      </w:r>
      <w:r w:rsidR="00BC14A4">
        <w:t xml:space="preserve"> and long-term outcomes.</w:t>
      </w:r>
    </w:p>
    <w:p w14:paraId="72BC287D" w14:textId="3C630191" w:rsidR="00BD7B3A" w:rsidRDefault="00902969" w:rsidP="00C74D24">
      <w:pPr>
        <w:jc w:val="both"/>
        <w:rPr>
          <w:lang w:val="en-US"/>
        </w:rPr>
      </w:pPr>
      <w:r>
        <w:rPr>
          <w:noProof/>
          <w:lang w:val="en-US"/>
        </w:rPr>
        <w:drawing>
          <wp:inline distT="0" distB="0" distL="0" distR="0" wp14:anchorId="14FCDEF9" wp14:editId="57E5CBD3">
            <wp:extent cx="6334532" cy="1152525"/>
            <wp:effectExtent l="0" t="0" r="9525" b="0"/>
            <wp:docPr id="21" name="Picture 21" descr="Diagram, needs to outcomes and experien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 needs to outcomes and experiences.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51799" cy="1155667"/>
                    </a:xfrm>
                    <a:prstGeom prst="rect">
                      <a:avLst/>
                    </a:prstGeom>
                    <a:noFill/>
                  </pic:spPr>
                </pic:pic>
              </a:graphicData>
            </a:graphic>
          </wp:inline>
        </w:drawing>
      </w:r>
    </w:p>
    <w:p w14:paraId="3FC1D6D9" w14:textId="021C431C" w:rsidR="001D3217" w:rsidRPr="001D3217" w:rsidRDefault="001D3217" w:rsidP="00C74D24">
      <w:pPr>
        <w:pStyle w:val="Caption"/>
        <w:jc w:val="center"/>
      </w:pPr>
      <w:r w:rsidRPr="00472F13">
        <w:rPr>
          <w:i w:val="0"/>
          <w:iCs w:val="0"/>
          <w:sz w:val="24"/>
          <w:szCs w:val="24"/>
        </w:rPr>
        <w:t xml:space="preserve">Figure </w:t>
      </w:r>
      <w:r w:rsidR="008F7DF1" w:rsidRPr="00472F13">
        <w:rPr>
          <w:i w:val="0"/>
          <w:iCs w:val="0"/>
          <w:sz w:val="24"/>
          <w:szCs w:val="24"/>
        </w:rPr>
        <w:t>3</w:t>
      </w:r>
      <w:r w:rsidR="000B19E6" w:rsidRPr="00472F13">
        <w:rPr>
          <w:i w:val="0"/>
          <w:iCs w:val="0"/>
          <w:sz w:val="24"/>
          <w:szCs w:val="24"/>
        </w:rPr>
        <w:t>.</w:t>
      </w:r>
      <w:r w:rsidRPr="00472F13">
        <w:rPr>
          <w:i w:val="0"/>
          <w:iCs w:val="0"/>
          <w:sz w:val="24"/>
          <w:szCs w:val="24"/>
        </w:rPr>
        <w:t xml:space="preserve"> Example of logic model highlighting Step B – Outcomes</w:t>
      </w:r>
      <w:r>
        <w:t>.</w:t>
      </w:r>
    </w:p>
    <w:p w14:paraId="6ED4CFA8" w14:textId="3C897841" w:rsidR="00E72209" w:rsidRPr="00F34F8E" w:rsidRDefault="00CB6A4B" w:rsidP="00472F13">
      <w:pPr>
        <w:spacing w:before="120" w:after="120"/>
        <w:jc w:val="both"/>
        <w:rPr>
          <w:color w:val="000000" w:themeColor="text1"/>
          <w:kern w:val="24"/>
        </w:rPr>
      </w:pPr>
      <w:r w:rsidRPr="00F34F8E">
        <w:rPr>
          <w:color w:val="000000" w:themeColor="text1"/>
          <w:kern w:val="24"/>
        </w:rPr>
        <w:t xml:space="preserve">The next step in developing a program logic is articulating the intended outcomes for the program. The </w:t>
      </w:r>
      <w:r w:rsidR="003A7B49">
        <w:rPr>
          <w:color w:val="000000" w:themeColor="text1"/>
          <w:kern w:val="24"/>
        </w:rPr>
        <w:t xml:space="preserve">desired </w:t>
      </w:r>
      <w:r w:rsidRPr="00F34F8E">
        <w:rPr>
          <w:color w:val="000000" w:themeColor="text1"/>
          <w:kern w:val="24"/>
        </w:rPr>
        <w:t xml:space="preserve">outcomes should reflect the </w:t>
      </w:r>
      <w:r w:rsidR="003A7B49">
        <w:rPr>
          <w:color w:val="000000" w:themeColor="text1"/>
          <w:kern w:val="24"/>
        </w:rPr>
        <w:t>stated</w:t>
      </w:r>
      <w:r w:rsidRPr="00F34F8E">
        <w:rPr>
          <w:color w:val="000000" w:themeColor="text1"/>
          <w:kern w:val="24"/>
        </w:rPr>
        <w:t xml:space="preserve"> needs</w:t>
      </w:r>
      <w:r w:rsidR="00A6437B">
        <w:rPr>
          <w:color w:val="000000" w:themeColor="text1"/>
          <w:kern w:val="24"/>
        </w:rPr>
        <w:t>.</w:t>
      </w:r>
    </w:p>
    <w:p w14:paraId="339439AB" w14:textId="5D9CBD0B" w:rsidR="00E72209" w:rsidRPr="00F34F8E" w:rsidRDefault="00CB6A4B" w:rsidP="00472F13">
      <w:pPr>
        <w:spacing w:before="120" w:after="120"/>
        <w:jc w:val="both"/>
        <w:rPr>
          <w:color w:val="000000" w:themeColor="text1"/>
          <w:kern w:val="24"/>
        </w:rPr>
      </w:pPr>
      <w:r w:rsidRPr="00F34F8E">
        <w:rPr>
          <w:b/>
          <w:bCs/>
          <w:color w:val="000000" w:themeColor="text1"/>
          <w:kern w:val="24"/>
        </w:rPr>
        <w:t>Defining outcomes:</w:t>
      </w:r>
      <w:r w:rsidRPr="00F34F8E">
        <w:rPr>
          <w:color w:val="000000" w:themeColor="text1"/>
          <w:kern w:val="24"/>
        </w:rPr>
        <w:t xml:space="preserve"> An outcome can be an increase in positive changes or a reduction in negative changes. </w:t>
      </w:r>
      <w:r w:rsidRPr="00E72209">
        <w:t xml:space="preserve">Outcomes may </w:t>
      </w:r>
      <w:r w:rsidR="00085A67" w:rsidRPr="00E72209">
        <w:t>be intangible</w:t>
      </w:r>
      <w:r w:rsidR="00A6437B">
        <w:t xml:space="preserve"> (e.g., changes</w:t>
      </w:r>
      <w:r w:rsidRPr="00E72209">
        <w:t xml:space="preserve"> in attitudes, </w:t>
      </w:r>
      <w:r w:rsidR="00F34F8E" w:rsidRPr="00E72209">
        <w:t>values,</w:t>
      </w:r>
      <w:r w:rsidRPr="00E72209">
        <w:t xml:space="preserve"> or behaviours</w:t>
      </w:r>
      <w:r w:rsidR="00A6437B">
        <w:t>)</w:t>
      </w:r>
      <w:r w:rsidR="00085A67" w:rsidRPr="00E72209">
        <w:t>,</w:t>
      </w:r>
      <w:r w:rsidRPr="00E72209">
        <w:t xml:space="preserve"> as well as </w:t>
      </w:r>
      <w:r w:rsidR="00085A67" w:rsidRPr="00E72209">
        <w:t>tangible (</w:t>
      </w:r>
      <w:r w:rsidR="008C47FF" w:rsidRPr="00E72209">
        <w:t>e.g.,</w:t>
      </w:r>
      <w:r w:rsidR="00085A67" w:rsidRPr="00E72209">
        <w:t xml:space="preserve"> educational outcomes, </w:t>
      </w:r>
      <w:r w:rsidR="008C47FF" w:rsidRPr="00E72209">
        <w:t xml:space="preserve">life satisfaction, </w:t>
      </w:r>
      <w:r w:rsidR="0079446B">
        <w:t xml:space="preserve">or </w:t>
      </w:r>
      <w:r w:rsidR="003A7B49">
        <w:t>improving physical and mental health</w:t>
      </w:r>
      <w:r w:rsidR="008C47FF" w:rsidRPr="00E72209">
        <w:t>).</w:t>
      </w:r>
    </w:p>
    <w:p w14:paraId="241A6909" w14:textId="08DACAEC" w:rsidR="00EA35C7" w:rsidRDefault="00CB6A4B" w:rsidP="00472F13">
      <w:pPr>
        <w:spacing w:before="120" w:after="120"/>
        <w:jc w:val="both"/>
        <w:rPr>
          <w:color w:val="000000" w:themeColor="text1"/>
          <w:kern w:val="24"/>
        </w:rPr>
      </w:pPr>
      <w:r w:rsidRPr="00F24A05">
        <w:rPr>
          <w:b/>
          <w:bCs/>
          <w:color w:val="000000" w:themeColor="text1"/>
          <w:kern w:val="24"/>
        </w:rPr>
        <w:lastRenderedPageBreak/>
        <w:t>Timeframes:</w:t>
      </w:r>
    </w:p>
    <w:p w14:paraId="3162AA77" w14:textId="43E1712E" w:rsidR="00DC5856" w:rsidRDefault="00DC5856" w:rsidP="00472F13">
      <w:pPr>
        <w:spacing w:after="60"/>
        <w:jc w:val="both"/>
      </w:pPr>
      <w:r>
        <w:rPr>
          <w:noProof/>
        </w:rPr>
        <w:drawing>
          <wp:inline distT="0" distB="0" distL="0" distR="0" wp14:anchorId="62DF69AC" wp14:editId="2E46183B">
            <wp:extent cx="5720316" cy="2246921"/>
            <wp:effectExtent l="0" t="0" r="0" b="1270"/>
            <wp:docPr id="11" name="Picture 11" descr="Diagram, the difference between short, medium and long te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 the difference between short, medium and long term. "/>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9535" cy="2262326"/>
                    </a:xfrm>
                    <a:prstGeom prst="rect">
                      <a:avLst/>
                    </a:prstGeom>
                    <a:noFill/>
                  </pic:spPr>
                </pic:pic>
              </a:graphicData>
            </a:graphic>
          </wp:inline>
        </w:drawing>
      </w:r>
    </w:p>
    <w:p w14:paraId="789FDFBA" w14:textId="11474B56" w:rsidR="00EA35C7" w:rsidRPr="00472F13" w:rsidRDefault="001D3217" w:rsidP="00C74D24">
      <w:pPr>
        <w:pStyle w:val="Caption"/>
        <w:jc w:val="center"/>
        <w:rPr>
          <w:i w:val="0"/>
          <w:iCs w:val="0"/>
          <w:sz w:val="24"/>
          <w:szCs w:val="24"/>
        </w:rPr>
      </w:pPr>
      <w:r w:rsidRPr="00472F13">
        <w:rPr>
          <w:i w:val="0"/>
          <w:iCs w:val="0"/>
          <w:sz w:val="24"/>
          <w:szCs w:val="24"/>
        </w:rPr>
        <w:t xml:space="preserve">Figure </w:t>
      </w:r>
      <w:r w:rsidR="008F7DF1" w:rsidRPr="00472F13">
        <w:rPr>
          <w:i w:val="0"/>
          <w:iCs w:val="0"/>
          <w:sz w:val="24"/>
          <w:szCs w:val="24"/>
        </w:rPr>
        <w:t>4</w:t>
      </w:r>
      <w:r w:rsidR="00211962" w:rsidRPr="00472F13">
        <w:rPr>
          <w:i w:val="0"/>
          <w:iCs w:val="0"/>
          <w:sz w:val="24"/>
          <w:szCs w:val="24"/>
        </w:rPr>
        <w:t>.</w:t>
      </w:r>
      <w:r w:rsidRPr="00472F13">
        <w:rPr>
          <w:i w:val="0"/>
          <w:iCs w:val="0"/>
          <w:sz w:val="24"/>
          <w:szCs w:val="24"/>
        </w:rPr>
        <w:t xml:space="preserve"> </w:t>
      </w:r>
      <w:r w:rsidR="00211962" w:rsidRPr="00472F13">
        <w:rPr>
          <w:i w:val="0"/>
          <w:iCs w:val="0"/>
          <w:sz w:val="24"/>
          <w:szCs w:val="24"/>
        </w:rPr>
        <w:t>T</w:t>
      </w:r>
      <w:r w:rsidR="0020136F" w:rsidRPr="00472F13">
        <w:rPr>
          <w:i w:val="0"/>
          <w:iCs w:val="0"/>
          <w:sz w:val="24"/>
          <w:szCs w:val="24"/>
        </w:rPr>
        <w:t xml:space="preserve">he differences between short, </w:t>
      </w:r>
      <w:proofErr w:type="gramStart"/>
      <w:r w:rsidR="0020136F" w:rsidRPr="00472F13">
        <w:rPr>
          <w:i w:val="0"/>
          <w:iCs w:val="0"/>
          <w:sz w:val="24"/>
          <w:szCs w:val="24"/>
        </w:rPr>
        <w:t>medium</w:t>
      </w:r>
      <w:proofErr w:type="gramEnd"/>
      <w:r w:rsidR="0020136F" w:rsidRPr="00472F13">
        <w:rPr>
          <w:i w:val="0"/>
          <w:iCs w:val="0"/>
          <w:sz w:val="24"/>
          <w:szCs w:val="24"/>
        </w:rPr>
        <w:t xml:space="preserve"> and long-term outcomes.</w:t>
      </w:r>
    </w:p>
    <w:p w14:paraId="3567716F" w14:textId="76909606" w:rsidR="00A6437B" w:rsidRDefault="00CB6A4B" w:rsidP="00472F13">
      <w:pPr>
        <w:spacing w:before="120" w:after="120"/>
        <w:jc w:val="both"/>
        <w:rPr>
          <w:b/>
          <w:bCs/>
          <w:color w:val="000000" w:themeColor="text1"/>
          <w:kern w:val="24"/>
        </w:rPr>
      </w:pPr>
      <w:r w:rsidRPr="00F34F8E">
        <w:rPr>
          <w:color w:val="000000" w:themeColor="text1"/>
          <w:kern w:val="24"/>
        </w:rPr>
        <w:t>Outcomes can be experienced over different time</w:t>
      </w:r>
      <w:r w:rsidR="00982C3E">
        <w:rPr>
          <w:color w:val="000000" w:themeColor="text1"/>
          <w:kern w:val="24"/>
        </w:rPr>
        <w:t>frames</w:t>
      </w:r>
      <w:r w:rsidRPr="00F34F8E">
        <w:rPr>
          <w:color w:val="000000" w:themeColor="text1"/>
          <w:kern w:val="24"/>
        </w:rPr>
        <w:t xml:space="preserve"> (short, </w:t>
      </w:r>
      <w:r w:rsidR="008C47FF" w:rsidRPr="00F34F8E">
        <w:rPr>
          <w:color w:val="000000" w:themeColor="text1"/>
          <w:kern w:val="24"/>
        </w:rPr>
        <w:t>medium,</w:t>
      </w:r>
      <w:r w:rsidRPr="00F34F8E">
        <w:rPr>
          <w:color w:val="000000" w:themeColor="text1"/>
          <w:kern w:val="24"/>
        </w:rPr>
        <w:t xml:space="preserve"> and long-term). The short-term outcomes should lead to the medium-term</w:t>
      </w:r>
      <w:r w:rsidR="001F0A42">
        <w:rPr>
          <w:color w:val="000000" w:themeColor="text1"/>
          <w:kern w:val="24"/>
        </w:rPr>
        <w:t>,</w:t>
      </w:r>
      <w:r w:rsidRPr="00F34F8E">
        <w:rPr>
          <w:color w:val="000000" w:themeColor="text1"/>
          <w:kern w:val="24"/>
        </w:rPr>
        <w:t xml:space="preserve"> which in turn </w:t>
      </w:r>
      <w:r w:rsidR="003D2491">
        <w:rPr>
          <w:color w:val="000000" w:themeColor="text1"/>
          <w:kern w:val="24"/>
        </w:rPr>
        <w:t>leads</w:t>
      </w:r>
      <w:r w:rsidRPr="00F34F8E">
        <w:rPr>
          <w:color w:val="000000" w:themeColor="text1"/>
          <w:kern w:val="24"/>
        </w:rPr>
        <w:t xml:space="preserve"> to the longer-term outcomes </w:t>
      </w:r>
      <w:r w:rsidR="00A6437B">
        <w:rPr>
          <w:color w:val="000000" w:themeColor="text1"/>
          <w:kern w:val="24"/>
        </w:rPr>
        <w:t>that</w:t>
      </w:r>
      <w:r w:rsidR="00A6437B" w:rsidRPr="00F34F8E">
        <w:rPr>
          <w:color w:val="000000" w:themeColor="text1"/>
          <w:kern w:val="24"/>
        </w:rPr>
        <w:t xml:space="preserve"> </w:t>
      </w:r>
      <w:r w:rsidR="009A5C6F">
        <w:rPr>
          <w:color w:val="000000" w:themeColor="text1"/>
          <w:kern w:val="24"/>
        </w:rPr>
        <w:t>often</w:t>
      </w:r>
      <w:r w:rsidRPr="00F34F8E">
        <w:rPr>
          <w:color w:val="000000" w:themeColor="text1"/>
          <w:kern w:val="24"/>
        </w:rPr>
        <w:t xml:space="preserve"> occur after the program. The long-term outcomes are typically measured by an impact evaluation</w:t>
      </w:r>
      <w:r w:rsidR="00477354">
        <w:rPr>
          <w:color w:val="000000" w:themeColor="text1"/>
          <w:kern w:val="24"/>
        </w:rPr>
        <w:t>,</w:t>
      </w:r>
      <w:r w:rsidRPr="00F34F8E">
        <w:rPr>
          <w:color w:val="000000" w:themeColor="text1"/>
          <w:kern w:val="24"/>
        </w:rPr>
        <w:t xml:space="preserve"> sometimes </w:t>
      </w:r>
      <w:r w:rsidR="00E12074">
        <w:rPr>
          <w:color w:val="000000" w:themeColor="text1"/>
          <w:kern w:val="24"/>
        </w:rPr>
        <w:t>years</w:t>
      </w:r>
      <w:r w:rsidRPr="00F34F8E">
        <w:rPr>
          <w:color w:val="000000" w:themeColor="text1"/>
          <w:kern w:val="24"/>
        </w:rPr>
        <w:t xml:space="preserve"> after the program has ended. </w:t>
      </w:r>
      <w:r w:rsidR="00A6437B">
        <w:rPr>
          <w:color w:val="000000" w:themeColor="text1"/>
          <w:kern w:val="24"/>
        </w:rPr>
        <w:t>Capturing</w:t>
      </w:r>
      <w:r w:rsidRPr="00F34F8E">
        <w:rPr>
          <w:color w:val="000000" w:themeColor="text1"/>
          <w:kern w:val="24"/>
        </w:rPr>
        <w:t xml:space="preserve"> outcomes at all </w:t>
      </w:r>
      <w:r w:rsidR="00A6437B">
        <w:rPr>
          <w:color w:val="000000" w:themeColor="text1"/>
          <w:kern w:val="24"/>
        </w:rPr>
        <w:t>stages</w:t>
      </w:r>
      <w:r w:rsidRPr="00F34F8E">
        <w:rPr>
          <w:color w:val="000000" w:themeColor="text1"/>
          <w:kern w:val="24"/>
        </w:rPr>
        <w:t xml:space="preserve"> </w:t>
      </w:r>
      <w:r w:rsidR="003D7458">
        <w:rPr>
          <w:color w:val="000000" w:themeColor="text1"/>
          <w:kern w:val="24"/>
        </w:rPr>
        <w:t xml:space="preserve">is important </w:t>
      </w:r>
      <w:r w:rsidRPr="00F34F8E">
        <w:rPr>
          <w:color w:val="000000" w:themeColor="text1"/>
          <w:kern w:val="24"/>
        </w:rPr>
        <w:t xml:space="preserve">so we can be clear on the impact we </w:t>
      </w:r>
      <w:r w:rsidR="00A6437B">
        <w:rPr>
          <w:color w:val="000000" w:themeColor="text1"/>
          <w:kern w:val="24"/>
        </w:rPr>
        <w:t>want</w:t>
      </w:r>
      <w:r w:rsidR="00A6437B" w:rsidRPr="00F34F8E">
        <w:rPr>
          <w:color w:val="000000" w:themeColor="text1"/>
          <w:kern w:val="24"/>
        </w:rPr>
        <w:t xml:space="preserve"> </w:t>
      </w:r>
      <w:r w:rsidR="009A5C6F">
        <w:rPr>
          <w:color w:val="000000" w:themeColor="text1"/>
          <w:kern w:val="24"/>
        </w:rPr>
        <w:t xml:space="preserve">from </w:t>
      </w:r>
      <w:r w:rsidRPr="00F34F8E">
        <w:rPr>
          <w:color w:val="000000" w:themeColor="text1"/>
          <w:kern w:val="24"/>
        </w:rPr>
        <w:t>the program</w:t>
      </w:r>
      <w:r w:rsidR="00A6437B">
        <w:rPr>
          <w:color w:val="000000" w:themeColor="text1"/>
          <w:kern w:val="24"/>
        </w:rPr>
        <w:t>.</w:t>
      </w:r>
    </w:p>
    <w:p w14:paraId="7F40024E" w14:textId="0A77CF84" w:rsidR="00A6437B" w:rsidRDefault="00CB6A4B" w:rsidP="00472F13">
      <w:pPr>
        <w:spacing w:before="120" w:after="120"/>
        <w:jc w:val="both"/>
        <w:rPr>
          <w:b/>
          <w:bCs/>
        </w:rPr>
      </w:pPr>
      <w:r w:rsidRPr="00907207">
        <w:rPr>
          <w:b/>
          <w:bCs/>
          <w:color w:val="000000" w:themeColor="text1"/>
          <w:kern w:val="24"/>
        </w:rPr>
        <w:t>Attributability:</w:t>
      </w:r>
      <w:r w:rsidRPr="00F34F8E">
        <w:rPr>
          <w:color w:val="000000" w:themeColor="text1"/>
          <w:kern w:val="24"/>
        </w:rPr>
        <w:t xml:space="preserve"> As the timeframes of outcomes move further away from the program's outputs, so </w:t>
      </w:r>
      <w:r w:rsidR="00A6437B">
        <w:rPr>
          <w:color w:val="000000" w:themeColor="text1"/>
          <w:kern w:val="24"/>
        </w:rPr>
        <w:t>will</w:t>
      </w:r>
      <w:r w:rsidRPr="00F34F8E">
        <w:rPr>
          <w:color w:val="000000" w:themeColor="text1"/>
          <w:kern w:val="24"/>
        </w:rPr>
        <w:t xml:space="preserve"> the degree to which we can say that the program has </w:t>
      </w:r>
      <w:r w:rsidR="00AE3E84">
        <w:rPr>
          <w:color w:val="000000" w:themeColor="text1"/>
          <w:kern w:val="24"/>
        </w:rPr>
        <w:t xml:space="preserve">directly </w:t>
      </w:r>
      <w:r w:rsidRPr="00F34F8E">
        <w:rPr>
          <w:color w:val="000000" w:themeColor="text1"/>
          <w:kern w:val="24"/>
        </w:rPr>
        <w:t>caused the outcomes. While short-term outcomes are often primarily attributable to the program, long-term outcomes are only partly attribut</w:t>
      </w:r>
      <w:r w:rsidR="009A5C6F">
        <w:rPr>
          <w:color w:val="000000" w:themeColor="text1"/>
          <w:kern w:val="24"/>
        </w:rPr>
        <w:t>able</w:t>
      </w:r>
      <w:r w:rsidRPr="00F34F8E">
        <w:rPr>
          <w:color w:val="000000" w:themeColor="text1"/>
          <w:kern w:val="24"/>
        </w:rPr>
        <w:t xml:space="preserve"> to the program as other services, programs</w:t>
      </w:r>
      <w:r w:rsidR="00446824">
        <w:rPr>
          <w:color w:val="000000" w:themeColor="text1"/>
          <w:kern w:val="24"/>
        </w:rPr>
        <w:t>,</w:t>
      </w:r>
      <w:r w:rsidRPr="00F34F8E">
        <w:rPr>
          <w:color w:val="000000" w:themeColor="text1"/>
          <w:kern w:val="24"/>
        </w:rPr>
        <w:t xml:space="preserve"> or societal changes will also </w:t>
      </w:r>
      <w:r w:rsidR="00721C2E">
        <w:rPr>
          <w:color w:val="000000" w:themeColor="text1"/>
          <w:kern w:val="24"/>
        </w:rPr>
        <w:t>influence t</w:t>
      </w:r>
      <w:r w:rsidRPr="00F34F8E">
        <w:rPr>
          <w:color w:val="000000" w:themeColor="text1"/>
          <w:kern w:val="24"/>
        </w:rPr>
        <w:t xml:space="preserve">he outcomes. Where outcomes have lower attributability to the program, it is often inappropriate to include them </w:t>
      </w:r>
      <w:r w:rsidR="00713B96">
        <w:rPr>
          <w:color w:val="000000" w:themeColor="text1"/>
          <w:kern w:val="24"/>
        </w:rPr>
        <w:t xml:space="preserve">as an </w:t>
      </w:r>
      <w:proofErr w:type="gramStart"/>
      <w:r w:rsidRPr="00F34F8E">
        <w:rPr>
          <w:color w:val="000000" w:themeColor="text1"/>
          <w:kern w:val="24"/>
        </w:rPr>
        <w:t>indicator</w:t>
      </w:r>
      <w:proofErr w:type="gramEnd"/>
      <w:r w:rsidR="00A6437B">
        <w:rPr>
          <w:color w:val="000000" w:themeColor="text1"/>
          <w:kern w:val="24"/>
        </w:rPr>
        <w:t xml:space="preserve"> but </w:t>
      </w:r>
      <w:r w:rsidR="00A53F27">
        <w:rPr>
          <w:color w:val="000000" w:themeColor="text1"/>
          <w:kern w:val="24"/>
        </w:rPr>
        <w:t xml:space="preserve">they </w:t>
      </w:r>
      <w:r w:rsidRPr="00F34F8E">
        <w:rPr>
          <w:color w:val="000000" w:themeColor="text1"/>
          <w:kern w:val="24"/>
        </w:rPr>
        <w:t xml:space="preserve">should be included in the </w:t>
      </w:r>
      <w:r w:rsidR="00E72209">
        <w:rPr>
          <w:color w:val="000000" w:themeColor="text1"/>
          <w:kern w:val="24"/>
        </w:rPr>
        <w:t>narrative/justification</w:t>
      </w:r>
      <w:r w:rsidRPr="00F34F8E">
        <w:rPr>
          <w:color w:val="000000" w:themeColor="text1"/>
          <w:kern w:val="24"/>
        </w:rPr>
        <w:t xml:space="preserve"> for the program</w:t>
      </w:r>
      <w:r w:rsidR="00A6437B">
        <w:rPr>
          <w:color w:val="000000" w:themeColor="text1"/>
          <w:kern w:val="24"/>
        </w:rPr>
        <w:t>.</w:t>
      </w:r>
    </w:p>
    <w:p w14:paraId="0799A304" w14:textId="6294BDBE" w:rsidR="00BD7B3A" w:rsidRPr="00BB6E35" w:rsidRDefault="00BB6E35" w:rsidP="00472F13">
      <w:pPr>
        <w:spacing w:before="120" w:after="120"/>
        <w:jc w:val="both"/>
        <w:rPr>
          <w:b/>
          <w:bCs/>
        </w:rPr>
      </w:pPr>
      <w:r w:rsidRPr="00BB6E35">
        <w:rPr>
          <w:b/>
          <w:bCs/>
        </w:rPr>
        <w:t>Step C – Responses</w:t>
      </w:r>
    </w:p>
    <w:p w14:paraId="410B8015" w14:textId="68F0857B" w:rsidR="00856345" w:rsidRPr="00977333" w:rsidRDefault="00D97106" w:rsidP="00472F13">
      <w:pPr>
        <w:spacing w:before="120" w:after="120"/>
        <w:jc w:val="both"/>
      </w:pPr>
      <w:r>
        <w:t>This step aims</w:t>
      </w:r>
      <w:r w:rsidR="004217D3">
        <w:t xml:space="preserve"> to develop responses based on the best evidence and indicate the </w:t>
      </w:r>
      <w:r w:rsidR="00C23DCF">
        <w:t xml:space="preserve">theory and </w:t>
      </w:r>
      <w:r w:rsidR="004217D3">
        <w:t>mechanism of change</w:t>
      </w:r>
      <w:r w:rsidR="00D70E71">
        <w:t>. This includes inputs, activities, and outputs.</w:t>
      </w:r>
    </w:p>
    <w:p w14:paraId="7CEA6842" w14:textId="190DB71C" w:rsidR="0077082F" w:rsidRDefault="0077082F" w:rsidP="00C74D24">
      <w:pPr>
        <w:pStyle w:val="Caption"/>
        <w:jc w:val="both"/>
      </w:pPr>
      <w:r>
        <w:rPr>
          <w:noProof/>
        </w:rPr>
        <w:drawing>
          <wp:inline distT="0" distB="0" distL="0" distR="0" wp14:anchorId="0C99E69E" wp14:editId="5BE13563">
            <wp:extent cx="6221674" cy="1137684"/>
            <wp:effectExtent l="0" t="0" r="0" b="5715"/>
            <wp:docPr id="6" name="Picture 6" descr="Diagram, needs to outcomes and experien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needs to outcomes and experiences. "/>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17810" cy="1155263"/>
                    </a:xfrm>
                    <a:prstGeom prst="rect">
                      <a:avLst/>
                    </a:prstGeom>
                    <a:noFill/>
                  </pic:spPr>
                </pic:pic>
              </a:graphicData>
            </a:graphic>
          </wp:inline>
        </w:drawing>
      </w:r>
    </w:p>
    <w:p w14:paraId="5C1135A4" w14:textId="2E397CFB" w:rsidR="00856345" w:rsidRPr="00472F13" w:rsidRDefault="0020136F" w:rsidP="00C74D24">
      <w:pPr>
        <w:pStyle w:val="Caption"/>
        <w:jc w:val="center"/>
        <w:rPr>
          <w:i w:val="0"/>
          <w:iCs w:val="0"/>
          <w:sz w:val="24"/>
          <w:szCs w:val="24"/>
        </w:rPr>
      </w:pPr>
      <w:r w:rsidRPr="00472F13">
        <w:rPr>
          <w:i w:val="0"/>
          <w:iCs w:val="0"/>
          <w:sz w:val="24"/>
          <w:szCs w:val="24"/>
        </w:rPr>
        <w:t xml:space="preserve">Figure </w:t>
      </w:r>
      <w:r w:rsidR="008F7DF1" w:rsidRPr="00472F13">
        <w:rPr>
          <w:i w:val="0"/>
          <w:iCs w:val="0"/>
          <w:sz w:val="24"/>
          <w:szCs w:val="24"/>
        </w:rPr>
        <w:t>5</w:t>
      </w:r>
      <w:r w:rsidR="00211962" w:rsidRPr="00472F13">
        <w:rPr>
          <w:i w:val="0"/>
          <w:iCs w:val="0"/>
          <w:sz w:val="24"/>
          <w:szCs w:val="24"/>
        </w:rPr>
        <w:t>.</w:t>
      </w:r>
      <w:r w:rsidRPr="00472F13">
        <w:rPr>
          <w:i w:val="0"/>
          <w:iCs w:val="0"/>
          <w:sz w:val="24"/>
          <w:szCs w:val="24"/>
        </w:rPr>
        <w:t xml:space="preserve"> Example of logic model highlighting Step C – Responses.</w:t>
      </w:r>
    </w:p>
    <w:p w14:paraId="3030A4B6" w14:textId="77777777" w:rsidR="00C74D24" w:rsidRDefault="00C74D24">
      <w:pPr>
        <w:rPr>
          <w:b/>
          <w:bCs/>
        </w:rPr>
      </w:pPr>
      <w:r>
        <w:rPr>
          <w:b/>
          <w:bCs/>
        </w:rPr>
        <w:br w:type="page"/>
      </w:r>
    </w:p>
    <w:p w14:paraId="00413235" w14:textId="0DD49A50" w:rsidR="002B29A5" w:rsidRDefault="00C23DCF" w:rsidP="00472F13">
      <w:pPr>
        <w:spacing w:before="120" w:after="120"/>
        <w:jc w:val="both"/>
      </w:pPr>
      <w:r w:rsidRPr="00C23DCF">
        <w:rPr>
          <w:b/>
          <w:bCs/>
        </w:rPr>
        <w:lastRenderedPageBreak/>
        <w:t>Evidence:</w:t>
      </w:r>
      <w:r w:rsidRPr="00C23DCF">
        <w:t xml:space="preserve"> </w:t>
      </w:r>
      <w:r w:rsidR="00A53F27">
        <w:t>R</w:t>
      </w:r>
      <w:r w:rsidR="002B29A5" w:rsidRPr="00C62BC8">
        <w:t xml:space="preserve">esponses in the program logic should be based on the </w:t>
      </w:r>
      <w:r w:rsidR="00A53F27">
        <w:t xml:space="preserve">best </w:t>
      </w:r>
      <w:r w:rsidR="002B29A5" w:rsidRPr="00C62BC8">
        <w:t>evidence available that the model of care will deliver the outcomes. The strength of evidence depends on whether the program is well-established or more innovative and how applicable that evidence is to the context</w:t>
      </w:r>
      <w:r w:rsidR="003F29FA">
        <w:t xml:space="preserve"> of our program</w:t>
      </w:r>
      <w:r w:rsidR="002B29A5" w:rsidRPr="00C62BC8">
        <w:t xml:space="preserve">. The Needs </w:t>
      </w:r>
      <w:r w:rsidR="003F29FA">
        <w:t>Analysis</w:t>
      </w:r>
      <w:r w:rsidR="002B29A5" w:rsidRPr="00C62BC8">
        <w:t xml:space="preserve"> </w:t>
      </w:r>
      <w:r w:rsidR="009A5C6F">
        <w:t xml:space="preserve">is </w:t>
      </w:r>
      <w:r w:rsidR="002B29A5" w:rsidRPr="00C62BC8">
        <w:t>a good starting point for evidence collection.</w:t>
      </w:r>
    </w:p>
    <w:p w14:paraId="5F51B8A3" w14:textId="54AD9289" w:rsidR="003B77D5" w:rsidRDefault="00A55FAD" w:rsidP="00C74D24">
      <w:pPr>
        <w:jc w:val="center"/>
      </w:pPr>
      <w:r>
        <w:rPr>
          <w:noProof/>
        </w:rPr>
        <w:drawing>
          <wp:inline distT="0" distB="0" distL="0" distR="0" wp14:anchorId="1EBEFA53" wp14:editId="74295A14">
            <wp:extent cx="4447873" cy="3051544"/>
            <wp:effectExtent l="0" t="0" r="0" b="0"/>
            <wp:docPr id="2" name="Picture 2" descr="Diagram, triangle from weakest to strong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triangle from weakest to strongest.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84686" cy="3076800"/>
                    </a:xfrm>
                    <a:prstGeom prst="rect">
                      <a:avLst/>
                    </a:prstGeom>
                    <a:noFill/>
                  </pic:spPr>
                </pic:pic>
              </a:graphicData>
            </a:graphic>
          </wp:inline>
        </w:drawing>
      </w:r>
    </w:p>
    <w:p w14:paraId="2E05338B" w14:textId="6E7C6A98" w:rsidR="0020136F" w:rsidRPr="00472F13" w:rsidRDefault="0020136F" w:rsidP="00C74D24">
      <w:pPr>
        <w:pStyle w:val="Caption"/>
        <w:jc w:val="center"/>
        <w:rPr>
          <w:i w:val="0"/>
          <w:iCs w:val="0"/>
          <w:sz w:val="24"/>
          <w:szCs w:val="24"/>
        </w:rPr>
      </w:pPr>
      <w:r w:rsidRPr="00472F13">
        <w:rPr>
          <w:i w:val="0"/>
          <w:iCs w:val="0"/>
          <w:sz w:val="24"/>
          <w:szCs w:val="24"/>
        </w:rPr>
        <w:t xml:space="preserve">Figure </w:t>
      </w:r>
      <w:r w:rsidR="008F7DF1" w:rsidRPr="00472F13">
        <w:rPr>
          <w:i w:val="0"/>
          <w:iCs w:val="0"/>
          <w:sz w:val="24"/>
          <w:szCs w:val="24"/>
        </w:rPr>
        <w:t>6</w:t>
      </w:r>
      <w:r w:rsidR="00196561" w:rsidRPr="00472F13">
        <w:rPr>
          <w:i w:val="0"/>
          <w:iCs w:val="0"/>
          <w:sz w:val="24"/>
          <w:szCs w:val="24"/>
        </w:rPr>
        <w:t>.</w:t>
      </w:r>
      <w:r w:rsidRPr="00472F13">
        <w:rPr>
          <w:i w:val="0"/>
          <w:iCs w:val="0"/>
          <w:sz w:val="24"/>
          <w:szCs w:val="24"/>
        </w:rPr>
        <w:t xml:space="preserve"> </w:t>
      </w:r>
      <w:r w:rsidR="00D92B1D" w:rsidRPr="00472F13">
        <w:rPr>
          <w:i w:val="0"/>
          <w:iCs w:val="0"/>
          <w:sz w:val="24"/>
          <w:szCs w:val="24"/>
        </w:rPr>
        <w:t>T</w:t>
      </w:r>
      <w:r w:rsidR="00A2533C" w:rsidRPr="00472F13">
        <w:rPr>
          <w:i w:val="0"/>
          <w:iCs w:val="0"/>
          <w:sz w:val="24"/>
          <w:szCs w:val="24"/>
        </w:rPr>
        <w:t xml:space="preserve">ypes of evidence available for </w:t>
      </w:r>
      <w:r w:rsidR="000C4883" w:rsidRPr="00472F13">
        <w:rPr>
          <w:i w:val="0"/>
          <w:iCs w:val="0"/>
          <w:sz w:val="24"/>
          <w:szCs w:val="24"/>
        </w:rPr>
        <w:t>program responses, ranked by strength.</w:t>
      </w:r>
    </w:p>
    <w:p w14:paraId="10A673F4" w14:textId="3E666F8E" w:rsidR="00C23DCF" w:rsidRPr="00C23DCF" w:rsidRDefault="00C23DCF" w:rsidP="00472F13">
      <w:pPr>
        <w:spacing w:before="120" w:after="120"/>
        <w:jc w:val="both"/>
      </w:pPr>
      <w:r w:rsidRPr="00C23DCF">
        <w:rPr>
          <w:b/>
          <w:bCs/>
        </w:rPr>
        <w:t>Inputs:</w:t>
      </w:r>
      <w:r w:rsidRPr="00C23DCF">
        <w:t xml:space="preserve"> </w:t>
      </w:r>
      <w:r w:rsidR="00CA52D9">
        <w:t>Identif</w:t>
      </w:r>
      <w:r w:rsidR="00A53F27">
        <w:t>ies</w:t>
      </w:r>
      <w:r w:rsidRPr="00C23DCF">
        <w:t xml:space="preserve"> the resources required to run the activities</w:t>
      </w:r>
      <w:r w:rsidR="00A53F27">
        <w:t xml:space="preserve"> and</w:t>
      </w:r>
      <w:r w:rsidRPr="00C23DCF">
        <w:t xml:space="preserve"> are typically the parts of a program that </w:t>
      </w:r>
      <w:r w:rsidR="00F61404">
        <w:t>are associated with</w:t>
      </w:r>
      <w:r w:rsidRPr="00C23DCF">
        <w:t xml:space="preserve"> cost. These include the people needed to run the program</w:t>
      </w:r>
      <w:r w:rsidR="00A53F27">
        <w:t xml:space="preserve"> </w:t>
      </w:r>
      <w:r w:rsidRPr="00C23DCF">
        <w:t xml:space="preserve">and the </w:t>
      </w:r>
      <w:r w:rsidR="00A53F27">
        <w:t>resources</w:t>
      </w:r>
      <w:r w:rsidR="00A53F27" w:rsidRPr="00C23DCF">
        <w:t xml:space="preserve"> </w:t>
      </w:r>
      <w:r w:rsidR="00CA52D9">
        <w:t>required</w:t>
      </w:r>
      <w:r w:rsidRPr="00C23DCF">
        <w:t xml:space="preserve"> to conduct the activities</w:t>
      </w:r>
      <w:r w:rsidR="00A53F27">
        <w:t>.</w:t>
      </w:r>
    </w:p>
    <w:p w14:paraId="1F428182" w14:textId="4CA77A7A" w:rsidR="007D2AB8" w:rsidRDefault="00C23DCF" w:rsidP="00472F13">
      <w:pPr>
        <w:spacing w:before="120" w:after="120"/>
        <w:jc w:val="both"/>
      </w:pPr>
      <w:r w:rsidRPr="00C23DCF">
        <w:rPr>
          <w:b/>
          <w:bCs/>
        </w:rPr>
        <w:t>Activities:</w:t>
      </w:r>
      <w:r w:rsidRPr="00C23DCF">
        <w:t xml:space="preserve"> </w:t>
      </w:r>
      <w:r w:rsidR="007D2AB8">
        <w:t>Identif</w:t>
      </w:r>
      <w:r w:rsidR="00A53F27">
        <w:t>ies</w:t>
      </w:r>
      <w:r w:rsidRPr="00C23DCF">
        <w:t xml:space="preserve"> what the inputs will be doing</w:t>
      </w:r>
      <w:r w:rsidR="00A53F27">
        <w:t xml:space="preserve"> and </w:t>
      </w:r>
      <w:r w:rsidRPr="00C23DCF">
        <w:t xml:space="preserve">are the actions and tasks taken to respond to the issue being addressed. These should be based on what the evidence tells us is the most effective way to address the problem and support </w:t>
      </w:r>
      <w:r w:rsidR="004C5204">
        <w:t>achieving</w:t>
      </w:r>
      <w:r w:rsidRPr="00C23DCF">
        <w:t xml:space="preserve"> the outcomes.</w:t>
      </w:r>
    </w:p>
    <w:p w14:paraId="5CBB0725" w14:textId="6C232F97" w:rsidR="00C23DCF" w:rsidRPr="00472F13" w:rsidRDefault="00C23DCF" w:rsidP="00472F13">
      <w:pPr>
        <w:spacing w:before="120" w:after="120"/>
        <w:jc w:val="both"/>
      </w:pPr>
      <w:r w:rsidRPr="00472F13">
        <w:rPr>
          <w:b/>
          <w:bCs/>
        </w:rPr>
        <w:t>Note</w:t>
      </w:r>
      <w:r w:rsidR="007D2AB8" w:rsidRPr="00472F13">
        <w:rPr>
          <w:b/>
          <w:bCs/>
        </w:rPr>
        <w:t>:</w:t>
      </w:r>
      <w:r w:rsidR="007D2AB8" w:rsidRPr="00472F13">
        <w:t xml:space="preserve"> A</w:t>
      </w:r>
      <w:r w:rsidRPr="00472F13">
        <w:t xml:space="preserve">ctivities in </w:t>
      </w:r>
      <w:r w:rsidR="003A7B49" w:rsidRPr="00472F13">
        <w:t>our</w:t>
      </w:r>
      <w:r w:rsidRPr="00472F13">
        <w:t xml:space="preserve"> logic </w:t>
      </w:r>
      <w:r w:rsidR="003A7B49" w:rsidRPr="00472F13">
        <w:t xml:space="preserve">model </w:t>
      </w:r>
      <w:r w:rsidRPr="00472F13">
        <w:t xml:space="preserve">should be </w:t>
      </w:r>
      <w:r w:rsidR="003A7B49" w:rsidRPr="00472F13">
        <w:t>high-level</w:t>
      </w:r>
      <w:r w:rsidR="00176C51" w:rsidRPr="00472F13">
        <w:t>; the</w:t>
      </w:r>
      <w:r w:rsidRPr="00472F13">
        <w:t xml:space="preserve"> </w:t>
      </w:r>
      <w:r w:rsidR="003A7B49" w:rsidRPr="00472F13">
        <w:t xml:space="preserve">detail of our </w:t>
      </w:r>
      <w:r w:rsidRPr="00472F13">
        <w:t>activities</w:t>
      </w:r>
      <w:r w:rsidR="003A7B49" w:rsidRPr="00472F13">
        <w:t xml:space="preserve"> can be captured</w:t>
      </w:r>
      <w:r w:rsidRPr="00472F13">
        <w:t xml:space="preserve"> in </w:t>
      </w:r>
      <w:r w:rsidR="003A7B49" w:rsidRPr="00472F13">
        <w:t>an activity plan or service model paper</w:t>
      </w:r>
      <w:r w:rsidRPr="00472F13">
        <w:t>.</w:t>
      </w:r>
    </w:p>
    <w:p w14:paraId="0E0DF66E" w14:textId="7154FFAA" w:rsidR="00C23DCF" w:rsidRPr="00C23DCF" w:rsidRDefault="00C23DCF" w:rsidP="00472F13">
      <w:pPr>
        <w:spacing w:before="120" w:after="120"/>
        <w:jc w:val="both"/>
      </w:pPr>
      <w:r w:rsidRPr="00C23DCF">
        <w:rPr>
          <w:b/>
          <w:bCs/>
        </w:rPr>
        <w:t>Outputs:</w:t>
      </w:r>
      <w:r w:rsidRPr="00C23DCF">
        <w:t xml:space="preserve"> </w:t>
      </w:r>
      <w:r w:rsidR="00A53F27">
        <w:t>I</w:t>
      </w:r>
      <w:r w:rsidRPr="00C23DCF">
        <w:t>dentif</w:t>
      </w:r>
      <w:r w:rsidR="00A53F27">
        <w:t>ies</w:t>
      </w:r>
      <w:r w:rsidRPr="00C23DCF">
        <w:t xml:space="preserve"> what the direct</w:t>
      </w:r>
      <w:r w:rsidR="00C74D24">
        <w:t xml:space="preserve"> </w:t>
      </w:r>
      <w:r w:rsidRPr="00C23DCF">
        <w:t>results of the activities will be</w:t>
      </w:r>
      <w:r w:rsidR="00A53F27">
        <w:t xml:space="preserve"> and </w:t>
      </w:r>
      <w:r w:rsidRPr="00C23DCF">
        <w:t>are measurable and often tangible.</w:t>
      </w:r>
      <w:r w:rsidR="00C74D24">
        <w:t xml:space="preserve"> </w:t>
      </w:r>
      <w:r w:rsidR="00A53F27">
        <w:t>An</w:t>
      </w:r>
      <w:r w:rsidRPr="00C23DCF">
        <w:t xml:space="preserve"> </w:t>
      </w:r>
      <w:r w:rsidR="00E6313F">
        <w:t>output may be something that will</w:t>
      </w:r>
      <w:r w:rsidRPr="00C23DCF">
        <w:t xml:space="preserve"> help the </w:t>
      </w:r>
      <w:r w:rsidR="003A7B49">
        <w:t>person</w:t>
      </w:r>
      <w:r w:rsidRPr="00C23DCF">
        <w:t xml:space="preserve"> to achiev</w:t>
      </w:r>
      <w:r w:rsidR="00083481">
        <w:t>e</w:t>
      </w:r>
      <w:r w:rsidRPr="00C23DCF">
        <w:t xml:space="preserve"> the outcome</w:t>
      </w:r>
      <w:r w:rsidR="00234292">
        <w:t xml:space="preserve"> or</w:t>
      </w:r>
      <w:r w:rsidRPr="00C23DCF">
        <w:t xml:space="preserve"> an improvement to a service that enables </w:t>
      </w:r>
      <w:r w:rsidR="003A7B49">
        <w:t>people</w:t>
      </w:r>
      <w:r w:rsidRPr="00C23DCF">
        <w:t xml:space="preserve"> to achieve better outcomes</w:t>
      </w:r>
      <w:r w:rsidR="00234292">
        <w:t>.</w:t>
      </w:r>
    </w:p>
    <w:p w14:paraId="17D3837C" w14:textId="40737FCB" w:rsidR="009670CB" w:rsidRDefault="002230AA" w:rsidP="00472F13">
      <w:pPr>
        <w:spacing w:before="120" w:after="120"/>
        <w:jc w:val="both"/>
      </w:pPr>
      <w:r>
        <w:rPr>
          <w:b/>
          <w:bCs/>
        </w:rPr>
        <w:t>Theory</w:t>
      </w:r>
      <w:r w:rsidRPr="00C23DCF">
        <w:rPr>
          <w:b/>
          <w:bCs/>
        </w:rPr>
        <w:t xml:space="preserve"> </w:t>
      </w:r>
      <w:r w:rsidR="00C23DCF" w:rsidRPr="00C23DCF">
        <w:rPr>
          <w:b/>
          <w:bCs/>
        </w:rPr>
        <w:t xml:space="preserve">of </w:t>
      </w:r>
      <w:r w:rsidR="0058241B">
        <w:rPr>
          <w:b/>
          <w:bCs/>
        </w:rPr>
        <w:t>c</w:t>
      </w:r>
      <w:r w:rsidR="00C23DCF" w:rsidRPr="00C23DCF">
        <w:rPr>
          <w:b/>
          <w:bCs/>
        </w:rPr>
        <w:t>hange:</w:t>
      </w:r>
      <w:r w:rsidR="00C74D24">
        <w:t xml:space="preserve"> </w:t>
      </w:r>
      <w:r w:rsidR="00C23DCF" w:rsidRPr="00C23DCF">
        <w:t>Briefly summaris</w:t>
      </w:r>
      <w:r w:rsidR="00A53F27">
        <w:t>es</w:t>
      </w:r>
      <w:r w:rsidR="00C23DCF" w:rsidRPr="00C23DCF">
        <w:t> the mechanism of change</w:t>
      </w:r>
      <w:r w:rsidR="00A53F27">
        <w:t xml:space="preserve"> and</w:t>
      </w:r>
      <w:r w:rsidR="00C23DCF" w:rsidRPr="00C23DCF">
        <w:t xml:space="preserve"> is </w:t>
      </w:r>
      <w:r w:rsidR="00A53F27">
        <w:t>a</w:t>
      </w:r>
      <w:r w:rsidR="00C23DCF" w:rsidRPr="00C23DCF">
        <w:t xml:space="preserve"> simple theory behind how or why we</w:t>
      </w:r>
      <w:r w:rsidR="00C74D24">
        <w:t xml:space="preserve"> </w:t>
      </w:r>
      <w:r w:rsidR="00C23DCF" w:rsidRPr="00C23DCF">
        <w:t>think a particular intervention or activity leads to</w:t>
      </w:r>
      <w:r w:rsidR="00C74D24">
        <w:t xml:space="preserve"> </w:t>
      </w:r>
      <w:r w:rsidR="00C23DCF" w:rsidRPr="00C23DCF">
        <w:t xml:space="preserve">the outcomes. This should be logical </w:t>
      </w:r>
      <w:r w:rsidR="00375804">
        <w:t xml:space="preserve">and </w:t>
      </w:r>
      <w:r w:rsidR="00C23DCF" w:rsidRPr="00C23DCF">
        <w:t>succinct and draw on the best possible evidence.</w:t>
      </w:r>
    </w:p>
    <w:p w14:paraId="7BA72ED8" w14:textId="6947AB27" w:rsidR="00D85F30" w:rsidRPr="00977333" w:rsidRDefault="002F0353" w:rsidP="00472F13">
      <w:pPr>
        <w:pStyle w:val="Heading1"/>
        <w:spacing w:line="259" w:lineRule="auto"/>
        <w:jc w:val="both"/>
      </w:pPr>
      <w:bookmarkStart w:id="9" w:name="_Toc1747517499"/>
      <w:r w:rsidRPr="00977333">
        <w:lastRenderedPageBreak/>
        <w:t xml:space="preserve">4. Design </w:t>
      </w:r>
      <w:r w:rsidR="00196561">
        <w:t>s</w:t>
      </w:r>
      <w:r w:rsidRPr="00977333">
        <w:t>ervices</w:t>
      </w:r>
      <w:bookmarkEnd w:id="9"/>
    </w:p>
    <w:p w14:paraId="57A9CD18" w14:textId="2A463189" w:rsidR="00D85F30" w:rsidRDefault="002F0353" w:rsidP="00472F13">
      <w:pPr>
        <w:pStyle w:val="Heading2"/>
        <w:spacing w:line="259" w:lineRule="auto"/>
        <w:jc w:val="both"/>
      </w:pPr>
      <w:bookmarkStart w:id="10" w:name="_Toc1907043455"/>
      <w:r w:rsidRPr="00977333">
        <w:t xml:space="preserve">4.1 Identify </w:t>
      </w:r>
      <w:r w:rsidR="00D92B1D">
        <w:t>b</w:t>
      </w:r>
      <w:r w:rsidRPr="00977333">
        <w:t xml:space="preserve">est </w:t>
      </w:r>
      <w:proofErr w:type="gramStart"/>
      <w:r w:rsidR="00D92B1D">
        <w:t>p</w:t>
      </w:r>
      <w:r w:rsidRPr="00977333">
        <w:t>ractice</w:t>
      </w:r>
      <w:bookmarkEnd w:id="10"/>
      <w:proofErr w:type="gramEnd"/>
    </w:p>
    <w:p w14:paraId="60CA3CDC" w14:textId="2C74FA25" w:rsidR="004B551A" w:rsidRDefault="009A5C6F" w:rsidP="00472F13">
      <w:pPr>
        <w:spacing w:before="120" w:after="120"/>
        <w:jc w:val="both"/>
      </w:pPr>
      <w:r>
        <w:t>C</w:t>
      </w:r>
      <w:r w:rsidR="006A43EA">
        <w:t xml:space="preserve">ommissioning </w:t>
      </w:r>
      <w:r w:rsidR="002C3F14">
        <w:t>programs</w:t>
      </w:r>
      <w:r w:rsidR="006A43EA">
        <w:t xml:space="preserve"> are </w:t>
      </w:r>
      <w:r>
        <w:t xml:space="preserve">often </w:t>
      </w:r>
      <w:r w:rsidR="002C3F14">
        <w:t>developed based</w:t>
      </w:r>
      <w:r w:rsidR="00423B12">
        <w:t xml:space="preserve"> on service</w:t>
      </w:r>
      <w:r w:rsidR="000C6830">
        <w:t xml:space="preserve"> </w:t>
      </w:r>
      <w:r w:rsidR="002C3F14">
        <w:t>models that have demonstrated success elsewhere</w:t>
      </w:r>
      <w:r w:rsidR="00DD1968">
        <w:t>.</w:t>
      </w:r>
      <w:r w:rsidR="004B551A">
        <w:t xml:space="preserve"> </w:t>
      </w:r>
      <w:r w:rsidR="004B551A" w:rsidRPr="006D672D">
        <w:t>The</w:t>
      </w:r>
      <w:r w:rsidR="004B551A">
        <w:t xml:space="preserve"> first step of this process is to identify best practice and find the best service delivery model for the specific need in similar jurisdictions. We should consider existing services that are</w:t>
      </w:r>
      <w:r w:rsidR="00CC6770">
        <w:t xml:space="preserve"> </w:t>
      </w:r>
      <w:r w:rsidR="004B551A">
        <w:t>evidence-based and</w:t>
      </w:r>
      <w:r w:rsidR="00CC6770">
        <w:t xml:space="preserve"> </w:t>
      </w:r>
      <w:r w:rsidR="004B551A">
        <w:t>close to our commissioning context.</w:t>
      </w:r>
    </w:p>
    <w:p w14:paraId="6348CA11" w14:textId="15C7DDD2" w:rsidR="004B551A" w:rsidRDefault="004B551A" w:rsidP="00472F13">
      <w:pPr>
        <w:spacing w:before="120" w:after="120"/>
        <w:jc w:val="both"/>
      </w:pPr>
      <w:r>
        <w:t>Commissioners need to consider the</w:t>
      </w:r>
      <w:r w:rsidR="003F29FA">
        <w:t xml:space="preserve"> most robust evidence available to support their </w:t>
      </w:r>
      <w:r w:rsidR="006957D5">
        <w:t>decision-making</w:t>
      </w:r>
      <w:r w:rsidR="003F29FA">
        <w:t xml:space="preserve"> (see figure </w:t>
      </w:r>
      <w:r w:rsidR="00C1467B">
        <w:t>6</w:t>
      </w:r>
      <w:r w:rsidR="003F29FA">
        <w:t xml:space="preserve"> on the types of evidence). However, </w:t>
      </w:r>
      <w:r w:rsidR="00EB0D97">
        <w:t>we</w:t>
      </w:r>
      <w:r>
        <w:t xml:space="preserve"> also need to consider whether the evidence is applicable.</w:t>
      </w:r>
      <w:r w:rsidR="003F29FA">
        <w:t xml:space="preserve"> </w:t>
      </w:r>
      <w:r>
        <w:t>For example, a</w:t>
      </w:r>
      <w:r w:rsidR="003F29FA">
        <w:t xml:space="preserve"> robust study </w:t>
      </w:r>
      <w:r w:rsidR="006957D5">
        <w:t>in a metropolitan area may not apply</w:t>
      </w:r>
      <w:r w:rsidR="003F29FA">
        <w:t xml:space="preserve"> to a remote community.</w:t>
      </w:r>
    </w:p>
    <w:p w14:paraId="61640DD9" w14:textId="2F9590B7" w:rsidR="000C55CE" w:rsidRPr="000B4151" w:rsidRDefault="00CC02F0" w:rsidP="00472F13">
      <w:pPr>
        <w:spacing w:before="120" w:after="120"/>
        <w:jc w:val="both"/>
      </w:pPr>
      <w:r>
        <w:t xml:space="preserve">A range of </w:t>
      </w:r>
      <w:r w:rsidR="00005643">
        <w:t>variables should</w:t>
      </w:r>
      <w:r w:rsidR="00CE2D0E">
        <w:t xml:space="preserve"> be considered to determine h</w:t>
      </w:r>
      <w:r w:rsidR="0089425A">
        <w:t>ow close the</w:t>
      </w:r>
      <w:r w:rsidR="00423D84">
        <w:t xml:space="preserve"> best practice service context</w:t>
      </w:r>
      <w:r w:rsidR="0089425A">
        <w:t xml:space="preserve"> is</w:t>
      </w:r>
      <w:r w:rsidR="00423D84">
        <w:t xml:space="preserve"> to our </w:t>
      </w:r>
      <w:r w:rsidR="0089425A">
        <w:t xml:space="preserve">own </w:t>
      </w:r>
      <w:r w:rsidR="00423D84">
        <w:t>commissioning context</w:t>
      </w:r>
      <w:r w:rsidR="00CE2D0E">
        <w:t>. These variables include</w:t>
      </w:r>
      <w:r w:rsidR="00C6710F">
        <w:t xml:space="preserve"> political, economic, geographic, target demographic, and funding environment.</w:t>
      </w:r>
    </w:p>
    <w:p w14:paraId="099B7595" w14:textId="0E60F52F" w:rsidR="00D85F30" w:rsidRPr="00977333" w:rsidRDefault="00E35F5B" w:rsidP="00472F13">
      <w:pPr>
        <w:pStyle w:val="Heading2"/>
        <w:spacing w:before="0" w:line="259" w:lineRule="auto"/>
        <w:jc w:val="both"/>
      </w:pPr>
      <w:bookmarkStart w:id="11" w:name="_Toc1114175016"/>
      <w:r w:rsidRPr="00977333">
        <w:t xml:space="preserve">4.2 Adapting </w:t>
      </w:r>
      <w:r w:rsidR="00D92B1D">
        <w:t>b</w:t>
      </w:r>
      <w:r w:rsidRPr="00977333">
        <w:t xml:space="preserve">est </w:t>
      </w:r>
      <w:proofErr w:type="gramStart"/>
      <w:r w:rsidR="00D92B1D">
        <w:t>p</w:t>
      </w:r>
      <w:r w:rsidRPr="00977333">
        <w:t>ractice</w:t>
      </w:r>
      <w:bookmarkEnd w:id="11"/>
      <w:proofErr w:type="gramEnd"/>
    </w:p>
    <w:p w14:paraId="45064C07" w14:textId="66187981" w:rsidR="00760B0D" w:rsidRPr="004B551A" w:rsidRDefault="007D5B9B" w:rsidP="00CF4675">
      <w:pPr>
        <w:jc w:val="both"/>
      </w:pPr>
      <w:r>
        <w:t xml:space="preserve">Best practices can be sourced </w:t>
      </w:r>
      <w:r w:rsidR="002A3ABE">
        <w:t>worldwide</w:t>
      </w:r>
      <w:r w:rsidR="009E5E83">
        <w:t xml:space="preserve"> and</w:t>
      </w:r>
      <w:r>
        <w:t xml:space="preserve"> </w:t>
      </w:r>
      <w:r w:rsidR="009E5E83">
        <w:t xml:space="preserve">used across </w:t>
      </w:r>
      <w:r w:rsidR="009E5E83" w:rsidRPr="004B551A">
        <w:t xml:space="preserve">different contexts. There </w:t>
      </w:r>
      <w:r w:rsidR="00A16871" w:rsidRPr="004B551A">
        <w:t>is</w:t>
      </w:r>
      <w:r w:rsidR="009E5E83" w:rsidRPr="004B551A">
        <w:t xml:space="preserve"> no one-size-fits-all public service</w:t>
      </w:r>
      <w:r w:rsidR="00A16871" w:rsidRPr="004B551A">
        <w:t xml:space="preserve"> </w:t>
      </w:r>
      <w:r w:rsidR="00AE2428" w:rsidRPr="004B551A">
        <w:t>design, and as such</w:t>
      </w:r>
      <w:r w:rsidR="004425C8" w:rsidRPr="004B551A">
        <w:t>,</w:t>
      </w:r>
      <w:r w:rsidR="00AE2428" w:rsidRPr="004B551A">
        <w:t xml:space="preserve"> three main considerations must be made </w:t>
      </w:r>
      <w:r w:rsidR="00A16871" w:rsidRPr="004B551A">
        <w:t>to adapt best practices to our commissioning context:</w:t>
      </w:r>
    </w:p>
    <w:p w14:paraId="7C8E8D73" w14:textId="520B2A47" w:rsidR="00B90C3C" w:rsidRPr="004B551A" w:rsidRDefault="00760B0D" w:rsidP="00472F13">
      <w:pPr>
        <w:pStyle w:val="ListParagraph"/>
        <w:numPr>
          <w:ilvl w:val="0"/>
          <w:numId w:val="31"/>
        </w:numPr>
        <w:spacing w:after="120" w:line="259" w:lineRule="auto"/>
        <w:ind w:left="782" w:hanging="357"/>
        <w:contextualSpacing w:val="0"/>
        <w:jc w:val="both"/>
        <w:rPr>
          <w:rFonts w:ascii="Neue Haas Grotesk Text Pro" w:hAnsi="Neue Haas Grotesk Text Pro"/>
        </w:rPr>
      </w:pPr>
      <w:r w:rsidRPr="00D26F55">
        <w:rPr>
          <w:rFonts w:ascii="Neue Haas Grotesk Text Pro" w:hAnsi="Neue Haas Grotesk Text Pro"/>
        </w:rPr>
        <w:t xml:space="preserve">Can it be adapted to </w:t>
      </w:r>
      <w:r w:rsidR="00BD68C2" w:rsidRPr="00D26F55">
        <w:rPr>
          <w:rFonts w:ascii="Neue Haas Grotesk Text Pro" w:hAnsi="Neue Haas Grotesk Text Pro"/>
        </w:rPr>
        <w:t>the</w:t>
      </w:r>
      <w:r w:rsidRPr="00D26F55">
        <w:rPr>
          <w:rFonts w:ascii="Neue Haas Grotesk Text Pro" w:hAnsi="Neue Haas Grotesk Text Pro"/>
        </w:rPr>
        <w:t xml:space="preserve"> geographic context?</w:t>
      </w:r>
    </w:p>
    <w:p w14:paraId="78113E48" w14:textId="041231CE" w:rsidR="00760B0D" w:rsidRPr="00D26F55" w:rsidRDefault="00760B0D" w:rsidP="00472F13">
      <w:pPr>
        <w:pStyle w:val="ListParagraph"/>
        <w:numPr>
          <w:ilvl w:val="0"/>
          <w:numId w:val="31"/>
        </w:numPr>
        <w:spacing w:after="120" w:line="259" w:lineRule="auto"/>
        <w:ind w:left="782" w:hanging="357"/>
        <w:contextualSpacing w:val="0"/>
        <w:jc w:val="both"/>
        <w:rPr>
          <w:rFonts w:ascii="Neue Haas Grotesk Text Pro" w:hAnsi="Neue Haas Grotesk Text Pro"/>
        </w:rPr>
      </w:pPr>
      <w:r w:rsidRPr="00D26F55">
        <w:rPr>
          <w:rFonts w:ascii="Neue Haas Grotesk Text Pro" w:hAnsi="Neue Haas Grotesk Text Pro"/>
        </w:rPr>
        <w:t>Can it be adapted to the target demographic?</w:t>
      </w:r>
    </w:p>
    <w:p w14:paraId="4AD0FB28" w14:textId="490D665B" w:rsidR="00760B0D" w:rsidRPr="00A15A42" w:rsidRDefault="00760B0D" w:rsidP="00472F13">
      <w:pPr>
        <w:pStyle w:val="ListParagraph"/>
        <w:numPr>
          <w:ilvl w:val="0"/>
          <w:numId w:val="31"/>
        </w:numPr>
        <w:spacing w:after="120" w:line="259" w:lineRule="auto"/>
        <w:ind w:left="782" w:hanging="357"/>
        <w:contextualSpacing w:val="0"/>
        <w:jc w:val="both"/>
        <w:rPr>
          <w:rFonts w:ascii="Neue Haas Grotesk Text Pro" w:hAnsi="Neue Haas Grotesk Text Pro"/>
          <w:b/>
          <w:bCs/>
        </w:rPr>
      </w:pPr>
      <w:r w:rsidRPr="00D26F55">
        <w:rPr>
          <w:rFonts w:ascii="Neue Haas Grotesk Text Pro" w:hAnsi="Neue Haas Grotesk Text Pro"/>
        </w:rPr>
        <w:t>Can it be adapted to the political, economic, and funding environment?</w:t>
      </w:r>
    </w:p>
    <w:p w14:paraId="41129B24" w14:textId="5EB759FE" w:rsidR="00823AF1" w:rsidRDefault="00E35F5B" w:rsidP="00472F13">
      <w:pPr>
        <w:pStyle w:val="Heading2"/>
        <w:spacing w:before="0" w:line="259" w:lineRule="auto"/>
        <w:jc w:val="both"/>
      </w:pPr>
      <w:bookmarkStart w:id="12" w:name="_Toc2022651860"/>
      <w:r w:rsidRPr="00977333">
        <w:t>4.3 Principles for Service Design</w:t>
      </w:r>
      <w:bookmarkEnd w:id="12"/>
    </w:p>
    <w:p w14:paraId="77DBDBB8" w14:textId="00342DD2" w:rsidR="00856B5F" w:rsidRPr="00FD4F14" w:rsidRDefault="00973FB8" w:rsidP="00CF4675">
      <w:pPr>
        <w:jc w:val="both"/>
      </w:pPr>
      <w:r>
        <w:t>We should follow ten principles</w:t>
      </w:r>
      <w:r w:rsidR="008D652D">
        <w:t xml:space="preserve"> for</w:t>
      </w:r>
      <w:r w:rsidR="00E920A2">
        <w:t xml:space="preserve"> service design</w:t>
      </w:r>
      <w:r w:rsidR="00F82172">
        <w:t xml:space="preserve"> </w:t>
      </w:r>
      <w:r w:rsidR="00686041">
        <w:t>that</w:t>
      </w:r>
      <w:r w:rsidR="00F82172">
        <w:t xml:space="preserve"> reflect </w:t>
      </w:r>
      <w:r w:rsidR="008D652D">
        <w:t xml:space="preserve">good </w:t>
      </w:r>
      <w:r w:rsidR="008D652D" w:rsidRPr="00FD4F14">
        <w:t>commissioning practice</w:t>
      </w:r>
      <w:r w:rsidR="00A1601B" w:rsidRPr="00FD4F14">
        <w:t xml:space="preserve">. </w:t>
      </w:r>
      <w:r w:rsidR="00856B5F" w:rsidRPr="00FD4F14">
        <w:t>Service design should be:</w:t>
      </w:r>
    </w:p>
    <w:p w14:paraId="278DB6D8" w14:textId="6CCE769A" w:rsidR="00A939E9" w:rsidRPr="00D26F55" w:rsidRDefault="00C74D24" w:rsidP="00472F13">
      <w:pPr>
        <w:pStyle w:val="ListParagraph"/>
        <w:numPr>
          <w:ilvl w:val="0"/>
          <w:numId w:val="32"/>
        </w:numPr>
        <w:spacing w:after="120" w:line="259" w:lineRule="auto"/>
        <w:ind w:left="850" w:hanging="425"/>
        <w:contextualSpacing w:val="0"/>
        <w:jc w:val="both"/>
        <w:rPr>
          <w:rFonts w:ascii="Neue Haas Grotesk Text Pro" w:hAnsi="Neue Haas Grotesk Text Pro"/>
        </w:rPr>
      </w:pPr>
      <w:r>
        <w:rPr>
          <w:rFonts w:ascii="Neue Haas Grotesk Text Pro" w:hAnsi="Neue Haas Grotesk Text Pro"/>
        </w:rPr>
        <w:t>o</w:t>
      </w:r>
      <w:r w:rsidR="00856B5F" w:rsidRPr="00D26F55">
        <w:rPr>
          <w:rFonts w:ascii="Neue Haas Grotesk Text Pro" w:hAnsi="Neue Haas Grotesk Text Pro"/>
        </w:rPr>
        <w:t>utcomes-focused</w:t>
      </w:r>
    </w:p>
    <w:p w14:paraId="4EF280A2" w14:textId="47A8DD52" w:rsidR="00A939E9" w:rsidRPr="00D26F55" w:rsidRDefault="00C74D24" w:rsidP="00472F13">
      <w:pPr>
        <w:pStyle w:val="ListParagraph"/>
        <w:numPr>
          <w:ilvl w:val="0"/>
          <w:numId w:val="32"/>
        </w:numPr>
        <w:spacing w:after="120" w:line="259" w:lineRule="auto"/>
        <w:ind w:left="850" w:hanging="425"/>
        <w:contextualSpacing w:val="0"/>
        <w:jc w:val="both"/>
        <w:rPr>
          <w:rFonts w:ascii="Neue Haas Grotesk Text Pro" w:hAnsi="Neue Haas Grotesk Text Pro"/>
        </w:rPr>
      </w:pPr>
      <w:r>
        <w:rPr>
          <w:rFonts w:ascii="Neue Haas Grotesk Text Pro" w:hAnsi="Neue Haas Grotesk Text Pro"/>
        </w:rPr>
        <w:t>b</w:t>
      </w:r>
      <w:r w:rsidR="00856B5F" w:rsidRPr="00D26F55">
        <w:rPr>
          <w:rFonts w:ascii="Neue Haas Grotesk Text Pro" w:hAnsi="Neue Haas Grotesk Text Pro"/>
        </w:rPr>
        <w:t xml:space="preserve">ased on service </w:t>
      </w:r>
      <w:r w:rsidR="0007373B" w:rsidRPr="00D26F55">
        <w:rPr>
          <w:rFonts w:ascii="Neue Haas Grotesk Text Pro" w:hAnsi="Neue Haas Grotesk Text Pro"/>
        </w:rPr>
        <w:t>users’</w:t>
      </w:r>
      <w:r w:rsidR="00856B5F" w:rsidRPr="00D26F55">
        <w:rPr>
          <w:rFonts w:ascii="Neue Haas Grotesk Text Pro" w:hAnsi="Neue Haas Grotesk Text Pro"/>
        </w:rPr>
        <w:t xml:space="preserve"> needs</w:t>
      </w:r>
    </w:p>
    <w:p w14:paraId="374630DE" w14:textId="343F5FE4" w:rsidR="00A939E9" w:rsidRPr="00D26F55" w:rsidRDefault="00C74D24" w:rsidP="00472F13">
      <w:pPr>
        <w:pStyle w:val="ListParagraph"/>
        <w:numPr>
          <w:ilvl w:val="0"/>
          <w:numId w:val="32"/>
        </w:numPr>
        <w:spacing w:after="120" w:line="259" w:lineRule="auto"/>
        <w:ind w:left="850" w:hanging="425"/>
        <w:contextualSpacing w:val="0"/>
        <w:jc w:val="both"/>
        <w:rPr>
          <w:rFonts w:ascii="Neue Haas Grotesk Text Pro" w:hAnsi="Neue Haas Grotesk Text Pro"/>
        </w:rPr>
      </w:pPr>
      <w:r>
        <w:rPr>
          <w:rFonts w:ascii="Neue Haas Grotesk Text Pro" w:hAnsi="Neue Haas Grotesk Text Pro"/>
        </w:rPr>
        <w:t>e</w:t>
      </w:r>
      <w:r w:rsidR="00FD4F14" w:rsidRPr="00D26F55">
        <w:rPr>
          <w:rFonts w:ascii="Neue Haas Grotesk Text Pro" w:hAnsi="Neue Haas Grotesk Text Pro"/>
        </w:rPr>
        <w:t>vidence-based</w:t>
      </w:r>
    </w:p>
    <w:p w14:paraId="3A99F2E5" w14:textId="7E4E8424" w:rsidR="00F36E1C" w:rsidRPr="00D26F55" w:rsidRDefault="00C74D24" w:rsidP="00472F13">
      <w:pPr>
        <w:pStyle w:val="ListParagraph"/>
        <w:numPr>
          <w:ilvl w:val="0"/>
          <w:numId w:val="32"/>
        </w:numPr>
        <w:spacing w:after="120" w:line="259" w:lineRule="auto"/>
        <w:ind w:left="850" w:hanging="425"/>
        <w:contextualSpacing w:val="0"/>
        <w:jc w:val="both"/>
        <w:rPr>
          <w:rFonts w:ascii="Neue Haas Grotesk Text Pro" w:hAnsi="Neue Haas Grotesk Text Pro"/>
        </w:rPr>
      </w:pPr>
      <w:r>
        <w:rPr>
          <w:rFonts w:ascii="Neue Haas Grotesk Text Pro" w:hAnsi="Neue Haas Grotesk Text Pro"/>
        </w:rPr>
        <w:t>i</w:t>
      </w:r>
      <w:r w:rsidR="00856B5F" w:rsidRPr="00D26F55">
        <w:rPr>
          <w:rFonts w:ascii="Neue Haas Grotesk Text Pro" w:hAnsi="Neue Haas Grotesk Text Pro"/>
        </w:rPr>
        <w:t>ntegr</w:t>
      </w:r>
      <w:r w:rsidR="00490715" w:rsidRPr="00D26F55">
        <w:rPr>
          <w:rFonts w:ascii="Neue Haas Grotesk Text Pro" w:hAnsi="Neue Haas Grotesk Text Pro"/>
        </w:rPr>
        <w:t>ating existing service</w:t>
      </w:r>
      <w:r w:rsidR="00D97149" w:rsidRPr="00D26F55">
        <w:rPr>
          <w:rFonts w:ascii="Neue Haas Grotesk Text Pro" w:hAnsi="Neue Haas Grotesk Text Pro"/>
        </w:rPr>
        <w:t>s rather than establishing new components</w:t>
      </w:r>
    </w:p>
    <w:p w14:paraId="0DA60E88" w14:textId="253062E0" w:rsidR="00A939E9" w:rsidRPr="00D26F55" w:rsidRDefault="00C74D24" w:rsidP="00472F13">
      <w:pPr>
        <w:pStyle w:val="ListParagraph"/>
        <w:numPr>
          <w:ilvl w:val="0"/>
          <w:numId w:val="32"/>
        </w:numPr>
        <w:spacing w:after="120" w:line="259" w:lineRule="auto"/>
        <w:ind w:left="850" w:hanging="425"/>
        <w:contextualSpacing w:val="0"/>
        <w:jc w:val="both"/>
        <w:rPr>
          <w:rFonts w:ascii="Neue Haas Grotesk Text Pro" w:hAnsi="Neue Haas Grotesk Text Pro"/>
        </w:rPr>
      </w:pPr>
      <w:r>
        <w:rPr>
          <w:rFonts w:ascii="Neue Haas Grotesk Text Pro" w:hAnsi="Neue Haas Grotesk Text Pro"/>
        </w:rPr>
        <w:t>a</w:t>
      </w:r>
      <w:r w:rsidR="00D97149" w:rsidRPr="00D26F55">
        <w:rPr>
          <w:rFonts w:ascii="Neue Haas Grotesk Text Pro" w:hAnsi="Neue Haas Grotesk Text Pro"/>
        </w:rPr>
        <w:t xml:space="preserve">daptable to service </w:t>
      </w:r>
      <w:r w:rsidR="008700D5" w:rsidRPr="00D26F55">
        <w:rPr>
          <w:rFonts w:ascii="Neue Haas Grotesk Text Pro" w:hAnsi="Neue Haas Grotesk Text Pro"/>
        </w:rPr>
        <w:t>users’</w:t>
      </w:r>
      <w:r w:rsidR="00D97149" w:rsidRPr="00D26F55">
        <w:rPr>
          <w:rFonts w:ascii="Neue Haas Grotesk Text Pro" w:hAnsi="Neue Haas Grotesk Text Pro"/>
        </w:rPr>
        <w:t xml:space="preserve"> circumstances</w:t>
      </w:r>
    </w:p>
    <w:p w14:paraId="72BA9CCB" w14:textId="4C4DE059" w:rsidR="00A939E9" w:rsidRPr="00D26F55" w:rsidRDefault="00C74D24" w:rsidP="00472F13">
      <w:pPr>
        <w:pStyle w:val="ListParagraph"/>
        <w:numPr>
          <w:ilvl w:val="0"/>
          <w:numId w:val="32"/>
        </w:numPr>
        <w:spacing w:after="120" w:line="259" w:lineRule="auto"/>
        <w:ind w:left="850" w:hanging="425"/>
        <w:contextualSpacing w:val="0"/>
        <w:jc w:val="both"/>
        <w:rPr>
          <w:rFonts w:ascii="Neue Haas Grotesk Text Pro" w:hAnsi="Neue Haas Grotesk Text Pro"/>
        </w:rPr>
      </w:pPr>
      <w:r>
        <w:rPr>
          <w:rFonts w:ascii="Neue Haas Grotesk Text Pro" w:hAnsi="Neue Haas Grotesk Text Pro"/>
        </w:rPr>
        <w:t>t</w:t>
      </w:r>
      <w:r w:rsidR="00D97149" w:rsidRPr="00D26F55">
        <w:rPr>
          <w:rFonts w:ascii="Neue Haas Grotesk Text Pro" w:hAnsi="Neue Haas Grotesk Text Pro"/>
        </w:rPr>
        <w:t>ested at a s</w:t>
      </w:r>
      <w:r w:rsidR="00F73EEA" w:rsidRPr="00D26F55">
        <w:rPr>
          <w:rFonts w:ascii="Neue Haas Grotesk Text Pro" w:hAnsi="Neue Haas Grotesk Text Pro"/>
        </w:rPr>
        <w:t xml:space="preserve">mall scale </w:t>
      </w:r>
      <w:r w:rsidR="008E2621" w:rsidRPr="00D26F55">
        <w:rPr>
          <w:rFonts w:ascii="Neue Haas Grotesk Text Pro" w:hAnsi="Neue Haas Grotesk Text Pro"/>
        </w:rPr>
        <w:t xml:space="preserve">before </w:t>
      </w:r>
      <w:r w:rsidR="00E20235" w:rsidRPr="00D26F55">
        <w:rPr>
          <w:rFonts w:ascii="Neue Haas Grotesk Text Pro" w:hAnsi="Neue Haas Grotesk Text Pro"/>
        </w:rPr>
        <w:t xml:space="preserve">a </w:t>
      </w:r>
      <w:r w:rsidR="009219CE" w:rsidRPr="00D26F55">
        <w:rPr>
          <w:rFonts w:ascii="Neue Haas Grotesk Text Pro" w:hAnsi="Neue Haas Grotesk Text Pro"/>
        </w:rPr>
        <w:t>full-scale</w:t>
      </w:r>
      <w:r w:rsidR="008E2621" w:rsidRPr="00D26F55">
        <w:rPr>
          <w:rFonts w:ascii="Neue Haas Grotesk Text Pro" w:hAnsi="Neue Haas Grotesk Text Pro"/>
        </w:rPr>
        <w:t xml:space="preserve"> </w:t>
      </w:r>
      <w:proofErr w:type="gramStart"/>
      <w:r w:rsidR="008E2621" w:rsidRPr="00D26F55">
        <w:rPr>
          <w:rFonts w:ascii="Neue Haas Grotesk Text Pro" w:hAnsi="Neue Haas Grotesk Text Pro"/>
        </w:rPr>
        <w:t>launch</w:t>
      </w:r>
      <w:proofErr w:type="gramEnd"/>
    </w:p>
    <w:p w14:paraId="0DDA45BB" w14:textId="62A4A047" w:rsidR="00A939E9" w:rsidRPr="004B551A" w:rsidRDefault="00C74D24" w:rsidP="00472F13">
      <w:pPr>
        <w:pStyle w:val="ListParagraph"/>
        <w:numPr>
          <w:ilvl w:val="0"/>
          <w:numId w:val="32"/>
        </w:numPr>
        <w:spacing w:after="120" w:line="259" w:lineRule="auto"/>
        <w:ind w:left="850" w:hanging="425"/>
        <w:contextualSpacing w:val="0"/>
        <w:jc w:val="both"/>
        <w:rPr>
          <w:rFonts w:ascii="Neue Haas Grotesk Text Pro" w:hAnsi="Neue Haas Grotesk Text Pro"/>
        </w:rPr>
      </w:pPr>
      <w:r>
        <w:rPr>
          <w:rFonts w:ascii="Neue Haas Grotesk Text Pro" w:hAnsi="Neue Haas Grotesk Text Pro"/>
        </w:rPr>
        <w:t>s</w:t>
      </w:r>
      <w:r w:rsidR="003752B9" w:rsidRPr="00D26F55">
        <w:rPr>
          <w:rFonts w:ascii="Neue Haas Grotesk Text Pro" w:hAnsi="Neue Haas Grotesk Text Pro"/>
        </w:rPr>
        <w:t>tarting with a minimum-viable service</w:t>
      </w:r>
    </w:p>
    <w:p w14:paraId="5B78FF23" w14:textId="60A5BDD9" w:rsidR="006F0D71" w:rsidRPr="004B551A" w:rsidRDefault="00C74D24" w:rsidP="00472F13">
      <w:pPr>
        <w:pStyle w:val="ListParagraph"/>
        <w:numPr>
          <w:ilvl w:val="0"/>
          <w:numId w:val="32"/>
        </w:numPr>
        <w:spacing w:after="120" w:line="259" w:lineRule="auto"/>
        <w:ind w:left="850" w:hanging="425"/>
        <w:contextualSpacing w:val="0"/>
        <w:jc w:val="both"/>
        <w:rPr>
          <w:rFonts w:ascii="Neue Haas Grotesk Text Pro" w:hAnsi="Neue Haas Grotesk Text Pro"/>
        </w:rPr>
      </w:pPr>
      <w:r>
        <w:rPr>
          <w:rFonts w:ascii="Neue Haas Grotesk Text Pro" w:hAnsi="Neue Haas Grotesk Text Pro"/>
        </w:rPr>
        <w:t>c</w:t>
      </w:r>
      <w:r w:rsidR="006F0D71" w:rsidRPr="00D26F55">
        <w:rPr>
          <w:rFonts w:ascii="Neue Haas Grotesk Text Pro" w:hAnsi="Neue Haas Grotesk Text Pro"/>
        </w:rPr>
        <w:t>o-designed</w:t>
      </w:r>
    </w:p>
    <w:p w14:paraId="0DEB5E20" w14:textId="517129EA" w:rsidR="006F0D71" w:rsidRPr="004B551A" w:rsidRDefault="00C74D24" w:rsidP="00472F13">
      <w:pPr>
        <w:pStyle w:val="ListParagraph"/>
        <w:numPr>
          <w:ilvl w:val="0"/>
          <w:numId w:val="32"/>
        </w:numPr>
        <w:spacing w:after="120" w:line="259" w:lineRule="auto"/>
        <w:ind w:left="850" w:hanging="425"/>
        <w:contextualSpacing w:val="0"/>
        <w:jc w:val="both"/>
        <w:rPr>
          <w:rFonts w:ascii="Neue Haas Grotesk Text Pro" w:hAnsi="Neue Haas Grotesk Text Pro"/>
        </w:rPr>
      </w:pPr>
      <w:r>
        <w:rPr>
          <w:rFonts w:ascii="Neue Haas Grotesk Text Pro" w:hAnsi="Neue Haas Grotesk Text Pro"/>
        </w:rPr>
        <w:lastRenderedPageBreak/>
        <w:t>i</w:t>
      </w:r>
      <w:r w:rsidR="000A5BCB" w:rsidRPr="00D26F55">
        <w:rPr>
          <w:rFonts w:ascii="Neue Haas Grotesk Text Pro" w:hAnsi="Neue Haas Grotesk Text Pro"/>
        </w:rPr>
        <w:t xml:space="preserve">mplemented </w:t>
      </w:r>
      <w:proofErr w:type="gramStart"/>
      <w:r w:rsidR="000A5BCB" w:rsidRPr="00D26F55">
        <w:rPr>
          <w:rFonts w:ascii="Neue Haas Grotesk Text Pro" w:hAnsi="Neue Haas Grotesk Text Pro"/>
        </w:rPr>
        <w:t>collaboratively</w:t>
      </w:r>
      <w:proofErr w:type="gramEnd"/>
    </w:p>
    <w:p w14:paraId="5835859F" w14:textId="2B4496F5" w:rsidR="00C74D24" w:rsidRPr="006F0D71" w:rsidRDefault="00C74D24" w:rsidP="00472F13">
      <w:pPr>
        <w:pStyle w:val="ListParagraph"/>
        <w:numPr>
          <w:ilvl w:val="0"/>
          <w:numId w:val="32"/>
        </w:numPr>
        <w:spacing w:after="120" w:line="259" w:lineRule="auto"/>
        <w:ind w:left="850" w:hanging="425"/>
        <w:contextualSpacing w:val="0"/>
        <w:jc w:val="both"/>
        <w:rPr>
          <w:rFonts w:ascii="Neue Haas Grotesk Text Pro" w:hAnsi="Neue Haas Grotesk Text Pro"/>
        </w:rPr>
      </w:pPr>
      <w:r>
        <w:rPr>
          <w:rFonts w:ascii="Neue Haas Grotesk Text Pro" w:hAnsi="Neue Haas Grotesk Text Pro"/>
        </w:rPr>
        <w:t>c</w:t>
      </w:r>
      <w:r w:rsidR="000A5BCB" w:rsidRPr="00D26F55">
        <w:rPr>
          <w:rFonts w:ascii="Neue Haas Grotesk Text Pro" w:hAnsi="Neue Haas Grotesk Text Pro"/>
        </w:rPr>
        <w:t>ulturally responsive</w:t>
      </w:r>
      <w:r w:rsidR="00CC6770">
        <w:rPr>
          <w:rFonts w:ascii="Neue Haas Grotesk Text Pro" w:hAnsi="Neue Haas Grotesk Text Pro"/>
        </w:rPr>
        <w:t>.</w:t>
      </w:r>
    </w:p>
    <w:p w14:paraId="43D405F2" w14:textId="717650FC" w:rsidR="00D85F30" w:rsidRPr="00977333" w:rsidRDefault="008534A3" w:rsidP="00472F13">
      <w:pPr>
        <w:pStyle w:val="Heading1"/>
      </w:pPr>
      <w:bookmarkStart w:id="13" w:name="_Toc465646053"/>
      <w:r w:rsidRPr="00977333">
        <w:t xml:space="preserve">5. Considerations for </w:t>
      </w:r>
      <w:r w:rsidR="007C6146">
        <w:t>c</w:t>
      </w:r>
      <w:r w:rsidRPr="00977333">
        <w:t>o-</w:t>
      </w:r>
      <w:r w:rsidR="007C6146">
        <w:t>d</w:t>
      </w:r>
      <w:r w:rsidRPr="00977333">
        <w:t xml:space="preserve">esign and </w:t>
      </w:r>
      <w:r w:rsidR="007C6146">
        <w:t>c</w:t>
      </w:r>
      <w:r w:rsidRPr="00977333">
        <w:t xml:space="preserve">ultural </w:t>
      </w:r>
      <w:r w:rsidR="007C6146">
        <w:t>s</w:t>
      </w:r>
      <w:r w:rsidRPr="00977333">
        <w:t>afety</w:t>
      </w:r>
      <w:bookmarkEnd w:id="13"/>
    </w:p>
    <w:p w14:paraId="7B70FFF6" w14:textId="6F7B9398" w:rsidR="000A7371" w:rsidRPr="00977333" w:rsidRDefault="000A7371" w:rsidP="00472F13">
      <w:pPr>
        <w:pStyle w:val="Heading2"/>
        <w:spacing w:line="259" w:lineRule="auto"/>
        <w:jc w:val="both"/>
      </w:pPr>
      <w:bookmarkStart w:id="14" w:name="_Toc1803237081"/>
      <w:r w:rsidRPr="00977333">
        <w:t xml:space="preserve">5.1 What is </w:t>
      </w:r>
      <w:r w:rsidR="007C6146">
        <w:t>c</w:t>
      </w:r>
      <w:r w:rsidRPr="00977333">
        <w:t>o-design?</w:t>
      </w:r>
      <w:bookmarkEnd w:id="14"/>
    </w:p>
    <w:p w14:paraId="013F399B" w14:textId="0E24EC0F" w:rsidR="00956124" w:rsidRPr="00D26F55" w:rsidRDefault="00821BAF" w:rsidP="00CF4675">
      <w:pPr>
        <w:jc w:val="both"/>
        <w:rPr>
          <w:i/>
          <w:lang w:val="en-US"/>
        </w:rPr>
      </w:pPr>
      <w:r w:rsidRPr="00D26F55">
        <w:rPr>
          <w:lang w:val="en-US"/>
        </w:rPr>
        <w:t xml:space="preserve">The </w:t>
      </w:r>
      <w:r>
        <w:rPr>
          <w:lang w:val="en-US"/>
        </w:rPr>
        <w:t xml:space="preserve">Delivering </w:t>
      </w:r>
      <w:r w:rsidRPr="00CD64EA">
        <w:rPr>
          <w:lang w:val="en-US"/>
        </w:rPr>
        <w:t xml:space="preserve">Community Services in Partnership Policy defines co-design as </w:t>
      </w:r>
      <w:r w:rsidRPr="00472F13">
        <w:rPr>
          <w:lang w:val="en-US"/>
        </w:rPr>
        <w:t>“to collaboratively design services with service users, organisations and service providers and government agencies.”</w:t>
      </w:r>
    </w:p>
    <w:p w14:paraId="04F3E088" w14:textId="6FE4C891" w:rsidR="00271EBC" w:rsidRPr="00005643" w:rsidRDefault="008527C1" w:rsidP="00CF4675">
      <w:pPr>
        <w:jc w:val="both"/>
        <w:rPr>
          <w:lang w:val="en-US"/>
        </w:rPr>
      </w:pPr>
      <w:r>
        <w:rPr>
          <w:lang w:val="en-US"/>
        </w:rPr>
        <w:t>C</w:t>
      </w:r>
      <w:r w:rsidR="00D77FA9">
        <w:rPr>
          <w:lang w:val="en-US"/>
        </w:rPr>
        <w:t xml:space="preserve">o-design </w:t>
      </w:r>
      <w:r w:rsidR="00757734" w:rsidRPr="00977333">
        <w:rPr>
          <w:lang w:val="en-US"/>
        </w:rPr>
        <w:t>is the act of creating with stakeholders</w:t>
      </w:r>
      <w:r w:rsidR="00D77FA9">
        <w:rPr>
          <w:lang w:val="en-US"/>
        </w:rPr>
        <w:t>.</w:t>
      </w:r>
      <w:bookmarkStart w:id="15" w:name="_Toc1679513908"/>
    </w:p>
    <w:p w14:paraId="3C197C49" w14:textId="046A816D" w:rsidR="00BD165B" w:rsidRDefault="000A7371" w:rsidP="00472F13">
      <w:pPr>
        <w:pStyle w:val="Heading2"/>
        <w:spacing w:line="259" w:lineRule="auto"/>
        <w:jc w:val="both"/>
      </w:pPr>
      <w:r w:rsidRPr="00977333">
        <w:t xml:space="preserve">5.2 The IAP2 </w:t>
      </w:r>
      <w:r w:rsidR="017E8A9D" w:rsidRPr="00977333">
        <w:t>F</w:t>
      </w:r>
      <w:r w:rsidRPr="00977333">
        <w:t>ramework</w:t>
      </w:r>
      <w:bookmarkEnd w:id="15"/>
    </w:p>
    <w:p w14:paraId="0B86007D" w14:textId="4A4BB4D4" w:rsidR="00C31B7D" w:rsidRDefault="00C31B7D" w:rsidP="00CF4675">
      <w:pPr>
        <w:jc w:val="both"/>
        <w:rPr>
          <w:lang w:val="en-US"/>
        </w:rPr>
      </w:pPr>
      <w:r w:rsidRPr="00CE2CA5">
        <w:rPr>
          <w:lang w:val="en-US"/>
        </w:rPr>
        <w:t>The International Association for Public Participation (IAP2)</w:t>
      </w:r>
      <w:r>
        <w:rPr>
          <w:lang w:val="en-US"/>
        </w:rPr>
        <w:t xml:space="preserve"> </w:t>
      </w:r>
      <w:r w:rsidR="004B551A">
        <w:rPr>
          <w:lang w:val="en-US"/>
        </w:rPr>
        <w:t xml:space="preserve">offers </w:t>
      </w:r>
      <w:r>
        <w:rPr>
          <w:lang w:val="en-US"/>
        </w:rPr>
        <w:t xml:space="preserve">a spectrum of possible engagement with public stakeholders, </w:t>
      </w:r>
      <w:r w:rsidRPr="007E4D52">
        <w:rPr>
          <w:lang w:val="en-US"/>
        </w:rPr>
        <w:t xml:space="preserve">from </w:t>
      </w:r>
      <w:r>
        <w:rPr>
          <w:lang w:val="en-US"/>
        </w:rPr>
        <w:t>simply</w:t>
      </w:r>
      <w:r w:rsidRPr="007E4D52">
        <w:rPr>
          <w:lang w:val="en-US"/>
        </w:rPr>
        <w:t xml:space="preserve"> informing the public about the design process to empowering stakeholders to </w:t>
      </w:r>
      <w:r w:rsidR="008527C1">
        <w:rPr>
          <w:lang w:val="en-US"/>
        </w:rPr>
        <w:t xml:space="preserve">develop </w:t>
      </w:r>
      <w:r>
        <w:rPr>
          <w:lang w:val="en-US"/>
        </w:rPr>
        <w:t>solutions.</w:t>
      </w:r>
    </w:p>
    <w:p w14:paraId="12446205" w14:textId="79514870" w:rsidR="00E84AE3" w:rsidRPr="00977333" w:rsidRDefault="00374D86" w:rsidP="00C74D24">
      <w:pPr>
        <w:jc w:val="both"/>
      </w:pPr>
      <w:r>
        <w:rPr>
          <w:noProof/>
        </w:rPr>
        <w:drawing>
          <wp:inline distT="0" distB="0" distL="0" distR="0" wp14:anchorId="3307C91A" wp14:editId="21E28BC5">
            <wp:extent cx="5799171" cy="3112851"/>
            <wp:effectExtent l="0" t="0" r="0" b="0"/>
            <wp:docPr id="586" name="Picture 586" descr="Diagram, the IAP2 spectrum of collabo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Picture 586" descr="Diagram, the IAP2 spectrum of collaboration. "/>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8835" r="9834"/>
                    <a:stretch/>
                  </pic:blipFill>
                  <pic:spPr bwMode="auto">
                    <a:xfrm>
                      <a:off x="0" y="0"/>
                      <a:ext cx="5799171" cy="3112851"/>
                    </a:xfrm>
                    <a:prstGeom prst="rect">
                      <a:avLst/>
                    </a:prstGeom>
                    <a:noFill/>
                    <a:ln>
                      <a:noFill/>
                    </a:ln>
                    <a:extLst>
                      <a:ext uri="{53640926-AAD7-44D8-BBD7-CCE9431645EC}">
                        <a14:shadowObscured xmlns:a14="http://schemas.microsoft.com/office/drawing/2010/main"/>
                      </a:ext>
                    </a:extLst>
                  </pic:spPr>
                </pic:pic>
              </a:graphicData>
            </a:graphic>
          </wp:inline>
        </w:drawing>
      </w:r>
    </w:p>
    <w:p w14:paraId="6042E5FA" w14:textId="69B150A1" w:rsidR="00E84AE3" w:rsidRPr="00472F13" w:rsidRDefault="000C4883" w:rsidP="00472F13">
      <w:pPr>
        <w:pStyle w:val="Caption"/>
        <w:jc w:val="center"/>
        <w:rPr>
          <w:i w:val="0"/>
          <w:iCs w:val="0"/>
          <w:sz w:val="24"/>
          <w:szCs w:val="24"/>
        </w:rPr>
      </w:pPr>
      <w:r w:rsidRPr="00472F13">
        <w:rPr>
          <w:i w:val="0"/>
          <w:iCs w:val="0"/>
          <w:sz w:val="24"/>
          <w:szCs w:val="24"/>
        </w:rPr>
        <w:t xml:space="preserve">Figure </w:t>
      </w:r>
      <w:r w:rsidR="008F7DF1" w:rsidRPr="00472F13">
        <w:rPr>
          <w:i w:val="0"/>
          <w:iCs w:val="0"/>
          <w:sz w:val="24"/>
          <w:szCs w:val="24"/>
        </w:rPr>
        <w:t>7</w:t>
      </w:r>
      <w:r w:rsidR="00C93AFF" w:rsidRPr="00472F13">
        <w:rPr>
          <w:i w:val="0"/>
          <w:iCs w:val="0"/>
          <w:sz w:val="24"/>
          <w:szCs w:val="24"/>
        </w:rPr>
        <w:t>.</w:t>
      </w:r>
      <w:r w:rsidRPr="00472F13">
        <w:rPr>
          <w:i w:val="0"/>
          <w:iCs w:val="0"/>
          <w:sz w:val="24"/>
          <w:szCs w:val="24"/>
        </w:rPr>
        <w:t xml:space="preserve"> Diagram </w:t>
      </w:r>
      <w:r w:rsidR="00AA462B" w:rsidRPr="00472F13">
        <w:rPr>
          <w:i w:val="0"/>
          <w:iCs w:val="0"/>
          <w:sz w:val="24"/>
          <w:szCs w:val="24"/>
        </w:rPr>
        <w:t>showing co-design in relation to the IAP2 spectrum of collaboration.</w:t>
      </w:r>
    </w:p>
    <w:p w14:paraId="31E785B1" w14:textId="222AEB77" w:rsidR="00D00DEE" w:rsidRPr="00F56E72" w:rsidRDefault="00F56E72" w:rsidP="00CF4675">
      <w:pPr>
        <w:jc w:val="both"/>
        <w:rPr>
          <w:lang w:val="en-US"/>
        </w:rPr>
      </w:pPr>
      <w:r>
        <w:rPr>
          <w:lang w:val="en-US"/>
        </w:rPr>
        <w:t>Within the spectrum</w:t>
      </w:r>
      <w:r w:rsidR="007E4D52">
        <w:rPr>
          <w:lang w:val="en-US"/>
        </w:rPr>
        <w:t>,</w:t>
      </w:r>
      <w:r>
        <w:rPr>
          <w:lang w:val="en-US"/>
        </w:rPr>
        <w:t xml:space="preserve"> the options of involvement and collaboration </w:t>
      </w:r>
      <w:r w:rsidR="001109DF">
        <w:rPr>
          <w:lang w:val="en-US"/>
        </w:rPr>
        <w:t>are</w:t>
      </w:r>
      <w:r>
        <w:rPr>
          <w:lang w:val="en-US"/>
        </w:rPr>
        <w:t xml:space="preserve"> ways to engage stakeholders in a c</w:t>
      </w:r>
      <w:r w:rsidR="00F572A8">
        <w:rPr>
          <w:lang w:val="en-US"/>
        </w:rPr>
        <w:t>o-design</w:t>
      </w:r>
      <w:r>
        <w:rPr>
          <w:lang w:val="en-US"/>
        </w:rPr>
        <w:t xml:space="preserve"> process.</w:t>
      </w:r>
      <w:r w:rsidR="00F572A8">
        <w:rPr>
          <w:lang w:val="en-US"/>
        </w:rPr>
        <w:t xml:space="preserve"> </w:t>
      </w:r>
      <w:r>
        <w:rPr>
          <w:lang w:val="en-US"/>
        </w:rPr>
        <w:t>T</w:t>
      </w:r>
      <w:r w:rsidR="00861C03">
        <w:rPr>
          <w:lang w:val="en-US"/>
        </w:rPr>
        <w:t xml:space="preserve">he </w:t>
      </w:r>
      <w:r w:rsidR="007E4D52" w:rsidRPr="007E4D52">
        <w:rPr>
          <w:lang w:val="en-US"/>
        </w:rPr>
        <w:t>co-design process is distinct from other levels of stakeholder engagement in that stakeholders collaborate with each other</w:t>
      </w:r>
      <w:r w:rsidR="00707B8E">
        <w:rPr>
          <w:lang w:val="en-US"/>
        </w:rPr>
        <w:t xml:space="preserve"> and the government agency</w:t>
      </w:r>
      <w:r w:rsidR="007E4D52" w:rsidRPr="007E4D52">
        <w:rPr>
          <w:lang w:val="en-US"/>
        </w:rPr>
        <w:t xml:space="preserve"> to develop</w:t>
      </w:r>
      <w:r w:rsidR="00655758">
        <w:t xml:space="preserve"> service solutions.</w:t>
      </w:r>
      <w:r w:rsidR="00D00DEE">
        <w:t xml:space="preserve"> T</w:t>
      </w:r>
      <w:r w:rsidR="00745E34">
        <w:t>he flow of ideas and information in a co-design process is multi-dimensional, wher</w:t>
      </w:r>
      <w:r w:rsidR="00D00DEE">
        <w:t>e</w:t>
      </w:r>
      <w:r w:rsidR="00277FCC">
        <w:t>as</w:t>
      </w:r>
      <w:r w:rsidR="008D1A9E">
        <w:t xml:space="preserve"> lower </w:t>
      </w:r>
      <w:r w:rsidR="008D1A9E">
        <w:lastRenderedPageBreak/>
        <w:t>levels of public engagement</w:t>
      </w:r>
      <w:r w:rsidR="00745E34">
        <w:t>, such as informing or consulting, only facilitate the one-way flow of information from or to stakeholders</w:t>
      </w:r>
      <w:r w:rsidR="003E6DBC">
        <w:t>.</w:t>
      </w:r>
    </w:p>
    <w:p w14:paraId="68E16611" w14:textId="639800E1" w:rsidR="00D00DEE" w:rsidRPr="00D00DEE" w:rsidRDefault="000A7371" w:rsidP="00472F13">
      <w:pPr>
        <w:pStyle w:val="Heading2"/>
        <w:spacing w:line="259" w:lineRule="auto"/>
        <w:jc w:val="both"/>
      </w:pPr>
      <w:bookmarkStart w:id="16" w:name="_Toc1273093350"/>
      <w:r w:rsidRPr="00977333">
        <w:t xml:space="preserve">5.3 Why </w:t>
      </w:r>
      <w:r w:rsidR="00D92B1D">
        <w:t>d</w:t>
      </w:r>
      <w:r w:rsidRPr="00977333">
        <w:t xml:space="preserve">o </w:t>
      </w:r>
      <w:r w:rsidR="00D92B1D">
        <w:t>w</w:t>
      </w:r>
      <w:r w:rsidRPr="00977333">
        <w:t xml:space="preserve">e </w:t>
      </w:r>
      <w:r w:rsidR="00D92B1D">
        <w:t>u</w:t>
      </w:r>
      <w:r w:rsidRPr="00977333">
        <w:t xml:space="preserve">ndertake </w:t>
      </w:r>
      <w:r w:rsidR="00F64CD5">
        <w:t>c</w:t>
      </w:r>
      <w:r w:rsidRPr="00977333">
        <w:t>o-design?</w:t>
      </w:r>
      <w:bookmarkEnd w:id="16"/>
    </w:p>
    <w:p w14:paraId="1FC39C53" w14:textId="5E4AEDE4" w:rsidR="00A30136" w:rsidRPr="00977333" w:rsidRDefault="00A30136" w:rsidP="00472F13">
      <w:pPr>
        <w:spacing w:before="120" w:after="120"/>
        <w:jc w:val="both"/>
        <w:rPr>
          <w:lang w:val="en-US"/>
        </w:rPr>
      </w:pPr>
      <w:r w:rsidRPr="00977333">
        <w:rPr>
          <w:lang w:val="en-US"/>
        </w:rPr>
        <w:t xml:space="preserve">Co-design actively involves a diverse range of participants exploring, </w:t>
      </w:r>
      <w:r w:rsidR="00EF1CC8" w:rsidRPr="00977333">
        <w:rPr>
          <w:lang w:val="en-US"/>
        </w:rPr>
        <w:t>developing,</w:t>
      </w:r>
      <w:r w:rsidRPr="00977333">
        <w:rPr>
          <w:lang w:val="en-US"/>
        </w:rPr>
        <w:t xml:space="preserve"> and testing </w:t>
      </w:r>
      <w:r w:rsidR="00EF1CC8" w:rsidRPr="00977333">
        <w:rPr>
          <w:lang w:val="en-US"/>
        </w:rPr>
        <w:t>responses</w:t>
      </w:r>
      <w:r w:rsidRPr="00977333">
        <w:rPr>
          <w:lang w:val="en-US"/>
        </w:rPr>
        <w:t xml:space="preserve"> to identified needs. When the co-design process is run well, it:</w:t>
      </w:r>
    </w:p>
    <w:p w14:paraId="2E50D553" w14:textId="2EEED154" w:rsidR="00A30136" w:rsidRPr="00E92291" w:rsidRDefault="008A2C74" w:rsidP="00472F13">
      <w:pPr>
        <w:pStyle w:val="ListParagraph"/>
        <w:numPr>
          <w:ilvl w:val="0"/>
          <w:numId w:val="33"/>
        </w:numPr>
        <w:spacing w:before="120" w:after="120" w:line="259" w:lineRule="auto"/>
        <w:ind w:left="714" w:hanging="357"/>
        <w:jc w:val="both"/>
        <w:rPr>
          <w:rFonts w:ascii="Neue Haas Grotesk Text Pro" w:hAnsi="Neue Haas Grotesk Text Pro"/>
        </w:rPr>
      </w:pPr>
      <w:r>
        <w:rPr>
          <w:rFonts w:ascii="Neue Haas Grotesk Text Pro" w:hAnsi="Neue Haas Grotesk Text Pro"/>
        </w:rPr>
        <w:t>f</w:t>
      </w:r>
      <w:r w:rsidR="00A30136" w:rsidRPr="00E92291">
        <w:rPr>
          <w:rFonts w:ascii="Neue Haas Grotesk Text Pro" w:hAnsi="Neue Haas Grotesk Text Pro"/>
        </w:rPr>
        <w:t xml:space="preserve">ocuses on addressing </w:t>
      </w:r>
      <w:r w:rsidR="004A4951" w:rsidRPr="00E92291">
        <w:rPr>
          <w:rFonts w:ascii="Neue Haas Grotesk Text Pro" w:hAnsi="Neue Haas Grotesk Text Pro"/>
        </w:rPr>
        <w:t xml:space="preserve">the </w:t>
      </w:r>
      <w:r w:rsidR="00A30136" w:rsidRPr="00E92291">
        <w:rPr>
          <w:rFonts w:ascii="Neue Haas Grotesk Text Pro" w:hAnsi="Neue Haas Grotesk Text Pro"/>
        </w:rPr>
        <w:t xml:space="preserve">needs of defined </w:t>
      </w:r>
      <w:proofErr w:type="gramStart"/>
      <w:r w:rsidR="00A15A42" w:rsidRPr="00E92291">
        <w:rPr>
          <w:rFonts w:ascii="Neue Haas Grotesk Text Pro" w:hAnsi="Neue Haas Grotesk Text Pro"/>
        </w:rPr>
        <w:t>communities</w:t>
      </w:r>
      <w:proofErr w:type="gramEnd"/>
    </w:p>
    <w:p w14:paraId="6E14A6D5" w14:textId="50BEF523" w:rsidR="00A30136" w:rsidRPr="00E92291" w:rsidRDefault="008A2C74" w:rsidP="00472F13">
      <w:pPr>
        <w:pStyle w:val="ListParagraph"/>
        <w:numPr>
          <w:ilvl w:val="0"/>
          <w:numId w:val="33"/>
        </w:numPr>
        <w:spacing w:before="120" w:after="120" w:line="259" w:lineRule="auto"/>
        <w:ind w:left="714" w:hanging="357"/>
        <w:jc w:val="both"/>
        <w:rPr>
          <w:rFonts w:ascii="Neue Haas Grotesk Text Pro" w:hAnsi="Neue Haas Grotesk Text Pro"/>
        </w:rPr>
      </w:pPr>
      <w:r>
        <w:rPr>
          <w:rFonts w:ascii="Neue Haas Grotesk Text Pro" w:hAnsi="Neue Haas Grotesk Text Pro"/>
        </w:rPr>
        <w:t>c</w:t>
      </w:r>
      <w:r w:rsidR="00A30136" w:rsidRPr="00E92291">
        <w:rPr>
          <w:rFonts w:ascii="Neue Haas Grotesk Text Pro" w:hAnsi="Neue Haas Grotesk Text Pro"/>
        </w:rPr>
        <w:t>onsiders the differing perspectives of the public</w:t>
      </w:r>
      <w:r w:rsidR="00D00DEE">
        <w:rPr>
          <w:rFonts w:ascii="Neue Haas Grotesk Text Pro" w:hAnsi="Neue Haas Grotesk Text Pro"/>
        </w:rPr>
        <w:t xml:space="preserve">, </w:t>
      </w:r>
      <w:r w:rsidR="00C609D7" w:rsidRPr="00E92291">
        <w:rPr>
          <w:rFonts w:ascii="Neue Haas Grotesk Text Pro" w:hAnsi="Neue Haas Grotesk Text Pro"/>
        </w:rPr>
        <w:t xml:space="preserve">service </w:t>
      </w:r>
      <w:r w:rsidR="00A30136" w:rsidRPr="00E92291">
        <w:rPr>
          <w:rFonts w:ascii="Neue Haas Grotesk Text Pro" w:hAnsi="Neue Haas Grotesk Text Pro"/>
        </w:rPr>
        <w:t>providers</w:t>
      </w:r>
      <w:r w:rsidR="00D00DEE">
        <w:rPr>
          <w:rFonts w:ascii="Neue Haas Grotesk Text Pro" w:hAnsi="Neue Haas Grotesk Text Pro"/>
        </w:rPr>
        <w:t xml:space="preserve">, </w:t>
      </w:r>
      <w:r w:rsidR="00A30136" w:rsidRPr="00E92291">
        <w:rPr>
          <w:rFonts w:ascii="Neue Haas Grotesk Text Pro" w:hAnsi="Neue Haas Grotesk Text Pro"/>
        </w:rPr>
        <w:t xml:space="preserve">and </w:t>
      </w:r>
      <w:proofErr w:type="gramStart"/>
      <w:r w:rsidR="00A30136" w:rsidRPr="00E92291">
        <w:rPr>
          <w:rFonts w:ascii="Neue Haas Grotesk Text Pro" w:hAnsi="Neue Haas Grotesk Text Pro"/>
        </w:rPr>
        <w:t>partners</w:t>
      </w:r>
      <w:proofErr w:type="gramEnd"/>
    </w:p>
    <w:p w14:paraId="686013E2" w14:textId="48CF2A1D" w:rsidR="00E27885" w:rsidRPr="00E92291" w:rsidRDefault="008A2C74" w:rsidP="00472F13">
      <w:pPr>
        <w:pStyle w:val="ListParagraph"/>
        <w:numPr>
          <w:ilvl w:val="0"/>
          <w:numId w:val="33"/>
        </w:numPr>
        <w:spacing w:before="120" w:after="120" w:line="259" w:lineRule="auto"/>
        <w:ind w:left="714" w:hanging="357"/>
        <w:jc w:val="both"/>
        <w:rPr>
          <w:rFonts w:ascii="Neue Haas Grotesk Text Pro" w:hAnsi="Neue Haas Grotesk Text Pro"/>
        </w:rPr>
      </w:pPr>
      <w:r>
        <w:rPr>
          <w:rFonts w:ascii="Neue Haas Grotesk Text Pro" w:hAnsi="Neue Haas Grotesk Text Pro"/>
        </w:rPr>
        <w:t>m</w:t>
      </w:r>
      <w:r w:rsidR="00A30136" w:rsidRPr="00E92291">
        <w:rPr>
          <w:rFonts w:ascii="Neue Haas Grotesk Text Pro" w:hAnsi="Neue Haas Grotesk Text Pro"/>
        </w:rPr>
        <w:t xml:space="preserve">akes </w:t>
      </w:r>
      <w:r w:rsidR="002975A8" w:rsidRPr="00E92291">
        <w:rPr>
          <w:rFonts w:ascii="Neue Haas Grotesk Text Pro" w:hAnsi="Neue Haas Grotesk Text Pro"/>
        </w:rPr>
        <w:t>the</w:t>
      </w:r>
      <w:r w:rsidR="00A30136" w:rsidRPr="00E92291">
        <w:rPr>
          <w:rFonts w:ascii="Neue Haas Grotesk Text Pro" w:hAnsi="Neue Haas Grotesk Text Pro"/>
        </w:rPr>
        <w:t xml:space="preserve"> best use of the available expertise from this diverse group of stakeholders</w:t>
      </w:r>
      <w:r w:rsidR="00D00DEE">
        <w:rPr>
          <w:rFonts w:ascii="Neue Haas Grotesk Text Pro" w:hAnsi="Neue Haas Grotesk Text Pro"/>
        </w:rPr>
        <w:t>.</w:t>
      </w:r>
    </w:p>
    <w:p w14:paraId="1DE3D5BB" w14:textId="77777777" w:rsidR="00F213A8" w:rsidRDefault="00F56E72" w:rsidP="00472F13">
      <w:pPr>
        <w:spacing w:before="120"/>
        <w:jc w:val="both"/>
        <w:rPr>
          <w:lang w:val="en-US"/>
        </w:rPr>
      </w:pPr>
      <w:r>
        <w:rPr>
          <w:lang w:val="en-US"/>
        </w:rPr>
        <w:t xml:space="preserve">The combination of perspectives can help the commissioner </w:t>
      </w:r>
      <w:r w:rsidR="006C0D7D">
        <w:rPr>
          <w:lang w:val="en-US"/>
        </w:rPr>
        <w:t>design services</w:t>
      </w:r>
      <w:r>
        <w:rPr>
          <w:lang w:val="en-US"/>
        </w:rPr>
        <w:t xml:space="preserve"> </w:t>
      </w:r>
      <w:r w:rsidR="00151E05">
        <w:rPr>
          <w:lang w:val="en-US"/>
        </w:rPr>
        <w:t>that are</w:t>
      </w:r>
      <w:r w:rsidR="00F213A8">
        <w:rPr>
          <w:lang w:val="en-US"/>
        </w:rPr>
        <w:t>:</w:t>
      </w:r>
    </w:p>
    <w:p w14:paraId="115CB823" w14:textId="29413E96" w:rsidR="00F213A8" w:rsidRPr="0002517D" w:rsidRDefault="00626958" w:rsidP="00472F13">
      <w:pPr>
        <w:pStyle w:val="ListParagraph"/>
        <w:numPr>
          <w:ilvl w:val="0"/>
          <w:numId w:val="33"/>
        </w:numPr>
        <w:spacing w:after="120" w:line="259" w:lineRule="auto"/>
        <w:ind w:left="714" w:hanging="357"/>
        <w:contextualSpacing w:val="0"/>
        <w:jc w:val="both"/>
        <w:rPr>
          <w:rFonts w:ascii="Neue Haas Grotesk Text Pro" w:hAnsi="Neue Haas Grotesk Text Pro"/>
        </w:rPr>
      </w:pPr>
      <w:r>
        <w:rPr>
          <w:rFonts w:ascii="Neue Haas Grotesk Text Pro" w:hAnsi="Neue Haas Grotesk Text Pro"/>
        </w:rPr>
        <w:t>s</w:t>
      </w:r>
      <w:r w:rsidR="00F56E72" w:rsidRPr="0002517D">
        <w:rPr>
          <w:rFonts w:ascii="Neue Haas Grotesk Text Pro" w:hAnsi="Neue Haas Grotesk Text Pro"/>
        </w:rPr>
        <w:t xml:space="preserve">upported by </w:t>
      </w:r>
      <w:proofErr w:type="gramStart"/>
      <w:r w:rsidR="00F56E72" w:rsidRPr="0002517D">
        <w:rPr>
          <w:rFonts w:ascii="Neue Haas Grotesk Text Pro" w:hAnsi="Neue Haas Grotesk Text Pro"/>
        </w:rPr>
        <w:t>evidence</w:t>
      </w:r>
      <w:proofErr w:type="gramEnd"/>
    </w:p>
    <w:p w14:paraId="4D502EC0" w14:textId="48E67283" w:rsidR="00F213A8" w:rsidRPr="0002517D" w:rsidRDefault="00626958" w:rsidP="00472F13">
      <w:pPr>
        <w:pStyle w:val="ListParagraph"/>
        <w:numPr>
          <w:ilvl w:val="0"/>
          <w:numId w:val="33"/>
        </w:numPr>
        <w:spacing w:after="120" w:line="259" w:lineRule="auto"/>
        <w:ind w:left="714" w:hanging="357"/>
        <w:contextualSpacing w:val="0"/>
        <w:jc w:val="both"/>
        <w:rPr>
          <w:rFonts w:ascii="Neue Haas Grotesk Text Pro" w:hAnsi="Neue Haas Grotesk Text Pro"/>
        </w:rPr>
      </w:pPr>
      <w:r>
        <w:rPr>
          <w:rFonts w:ascii="Neue Haas Grotesk Text Pro" w:hAnsi="Neue Haas Grotesk Text Pro"/>
        </w:rPr>
        <w:t>s</w:t>
      </w:r>
      <w:r w:rsidR="00F213A8" w:rsidRPr="0002517D">
        <w:rPr>
          <w:rFonts w:ascii="Neue Haas Grotesk Text Pro" w:hAnsi="Neue Haas Grotesk Text Pro"/>
        </w:rPr>
        <w:t xml:space="preserve">upported by </w:t>
      </w:r>
      <w:r w:rsidR="00CC70AC">
        <w:rPr>
          <w:rFonts w:ascii="Neue Haas Grotesk Text Pro" w:hAnsi="Neue Haas Grotesk Text Pro"/>
        </w:rPr>
        <w:t xml:space="preserve">the </w:t>
      </w:r>
      <w:r w:rsidR="00F56E72" w:rsidRPr="0002517D">
        <w:rPr>
          <w:rFonts w:ascii="Neue Haas Grotesk Text Pro" w:hAnsi="Neue Haas Grotesk Text Pro"/>
        </w:rPr>
        <w:t xml:space="preserve">experience of what </w:t>
      </w:r>
      <w:proofErr w:type="gramStart"/>
      <w:r w:rsidR="00F56E72" w:rsidRPr="0002517D">
        <w:rPr>
          <w:rFonts w:ascii="Neue Haas Grotesk Text Pro" w:hAnsi="Neue Haas Grotesk Text Pro"/>
        </w:rPr>
        <w:t>works</w:t>
      </w:r>
      <w:proofErr w:type="gramEnd"/>
    </w:p>
    <w:p w14:paraId="2077A7A5" w14:textId="16AFCE70" w:rsidR="00F213A8" w:rsidRPr="0002517D" w:rsidRDefault="00626958" w:rsidP="00472F13">
      <w:pPr>
        <w:pStyle w:val="ListParagraph"/>
        <w:numPr>
          <w:ilvl w:val="0"/>
          <w:numId w:val="33"/>
        </w:numPr>
        <w:spacing w:after="120" w:line="259" w:lineRule="auto"/>
        <w:ind w:left="714" w:hanging="357"/>
        <w:contextualSpacing w:val="0"/>
        <w:jc w:val="both"/>
        <w:rPr>
          <w:rFonts w:ascii="Neue Haas Grotesk Text Pro" w:hAnsi="Neue Haas Grotesk Text Pro"/>
        </w:rPr>
      </w:pPr>
      <w:r>
        <w:rPr>
          <w:rFonts w:ascii="Neue Haas Grotesk Text Pro" w:hAnsi="Neue Haas Grotesk Text Pro"/>
        </w:rPr>
        <w:t>p</w:t>
      </w:r>
      <w:r w:rsidR="00F56E72" w:rsidRPr="0002517D">
        <w:rPr>
          <w:rFonts w:ascii="Neue Haas Grotesk Text Pro" w:hAnsi="Neue Haas Grotesk Text Pro"/>
        </w:rPr>
        <w:t xml:space="preserve">ractically </w:t>
      </w:r>
      <w:r w:rsidR="006C0D7D" w:rsidRPr="0002517D">
        <w:rPr>
          <w:rFonts w:ascii="Neue Haas Grotesk Text Pro" w:hAnsi="Neue Haas Grotesk Text Pro"/>
        </w:rPr>
        <w:t>helpful</w:t>
      </w:r>
      <w:r w:rsidR="00F56E72" w:rsidRPr="0002517D">
        <w:rPr>
          <w:rFonts w:ascii="Neue Haas Grotesk Text Pro" w:hAnsi="Neue Haas Grotesk Text Pro"/>
        </w:rPr>
        <w:t xml:space="preserve"> for the service users</w:t>
      </w:r>
    </w:p>
    <w:p w14:paraId="7F4E489E" w14:textId="24976CAE" w:rsidR="00EF1CC8" w:rsidRPr="0002517D" w:rsidRDefault="00626958" w:rsidP="00472F13">
      <w:pPr>
        <w:pStyle w:val="ListParagraph"/>
        <w:numPr>
          <w:ilvl w:val="0"/>
          <w:numId w:val="33"/>
        </w:numPr>
        <w:spacing w:after="120" w:line="259" w:lineRule="auto"/>
        <w:ind w:left="714" w:hanging="357"/>
        <w:contextualSpacing w:val="0"/>
        <w:jc w:val="both"/>
        <w:rPr>
          <w:rFonts w:ascii="Neue Haas Grotesk Text Pro" w:hAnsi="Neue Haas Grotesk Text Pro"/>
        </w:rPr>
      </w:pPr>
      <w:r>
        <w:rPr>
          <w:rFonts w:ascii="Neue Haas Grotesk Text Pro" w:hAnsi="Neue Haas Grotesk Text Pro"/>
        </w:rPr>
        <w:t>r</w:t>
      </w:r>
      <w:r w:rsidR="00F56E72" w:rsidRPr="0002517D">
        <w:rPr>
          <w:rFonts w:ascii="Neue Haas Grotesk Text Pro" w:hAnsi="Neue Haas Grotesk Text Pro"/>
        </w:rPr>
        <w:t>epresent</w:t>
      </w:r>
      <w:r w:rsidR="003E6DBC">
        <w:rPr>
          <w:rFonts w:ascii="Neue Haas Grotesk Text Pro" w:hAnsi="Neue Haas Grotesk Text Pro"/>
        </w:rPr>
        <w:t>ative of</w:t>
      </w:r>
      <w:r w:rsidR="00F56E72" w:rsidRPr="0002517D">
        <w:rPr>
          <w:rFonts w:ascii="Neue Haas Grotesk Text Pro" w:hAnsi="Neue Haas Grotesk Text Pro"/>
        </w:rPr>
        <w:t xml:space="preserve"> good value for taxpayers.</w:t>
      </w:r>
    </w:p>
    <w:p w14:paraId="2D09FF73" w14:textId="2A513549" w:rsidR="000A7371" w:rsidRPr="00977333" w:rsidRDefault="000A7371" w:rsidP="00472F13">
      <w:pPr>
        <w:pStyle w:val="Heading2"/>
        <w:spacing w:before="240" w:line="259" w:lineRule="auto"/>
        <w:jc w:val="both"/>
      </w:pPr>
      <w:bookmarkStart w:id="17" w:name="_Toc862067659"/>
      <w:r w:rsidRPr="00977333">
        <w:t>5.4 Co-</w:t>
      </w:r>
      <w:r w:rsidR="00A62F72">
        <w:t>d</w:t>
      </w:r>
      <w:r w:rsidRPr="00977333">
        <w:t xml:space="preserve">esign </w:t>
      </w:r>
      <w:r w:rsidR="00D92B1D">
        <w:t>t</w:t>
      </w:r>
      <w:r w:rsidRPr="00977333">
        <w:t>echniques</w:t>
      </w:r>
      <w:bookmarkEnd w:id="17"/>
    </w:p>
    <w:p w14:paraId="11E3E5B0" w14:textId="4DEE9D89" w:rsidR="00E27885" w:rsidRPr="00977333" w:rsidRDefault="00D00DEE" w:rsidP="00CF4675">
      <w:pPr>
        <w:jc w:val="both"/>
        <w:rPr>
          <w:lang w:val="en-US"/>
        </w:rPr>
      </w:pPr>
      <w:r>
        <w:t>The co-design process provides multiple perspectives to create a robust program logic.</w:t>
      </w:r>
      <w:r w:rsidR="00E27885" w:rsidRPr="00977333">
        <w:t xml:space="preserve"> The </w:t>
      </w:r>
      <w:r w:rsidR="00561DB7">
        <w:t>num</w:t>
      </w:r>
      <w:r w:rsidR="00765363">
        <w:t>ber and variety of</w:t>
      </w:r>
      <w:r w:rsidR="00E27885" w:rsidRPr="00977333">
        <w:t xml:space="preserve"> co-design activities will depend on the complexity and novelty of the program and the time and funding available to complete the </w:t>
      </w:r>
      <w:r w:rsidR="00765363">
        <w:t>design stage</w:t>
      </w:r>
      <w:r w:rsidR="00E27885" w:rsidRPr="00977333">
        <w:t>. Where possible, stakeholders involved should include those with subject matter expertise</w:t>
      </w:r>
      <w:r>
        <w:t xml:space="preserve">, </w:t>
      </w:r>
      <w:r w:rsidR="00E27885" w:rsidRPr="00977333">
        <w:t>those with lived experience</w:t>
      </w:r>
      <w:r>
        <w:t xml:space="preserve">, </w:t>
      </w:r>
      <w:r w:rsidR="00E27885" w:rsidRPr="00977333">
        <w:t xml:space="preserve">project stakeholders, </w:t>
      </w:r>
      <w:r w:rsidR="00C609D7">
        <w:t xml:space="preserve">service </w:t>
      </w:r>
      <w:r w:rsidR="00E27885" w:rsidRPr="00977333">
        <w:t>providers and possibly third-party facilitators.</w:t>
      </w:r>
    </w:p>
    <w:p w14:paraId="069235C0" w14:textId="10A4B044" w:rsidR="00343BB2" w:rsidRPr="00EF1CC8" w:rsidRDefault="00E27885" w:rsidP="00CF4675">
      <w:pPr>
        <w:jc w:val="both"/>
        <w:rPr>
          <w:lang w:val="en-US"/>
        </w:rPr>
      </w:pPr>
      <w:r w:rsidRPr="00977333">
        <w:t xml:space="preserve">It </w:t>
      </w:r>
      <w:r w:rsidR="00D00DEE">
        <w:t>is</w:t>
      </w:r>
      <w:r w:rsidRPr="00977333">
        <w:t xml:space="preserve"> possible to complete a logic model with the right group of stakeholders in a dedicated logic modelling workshop. However, other complementary techniques can be used to inform or develop sections of the program logic</w:t>
      </w:r>
      <w:r w:rsidR="00EF1CC8">
        <w:t xml:space="preserve">. These are illustrated in figure </w:t>
      </w:r>
      <w:r w:rsidR="00C1467B">
        <w:t xml:space="preserve">8 </w:t>
      </w:r>
      <w:r w:rsidR="00EF1CC8">
        <w:t>below.</w:t>
      </w:r>
    </w:p>
    <w:p w14:paraId="3E53EDDB" w14:textId="70AAA27F" w:rsidR="00AB3883" w:rsidRDefault="00F95E2A" w:rsidP="00C74D24">
      <w:pPr>
        <w:jc w:val="both"/>
        <w:rPr>
          <w:noProof/>
        </w:rPr>
      </w:pPr>
      <w:r>
        <w:rPr>
          <w:noProof/>
        </w:rPr>
        <w:lastRenderedPageBreak/>
        <w:drawing>
          <wp:inline distT="0" distB="0" distL="0" distR="0" wp14:anchorId="29DCF6B9" wp14:editId="55FAD61C">
            <wp:extent cx="5868973" cy="2573079"/>
            <wp:effectExtent l="0" t="0" r="0" b="0"/>
            <wp:docPr id="4" name="Picture 4" descr="Diagram, co-design techniques and primary co-design techniqu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co-design techniques and primary co-design techniques. "/>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58913" cy="2612510"/>
                    </a:xfrm>
                    <a:prstGeom prst="rect">
                      <a:avLst/>
                    </a:prstGeom>
                    <a:noFill/>
                  </pic:spPr>
                </pic:pic>
              </a:graphicData>
            </a:graphic>
          </wp:inline>
        </w:drawing>
      </w:r>
    </w:p>
    <w:p w14:paraId="187A394A" w14:textId="72E0E4E3" w:rsidR="00CC7862" w:rsidRPr="00472F13" w:rsidRDefault="00AA462B" w:rsidP="008A2C74">
      <w:pPr>
        <w:pStyle w:val="Caption"/>
        <w:jc w:val="center"/>
        <w:rPr>
          <w:i w:val="0"/>
          <w:iCs w:val="0"/>
          <w:sz w:val="24"/>
          <w:szCs w:val="24"/>
        </w:rPr>
      </w:pPr>
      <w:r w:rsidRPr="00472F13">
        <w:rPr>
          <w:i w:val="0"/>
          <w:iCs w:val="0"/>
          <w:sz w:val="24"/>
          <w:szCs w:val="24"/>
        </w:rPr>
        <w:t xml:space="preserve">Figure </w:t>
      </w:r>
      <w:r w:rsidR="008F7DF1" w:rsidRPr="00472F13">
        <w:rPr>
          <w:i w:val="0"/>
          <w:iCs w:val="0"/>
          <w:sz w:val="24"/>
          <w:szCs w:val="24"/>
        </w:rPr>
        <w:t>8</w:t>
      </w:r>
      <w:r w:rsidR="00A00262" w:rsidRPr="00472F13">
        <w:rPr>
          <w:i w:val="0"/>
          <w:iCs w:val="0"/>
          <w:sz w:val="24"/>
          <w:szCs w:val="24"/>
        </w:rPr>
        <w:t>.</w:t>
      </w:r>
      <w:r w:rsidRPr="00472F13">
        <w:rPr>
          <w:i w:val="0"/>
          <w:iCs w:val="0"/>
          <w:sz w:val="24"/>
          <w:szCs w:val="24"/>
        </w:rPr>
        <w:t xml:space="preserve"> </w:t>
      </w:r>
      <w:r w:rsidR="002C344A" w:rsidRPr="00472F13">
        <w:rPr>
          <w:i w:val="0"/>
          <w:iCs w:val="0"/>
          <w:sz w:val="24"/>
          <w:szCs w:val="24"/>
        </w:rPr>
        <w:t>C</w:t>
      </w:r>
      <w:r w:rsidR="00577127" w:rsidRPr="00472F13">
        <w:rPr>
          <w:i w:val="0"/>
          <w:iCs w:val="0"/>
          <w:sz w:val="24"/>
          <w:szCs w:val="24"/>
        </w:rPr>
        <w:t>o-design techniques available to commissioner</w:t>
      </w:r>
      <w:r w:rsidR="007E3A43" w:rsidRPr="00472F13">
        <w:rPr>
          <w:i w:val="0"/>
          <w:iCs w:val="0"/>
          <w:sz w:val="24"/>
          <w:szCs w:val="24"/>
        </w:rPr>
        <w:t>s</w:t>
      </w:r>
      <w:r w:rsidR="00577127" w:rsidRPr="00472F13">
        <w:rPr>
          <w:i w:val="0"/>
          <w:iCs w:val="0"/>
          <w:sz w:val="24"/>
          <w:szCs w:val="24"/>
        </w:rPr>
        <w:t>.</w:t>
      </w:r>
      <w:bookmarkStart w:id="18" w:name="_Toc1131119295"/>
    </w:p>
    <w:p w14:paraId="739999BE" w14:textId="454F90FE" w:rsidR="000A7371" w:rsidRPr="00977333" w:rsidRDefault="000A7371" w:rsidP="00472F13">
      <w:pPr>
        <w:pStyle w:val="Heading2"/>
        <w:spacing w:line="259" w:lineRule="auto"/>
        <w:jc w:val="both"/>
      </w:pPr>
      <w:r w:rsidRPr="00977333">
        <w:t xml:space="preserve">5.5 Identify </w:t>
      </w:r>
      <w:r w:rsidR="00D92B1D">
        <w:t>s</w:t>
      </w:r>
      <w:r w:rsidRPr="00977333">
        <w:t xml:space="preserve">takeholders for </w:t>
      </w:r>
      <w:r w:rsidR="00A00262">
        <w:t>c</w:t>
      </w:r>
      <w:r w:rsidRPr="00977333">
        <w:t>o-</w:t>
      </w:r>
      <w:proofErr w:type="gramStart"/>
      <w:r w:rsidRPr="00977333">
        <w:t>design</w:t>
      </w:r>
      <w:bookmarkEnd w:id="18"/>
      <w:proofErr w:type="gramEnd"/>
    </w:p>
    <w:p w14:paraId="1D6A9624" w14:textId="24EF4174" w:rsidR="00BA12A6" w:rsidRPr="00977333" w:rsidRDefault="00D00DEE" w:rsidP="00472F13">
      <w:pPr>
        <w:jc w:val="both"/>
      </w:pPr>
      <w:r>
        <w:t>Firstly, we need</w:t>
      </w:r>
      <w:r w:rsidR="00BA12A6" w:rsidRPr="00977333">
        <w:t xml:space="preserve"> to identify the key stakeholder groups to include in the co-design process. </w:t>
      </w:r>
      <w:r>
        <w:t>We</w:t>
      </w:r>
      <w:r w:rsidR="00BA12A6" w:rsidRPr="00977333">
        <w:t xml:space="preserve"> often cluster our stakeholders into the following groups:</w:t>
      </w:r>
    </w:p>
    <w:p w14:paraId="1D0E9907" w14:textId="76106D91" w:rsidR="00BA12A6" w:rsidRPr="00EF1CC8" w:rsidRDefault="00BA12A6" w:rsidP="00CF4675">
      <w:pPr>
        <w:pStyle w:val="ListParagraph"/>
        <w:numPr>
          <w:ilvl w:val="0"/>
          <w:numId w:val="20"/>
        </w:numPr>
        <w:spacing w:after="120" w:line="259" w:lineRule="auto"/>
        <w:ind w:left="782" w:hanging="357"/>
        <w:contextualSpacing w:val="0"/>
        <w:jc w:val="both"/>
        <w:rPr>
          <w:rFonts w:ascii="Neue Haas Grotesk Text Pro" w:hAnsi="Neue Haas Grotesk Text Pro"/>
        </w:rPr>
      </w:pPr>
      <w:r w:rsidRPr="00D26F55">
        <w:rPr>
          <w:rFonts w:ascii="Neue Haas Grotesk Text Pro" w:hAnsi="Neue Haas Grotesk Text Pro"/>
          <w:b/>
          <w:bCs/>
        </w:rPr>
        <w:t>Public</w:t>
      </w:r>
      <w:r w:rsidR="00A00262" w:rsidRPr="00D26F55">
        <w:rPr>
          <w:rFonts w:ascii="Neue Haas Grotesk Text Pro" w:hAnsi="Neue Haas Grotesk Text Pro"/>
          <w:b/>
          <w:bCs/>
        </w:rPr>
        <w:t>:</w:t>
      </w:r>
      <w:r w:rsidRPr="00EF1CC8">
        <w:rPr>
          <w:rFonts w:ascii="Neue Haas Grotesk Text Pro" w:hAnsi="Neue Haas Grotesk Text Pro"/>
        </w:rPr>
        <w:t xml:space="preserve"> </w:t>
      </w:r>
      <w:r w:rsidR="00D00DEE">
        <w:rPr>
          <w:rFonts w:ascii="Neue Haas Grotesk Text Pro" w:hAnsi="Neue Haas Grotesk Text Pro"/>
        </w:rPr>
        <w:t>s</w:t>
      </w:r>
      <w:r w:rsidR="002975A8">
        <w:rPr>
          <w:rFonts w:ascii="Neue Haas Grotesk Text Pro" w:hAnsi="Neue Haas Grotesk Text Pro"/>
        </w:rPr>
        <w:t>ervice users</w:t>
      </w:r>
      <w:r w:rsidRPr="00EF1CC8">
        <w:rPr>
          <w:rFonts w:ascii="Neue Haas Grotesk Text Pro" w:hAnsi="Neue Haas Grotesk Text Pro"/>
        </w:rPr>
        <w:t xml:space="preserve">, </w:t>
      </w:r>
      <w:proofErr w:type="gramStart"/>
      <w:r w:rsidR="00EF1CC8" w:rsidRPr="00EF1CC8">
        <w:rPr>
          <w:rFonts w:ascii="Neue Haas Grotesk Text Pro" w:hAnsi="Neue Haas Grotesk Text Pro"/>
        </w:rPr>
        <w:t>families</w:t>
      </w:r>
      <w:proofErr w:type="gramEnd"/>
      <w:r w:rsidRPr="00EF1CC8">
        <w:rPr>
          <w:rFonts w:ascii="Neue Haas Grotesk Text Pro" w:hAnsi="Neue Haas Grotesk Text Pro"/>
        </w:rPr>
        <w:t xml:space="preserve"> and </w:t>
      </w:r>
      <w:r w:rsidR="002975A8">
        <w:rPr>
          <w:rFonts w:ascii="Neue Haas Grotesk Text Pro" w:hAnsi="Neue Haas Grotesk Text Pro"/>
        </w:rPr>
        <w:t>support person</w:t>
      </w:r>
      <w:r w:rsidR="00D00DEE">
        <w:rPr>
          <w:rFonts w:ascii="Neue Haas Grotesk Text Pro" w:hAnsi="Neue Haas Grotesk Text Pro"/>
        </w:rPr>
        <w:t>s</w:t>
      </w:r>
    </w:p>
    <w:p w14:paraId="541172FD" w14:textId="4877E967" w:rsidR="00BA12A6" w:rsidRPr="00EF1CC8" w:rsidRDefault="00C609D7" w:rsidP="00CF4675">
      <w:pPr>
        <w:pStyle w:val="ListParagraph"/>
        <w:numPr>
          <w:ilvl w:val="0"/>
          <w:numId w:val="20"/>
        </w:numPr>
        <w:spacing w:after="120" w:line="259" w:lineRule="auto"/>
        <w:ind w:left="782" w:hanging="357"/>
        <w:contextualSpacing w:val="0"/>
        <w:jc w:val="both"/>
        <w:rPr>
          <w:rFonts w:ascii="Neue Haas Grotesk Text Pro" w:hAnsi="Neue Haas Grotesk Text Pro"/>
        </w:rPr>
      </w:pPr>
      <w:r w:rsidRPr="00D26F55">
        <w:rPr>
          <w:rFonts w:ascii="Neue Haas Grotesk Text Pro" w:hAnsi="Neue Haas Grotesk Text Pro"/>
          <w:b/>
          <w:bCs/>
        </w:rPr>
        <w:t>Service p</w:t>
      </w:r>
      <w:r w:rsidR="00BA12A6" w:rsidRPr="00D26F55">
        <w:rPr>
          <w:rFonts w:ascii="Neue Haas Grotesk Text Pro" w:hAnsi="Neue Haas Grotesk Text Pro"/>
          <w:b/>
          <w:bCs/>
        </w:rPr>
        <w:t>roviders</w:t>
      </w:r>
      <w:r w:rsidR="00A00262">
        <w:rPr>
          <w:rFonts w:ascii="Neue Haas Grotesk Text Pro" w:hAnsi="Neue Haas Grotesk Text Pro"/>
        </w:rPr>
        <w:t>:</w:t>
      </w:r>
      <w:r w:rsidR="00AA0F6B">
        <w:rPr>
          <w:rFonts w:ascii="Neue Haas Grotesk Text Pro" w:hAnsi="Neue Haas Grotesk Text Pro"/>
        </w:rPr>
        <w:t xml:space="preserve"> </w:t>
      </w:r>
      <w:r w:rsidR="00D00DEE">
        <w:rPr>
          <w:rFonts w:ascii="Neue Haas Grotesk Text Pro" w:hAnsi="Neue Haas Grotesk Text Pro"/>
        </w:rPr>
        <w:t>f</w:t>
      </w:r>
      <w:r w:rsidR="002975A8">
        <w:rPr>
          <w:rFonts w:ascii="Neue Haas Grotesk Text Pro" w:hAnsi="Neue Haas Grotesk Text Pro"/>
        </w:rPr>
        <w:t>ront line staff, management</w:t>
      </w:r>
    </w:p>
    <w:p w14:paraId="13A671B0" w14:textId="68CBE943" w:rsidR="00EF1CC8" w:rsidRPr="002975A8" w:rsidRDefault="00BA12A6" w:rsidP="00CF4675">
      <w:pPr>
        <w:pStyle w:val="ListParagraph"/>
        <w:numPr>
          <w:ilvl w:val="0"/>
          <w:numId w:val="20"/>
        </w:numPr>
        <w:spacing w:after="120" w:line="259" w:lineRule="auto"/>
        <w:ind w:left="782" w:hanging="357"/>
        <w:contextualSpacing w:val="0"/>
        <w:jc w:val="both"/>
        <w:rPr>
          <w:rFonts w:ascii="Neue Haas Grotesk Text Pro" w:hAnsi="Neue Haas Grotesk Text Pro"/>
        </w:rPr>
      </w:pPr>
      <w:r w:rsidRPr="00D26F55">
        <w:rPr>
          <w:rFonts w:ascii="Neue Haas Grotesk Text Pro" w:hAnsi="Neue Haas Grotesk Text Pro"/>
          <w:b/>
          <w:bCs/>
        </w:rPr>
        <w:t>Partners</w:t>
      </w:r>
      <w:r w:rsidR="00A00262" w:rsidRPr="00D26F55">
        <w:rPr>
          <w:rFonts w:ascii="Neue Haas Grotesk Text Pro" w:hAnsi="Neue Haas Grotesk Text Pro"/>
          <w:b/>
          <w:bCs/>
        </w:rPr>
        <w:t>:</w:t>
      </w:r>
      <w:r w:rsidR="00A00262">
        <w:rPr>
          <w:rFonts w:ascii="Neue Haas Grotesk Text Pro" w:hAnsi="Neue Haas Grotesk Text Pro"/>
        </w:rPr>
        <w:t xml:space="preserve"> </w:t>
      </w:r>
      <w:r w:rsidR="00D00DEE">
        <w:rPr>
          <w:rFonts w:ascii="Neue Haas Grotesk Text Pro" w:hAnsi="Neue Haas Grotesk Text Pro"/>
        </w:rPr>
        <w:t>s</w:t>
      </w:r>
      <w:r w:rsidR="00A00262">
        <w:rPr>
          <w:rFonts w:ascii="Neue Haas Grotesk Text Pro" w:hAnsi="Neue Haas Grotesk Text Pro"/>
        </w:rPr>
        <w:t>y</w:t>
      </w:r>
      <w:r w:rsidRPr="00EF1CC8">
        <w:rPr>
          <w:rFonts w:ascii="Neue Haas Grotesk Text Pro" w:hAnsi="Neue Haas Grotesk Text Pro"/>
        </w:rPr>
        <w:t xml:space="preserve">stem partners, which can be from </w:t>
      </w:r>
      <w:r w:rsidR="00462ED7">
        <w:rPr>
          <w:rFonts w:ascii="Neue Haas Grotesk Text Pro" w:hAnsi="Neue Haas Grotesk Text Pro"/>
        </w:rPr>
        <w:t>various</w:t>
      </w:r>
      <w:r w:rsidRPr="00EF1CC8">
        <w:rPr>
          <w:rFonts w:ascii="Neue Haas Grotesk Text Pro" w:hAnsi="Neue Haas Grotesk Text Pro"/>
        </w:rPr>
        <w:t xml:space="preserve"> relevant industries across the</w:t>
      </w:r>
      <w:r w:rsidR="002975A8">
        <w:rPr>
          <w:rFonts w:ascii="Neue Haas Grotesk Text Pro" w:hAnsi="Neue Haas Grotesk Text Pro"/>
        </w:rPr>
        <w:t xml:space="preserve"> </w:t>
      </w:r>
      <w:r w:rsidR="00A00262">
        <w:rPr>
          <w:rFonts w:ascii="Neue Haas Grotesk Text Pro" w:hAnsi="Neue Haas Grotesk Text Pro"/>
        </w:rPr>
        <w:t>g</w:t>
      </w:r>
      <w:r w:rsidRPr="00EF1CC8">
        <w:rPr>
          <w:rFonts w:ascii="Neue Haas Grotesk Text Pro" w:hAnsi="Neue Haas Grotesk Text Pro"/>
        </w:rPr>
        <w:t xml:space="preserve">overnment, </w:t>
      </w:r>
      <w:r w:rsidR="00A00262">
        <w:rPr>
          <w:rFonts w:ascii="Neue Haas Grotesk Text Pro" w:hAnsi="Neue Haas Grotesk Text Pro"/>
        </w:rPr>
        <w:t>n</w:t>
      </w:r>
      <w:r w:rsidRPr="00EF1CC8">
        <w:rPr>
          <w:rFonts w:ascii="Neue Haas Grotesk Text Pro" w:hAnsi="Neue Haas Grotesk Text Pro"/>
        </w:rPr>
        <w:t>on-</w:t>
      </w:r>
      <w:proofErr w:type="gramStart"/>
      <w:r w:rsidR="00A00262">
        <w:rPr>
          <w:rFonts w:ascii="Neue Haas Grotesk Text Pro" w:hAnsi="Neue Haas Grotesk Text Pro"/>
        </w:rPr>
        <w:t>g</w:t>
      </w:r>
      <w:r w:rsidRPr="00EF1CC8">
        <w:rPr>
          <w:rFonts w:ascii="Neue Haas Grotesk Text Pro" w:hAnsi="Neue Haas Grotesk Text Pro"/>
        </w:rPr>
        <w:t>overnment</w:t>
      </w:r>
      <w:proofErr w:type="gramEnd"/>
      <w:r w:rsidRPr="00EF1CC8">
        <w:rPr>
          <w:rFonts w:ascii="Neue Haas Grotesk Text Pro" w:hAnsi="Neue Haas Grotesk Text Pro"/>
        </w:rPr>
        <w:t xml:space="preserve"> and </w:t>
      </w:r>
      <w:r w:rsidR="00A00262">
        <w:rPr>
          <w:rFonts w:ascii="Neue Haas Grotesk Text Pro" w:hAnsi="Neue Haas Grotesk Text Pro"/>
        </w:rPr>
        <w:t>p</w:t>
      </w:r>
      <w:r w:rsidRPr="00EF1CC8">
        <w:rPr>
          <w:rFonts w:ascii="Neue Haas Grotesk Text Pro" w:hAnsi="Neue Haas Grotesk Text Pro"/>
        </w:rPr>
        <w:t xml:space="preserve">rivate sectors, including community groups, professional bodies, </w:t>
      </w:r>
      <w:r w:rsidR="0079446B">
        <w:rPr>
          <w:rFonts w:ascii="Neue Haas Grotesk Text Pro" w:hAnsi="Neue Haas Grotesk Text Pro"/>
        </w:rPr>
        <w:t xml:space="preserve">or </w:t>
      </w:r>
      <w:r w:rsidRPr="00EF1CC8">
        <w:rPr>
          <w:rFonts w:ascii="Neue Haas Grotesk Text Pro" w:hAnsi="Neue Haas Grotesk Text Pro"/>
        </w:rPr>
        <w:t>politicians.</w:t>
      </w:r>
    </w:p>
    <w:p w14:paraId="7B4C1DCD" w14:textId="3363B928" w:rsidR="00BA12A6" w:rsidRPr="00977333" w:rsidRDefault="00D00DEE" w:rsidP="00472F13">
      <w:pPr>
        <w:jc w:val="both"/>
      </w:pPr>
      <w:r>
        <w:t>W</w:t>
      </w:r>
      <w:r w:rsidR="00BA12A6" w:rsidRPr="00977333">
        <w:t>e</w:t>
      </w:r>
      <w:r>
        <w:t xml:space="preserve"> then </w:t>
      </w:r>
      <w:r w:rsidR="00BA12A6" w:rsidRPr="00977333">
        <w:t xml:space="preserve">need to develop effective engagement strategies for each stakeholder group. These </w:t>
      </w:r>
      <w:r w:rsidR="00FD0A65">
        <w:t>should</w:t>
      </w:r>
      <w:r w:rsidR="00BA12A6" w:rsidRPr="00977333">
        <w:t xml:space="preserve"> be based on our experience and understanding of the local context. This needs to be carefully developed with reference to the</w:t>
      </w:r>
      <w:r w:rsidR="00AC2608">
        <w:t xml:space="preserve"> following</w:t>
      </w:r>
      <w:r w:rsidR="00BA12A6" w:rsidRPr="00977333">
        <w:t>:</w:t>
      </w:r>
    </w:p>
    <w:p w14:paraId="32203E61" w14:textId="2025B7A2" w:rsidR="00BA12A6" w:rsidRPr="005902A3" w:rsidRDefault="00CC6770" w:rsidP="00472F13">
      <w:pPr>
        <w:pStyle w:val="ListParagraph"/>
        <w:numPr>
          <w:ilvl w:val="0"/>
          <w:numId w:val="13"/>
        </w:numPr>
        <w:spacing w:after="120" w:line="259" w:lineRule="auto"/>
        <w:ind w:left="782" w:hanging="357"/>
        <w:contextualSpacing w:val="0"/>
        <w:jc w:val="both"/>
        <w:rPr>
          <w:rFonts w:ascii="Neue Haas Grotesk Text Pro" w:eastAsiaTheme="minorHAnsi" w:hAnsi="Neue Haas Grotesk Text Pro" w:cstheme="minorBidi"/>
          <w:lang w:val="en-AU"/>
        </w:rPr>
      </w:pPr>
      <w:r>
        <w:rPr>
          <w:rFonts w:ascii="Neue Haas Grotesk Text Pro" w:eastAsiaTheme="minorHAnsi" w:hAnsi="Neue Haas Grotesk Text Pro" w:cstheme="minorBidi"/>
          <w:lang w:val="en-AU"/>
        </w:rPr>
        <w:t>t</w:t>
      </w:r>
      <w:r w:rsidR="00BA12A6" w:rsidRPr="005902A3">
        <w:rPr>
          <w:rFonts w:ascii="Neue Haas Grotesk Text Pro" w:eastAsiaTheme="minorHAnsi" w:hAnsi="Neue Haas Grotesk Text Pro" w:cstheme="minorBidi"/>
          <w:lang w:val="en-AU"/>
        </w:rPr>
        <w:t>arget cohort</w:t>
      </w:r>
    </w:p>
    <w:p w14:paraId="1A05E14A" w14:textId="4F2CCBA7" w:rsidR="00BA12A6" w:rsidRPr="005902A3" w:rsidRDefault="00CC6770" w:rsidP="00472F13">
      <w:pPr>
        <w:pStyle w:val="ListParagraph"/>
        <w:numPr>
          <w:ilvl w:val="0"/>
          <w:numId w:val="13"/>
        </w:numPr>
        <w:spacing w:after="120" w:line="259" w:lineRule="auto"/>
        <w:ind w:left="782" w:hanging="357"/>
        <w:contextualSpacing w:val="0"/>
        <w:jc w:val="both"/>
        <w:rPr>
          <w:rFonts w:ascii="Neue Haas Grotesk Text Pro" w:eastAsiaTheme="minorHAnsi" w:hAnsi="Neue Haas Grotesk Text Pro" w:cstheme="minorBidi"/>
          <w:lang w:val="en-AU"/>
        </w:rPr>
      </w:pPr>
      <w:r>
        <w:rPr>
          <w:rFonts w:ascii="Neue Haas Grotesk Text Pro" w:eastAsiaTheme="minorHAnsi" w:hAnsi="Neue Haas Grotesk Text Pro" w:cstheme="minorBidi"/>
          <w:lang w:val="en-AU"/>
        </w:rPr>
        <w:t>c</w:t>
      </w:r>
      <w:r w:rsidR="00BA12A6" w:rsidRPr="005902A3">
        <w:rPr>
          <w:rFonts w:ascii="Neue Haas Grotesk Text Pro" w:eastAsiaTheme="minorHAnsi" w:hAnsi="Neue Haas Grotesk Text Pro" w:cstheme="minorBidi"/>
          <w:lang w:val="en-AU"/>
        </w:rPr>
        <w:t>ultural context</w:t>
      </w:r>
    </w:p>
    <w:p w14:paraId="6EA08363" w14:textId="5EC7FBD9" w:rsidR="00BA12A6" w:rsidRPr="005902A3" w:rsidRDefault="00CC6770" w:rsidP="00472F13">
      <w:pPr>
        <w:pStyle w:val="ListParagraph"/>
        <w:numPr>
          <w:ilvl w:val="0"/>
          <w:numId w:val="13"/>
        </w:numPr>
        <w:spacing w:after="120" w:line="259" w:lineRule="auto"/>
        <w:ind w:left="782" w:hanging="357"/>
        <w:contextualSpacing w:val="0"/>
        <w:jc w:val="both"/>
        <w:rPr>
          <w:rFonts w:ascii="Neue Haas Grotesk Text Pro" w:eastAsiaTheme="minorHAnsi" w:hAnsi="Neue Haas Grotesk Text Pro" w:cstheme="minorBidi"/>
          <w:lang w:val="en-AU"/>
        </w:rPr>
      </w:pPr>
      <w:r>
        <w:rPr>
          <w:rFonts w:ascii="Neue Haas Grotesk Text Pro" w:eastAsiaTheme="minorHAnsi" w:hAnsi="Neue Haas Grotesk Text Pro" w:cstheme="minorBidi"/>
          <w:lang w:val="en-AU"/>
        </w:rPr>
        <w:t>r</w:t>
      </w:r>
      <w:r w:rsidR="00AC2608">
        <w:rPr>
          <w:rFonts w:ascii="Neue Haas Grotesk Text Pro" w:eastAsiaTheme="minorHAnsi" w:hAnsi="Neue Haas Grotesk Text Pro" w:cstheme="minorBidi"/>
          <w:lang w:val="en-AU"/>
        </w:rPr>
        <w:t>egional-</w:t>
      </w:r>
      <w:r w:rsidR="00D07F09">
        <w:rPr>
          <w:rFonts w:ascii="Neue Haas Grotesk Text Pro" w:eastAsiaTheme="minorHAnsi" w:hAnsi="Neue Haas Grotesk Text Pro" w:cstheme="minorBidi"/>
          <w:lang w:val="en-AU"/>
        </w:rPr>
        <w:t>specific</w:t>
      </w:r>
      <w:r w:rsidR="00BA12A6" w:rsidRPr="005902A3">
        <w:rPr>
          <w:rFonts w:ascii="Neue Haas Grotesk Text Pro" w:eastAsiaTheme="minorHAnsi" w:hAnsi="Neue Haas Grotesk Text Pro" w:cstheme="minorBidi"/>
          <w:lang w:val="en-AU"/>
        </w:rPr>
        <w:t xml:space="preserve"> issues</w:t>
      </w:r>
    </w:p>
    <w:p w14:paraId="0BF76109" w14:textId="39159E3B" w:rsidR="005902A3" w:rsidRPr="002975A8" w:rsidRDefault="00CC6770" w:rsidP="00472F13">
      <w:pPr>
        <w:pStyle w:val="ListParagraph"/>
        <w:numPr>
          <w:ilvl w:val="0"/>
          <w:numId w:val="13"/>
        </w:numPr>
        <w:spacing w:after="120" w:line="259" w:lineRule="auto"/>
        <w:ind w:left="782" w:hanging="357"/>
        <w:contextualSpacing w:val="0"/>
        <w:jc w:val="both"/>
        <w:rPr>
          <w:rFonts w:ascii="Neue Haas Grotesk Text Pro" w:eastAsiaTheme="minorHAnsi" w:hAnsi="Neue Haas Grotesk Text Pro" w:cstheme="minorBidi"/>
          <w:lang w:val="en-AU"/>
        </w:rPr>
      </w:pPr>
      <w:r>
        <w:rPr>
          <w:rFonts w:ascii="Neue Haas Grotesk Text Pro" w:eastAsiaTheme="minorHAnsi" w:hAnsi="Neue Haas Grotesk Text Pro" w:cstheme="minorBidi"/>
          <w:lang w:val="en-AU"/>
        </w:rPr>
        <w:t>h</w:t>
      </w:r>
      <w:r w:rsidR="00BA12A6" w:rsidRPr="005902A3">
        <w:rPr>
          <w:rFonts w:ascii="Neue Haas Grotesk Text Pro" w:eastAsiaTheme="minorHAnsi" w:hAnsi="Neue Haas Grotesk Text Pro" w:cstheme="minorBidi"/>
          <w:lang w:val="en-AU"/>
        </w:rPr>
        <w:t>istorical pattern of service provision</w:t>
      </w:r>
      <w:r w:rsidR="00F95E2A">
        <w:rPr>
          <w:rFonts w:ascii="Neue Haas Grotesk Text Pro" w:eastAsiaTheme="minorHAnsi" w:hAnsi="Neue Haas Grotesk Text Pro" w:cstheme="minorBidi"/>
          <w:lang w:val="en-AU"/>
        </w:rPr>
        <w:t>.</w:t>
      </w:r>
    </w:p>
    <w:p w14:paraId="0C9425E2" w14:textId="6C55B7E7" w:rsidR="00D00DEE" w:rsidRDefault="00BA12A6" w:rsidP="00472F13">
      <w:pPr>
        <w:jc w:val="both"/>
      </w:pPr>
      <w:r w:rsidRPr="00977333">
        <w:t xml:space="preserve">A common mistake </w:t>
      </w:r>
      <w:r w:rsidR="00434666">
        <w:t>in co-design is engaging</w:t>
      </w:r>
      <w:r w:rsidRPr="00977333">
        <w:t xml:space="preserve"> with all our stakeholders using the same </w:t>
      </w:r>
      <w:r w:rsidR="00B15490">
        <w:t>method</w:t>
      </w:r>
      <w:r w:rsidR="00D00DEE">
        <w:t xml:space="preserve"> i</w:t>
      </w:r>
      <w:r w:rsidRPr="00977333">
        <w:t>n</w:t>
      </w:r>
      <w:r w:rsidR="002975A8">
        <w:t>stead</w:t>
      </w:r>
      <w:r w:rsidR="00D00DEE">
        <w:t xml:space="preserve"> of a more targeted</w:t>
      </w:r>
      <w:r w:rsidRPr="00977333">
        <w:t xml:space="preserve"> </w:t>
      </w:r>
      <w:r w:rsidR="00115A63">
        <w:t>approach</w:t>
      </w:r>
      <w:r w:rsidRPr="00977333">
        <w:t xml:space="preserve"> for each stakeholder group.</w:t>
      </w:r>
      <w:r w:rsidR="00D00DEE">
        <w:t xml:space="preserve"> </w:t>
      </w:r>
      <w:r w:rsidRPr="00977333">
        <w:t>Whil</w:t>
      </w:r>
      <w:r w:rsidR="002975A8">
        <w:t>e</w:t>
      </w:r>
      <w:r w:rsidRPr="00977333">
        <w:t xml:space="preserve"> workshops can be </w:t>
      </w:r>
      <w:r w:rsidR="00B15490">
        <w:t xml:space="preserve">a </w:t>
      </w:r>
      <w:r w:rsidRPr="00977333">
        <w:t xml:space="preserve">particularly effective </w:t>
      </w:r>
      <w:r w:rsidR="009428E7">
        <w:t xml:space="preserve">method </w:t>
      </w:r>
      <w:r w:rsidRPr="00977333">
        <w:t xml:space="preserve">to engage with </w:t>
      </w:r>
      <w:r w:rsidR="00C609D7">
        <w:t xml:space="preserve">service </w:t>
      </w:r>
      <w:r w:rsidRPr="00977333">
        <w:t xml:space="preserve">providers and system partners, they are not always appropriate for engaging with </w:t>
      </w:r>
      <w:r w:rsidR="001F14A9">
        <w:t>service users</w:t>
      </w:r>
      <w:r w:rsidRPr="00977333">
        <w:t xml:space="preserve">, </w:t>
      </w:r>
      <w:r w:rsidR="009428E7">
        <w:t xml:space="preserve">mainly </w:t>
      </w:r>
      <w:r w:rsidRPr="00977333">
        <w:t xml:space="preserve">due to the power imbalance that </w:t>
      </w:r>
      <w:r w:rsidR="002975A8">
        <w:t xml:space="preserve">can </w:t>
      </w:r>
      <w:r w:rsidRPr="00977333">
        <w:t xml:space="preserve">arise when service users are in the same room as </w:t>
      </w:r>
      <w:r w:rsidR="002975A8">
        <w:t>service providers</w:t>
      </w:r>
      <w:r w:rsidRPr="00977333">
        <w:t xml:space="preserve"> and system leaders.</w:t>
      </w:r>
    </w:p>
    <w:p w14:paraId="721624F5" w14:textId="6D4DAB2D" w:rsidR="008A2C74" w:rsidRDefault="00D00DEE" w:rsidP="00CF4675">
      <w:pPr>
        <w:rPr>
          <w:b/>
          <w:bCs/>
          <w:sz w:val="28"/>
          <w:szCs w:val="28"/>
        </w:rPr>
      </w:pPr>
      <w:r>
        <w:t>O</w:t>
      </w:r>
      <w:r w:rsidRPr="00977333">
        <w:t xml:space="preserve">nce we have identified effective strategies for engaging with stakeholder groups, we need to develop a co-design plan that outlines who, how, where and </w:t>
      </w:r>
      <w:r w:rsidRPr="00977333">
        <w:lastRenderedPageBreak/>
        <w:t>when we will engage with them.</w:t>
      </w:r>
      <w:r w:rsidR="00CD61EE">
        <w:t xml:space="preserve"> The co-design plan should include what is in scope to be the co-design and what is not in scope. It is important to be clear on any limitations or constraints on the co-design process.</w:t>
      </w:r>
      <w:bookmarkStart w:id="19" w:name="_Toc1888747439"/>
    </w:p>
    <w:p w14:paraId="394AC5C2" w14:textId="5F9627A8" w:rsidR="003619F0" w:rsidRDefault="000A7371" w:rsidP="00472F13">
      <w:pPr>
        <w:pStyle w:val="Heading2"/>
        <w:spacing w:line="259" w:lineRule="auto"/>
        <w:jc w:val="both"/>
      </w:pPr>
      <w:r w:rsidRPr="00977333">
        <w:t xml:space="preserve">5.6 Considerations for </w:t>
      </w:r>
      <w:r w:rsidR="004D62C3">
        <w:t>inclusive,</w:t>
      </w:r>
      <w:r w:rsidRPr="00977333">
        <w:t xml:space="preserve"> </w:t>
      </w:r>
      <w:r w:rsidR="00D92B1D">
        <w:t>c</w:t>
      </w:r>
      <w:r w:rsidRPr="00977333">
        <w:t xml:space="preserve">ulturally </w:t>
      </w:r>
      <w:r w:rsidR="00D92B1D">
        <w:t>r</w:t>
      </w:r>
      <w:r w:rsidRPr="00977333">
        <w:t xml:space="preserve">esponsive </w:t>
      </w:r>
      <w:r w:rsidR="0034781C">
        <w:t>c</w:t>
      </w:r>
      <w:r w:rsidRPr="00977333">
        <w:t>o-</w:t>
      </w:r>
      <w:r w:rsidR="64A35217" w:rsidRPr="00977333">
        <w:t>d</w:t>
      </w:r>
      <w:r w:rsidRPr="00977333">
        <w:t>esign</w:t>
      </w:r>
      <w:bookmarkEnd w:id="19"/>
    </w:p>
    <w:p w14:paraId="4E44D55E" w14:textId="6E432328" w:rsidR="00BA5E62" w:rsidRDefault="00922FD1" w:rsidP="00CF4675">
      <w:pPr>
        <w:jc w:val="both"/>
        <w:rPr>
          <w:b/>
          <w:bCs/>
        </w:rPr>
      </w:pPr>
      <w:r>
        <w:rPr>
          <w:b/>
          <w:bCs/>
        </w:rPr>
        <w:t xml:space="preserve">Aboriginal </w:t>
      </w:r>
      <w:r w:rsidR="0034781C">
        <w:rPr>
          <w:b/>
          <w:bCs/>
        </w:rPr>
        <w:t>and Torres Strait Islander c</w:t>
      </w:r>
      <w:r>
        <w:rPr>
          <w:b/>
          <w:bCs/>
        </w:rPr>
        <w:t>ommunities</w:t>
      </w:r>
    </w:p>
    <w:p w14:paraId="35A1C2DD" w14:textId="420C6579" w:rsidR="00C51AF6" w:rsidRDefault="00CC6770" w:rsidP="00CF4675">
      <w:pPr>
        <w:jc w:val="both"/>
      </w:pPr>
      <w:r>
        <w:t>C</w:t>
      </w:r>
      <w:r w:rsidR="000D4520">
        <w:t xml:space="preserve">ommissioners should </w:t>
      </w:r>
      <w:r w:rsidR="00E80388">
        <w:t>be aware of the intergenerational trauma</w:t>
      </w:r>
      <w:r w:rsidR="000935E7">
        <w:t xml:space="preserve">, negative stereotypes, </w:t>
      </w:r>
      <w:r w:rsidR="008C34E5">
        <w:t>racism,</w:t>
      </w:r>
      <w:r w:rsidR="000935E7">
        <w:t xml:space="preserve"> and prejudices </w:t>
      </w:r>
      <w:r w:rsidR="000E6522">
        <w:t>that Aboriginal</w:t>
      </w:r>
      <w:r w:rsidR="0034781C">
        <w:t xml:space="preserve"> and Torres Strait Islander</w:t>
      </w:r>
      <w:r w:rsidR="000E6522">
        <w:t xml:space="preserve"> people </w:t>
      </w:r>
      <w:r w:rsidR="00B35F91">
        <w:t xml:space="preserve">have been </w:t>
      </w:r>
      <w:r w:rsidR="000E6522">
        <w:t xml:space="preserve">subject to for generations. Commissioners should aim to </w:t>
      </w:r>
      <w:r w:rsidR="00A6386A">
        <w:t xml:space="preserve">design inclusive services that </w:t>
      </w:r>
      <w:r w:rsidR="00254B3F">
        <w:t>serve</w:t>
      </w:r>
      <w:r w:rsidR="00A6386A">
        <w:t xml:space="preserve"> Aboriginal </w:t>
      </w:r>
      <w:r w:rsidR="0034781C">
        <w:t xml:space="preserve">and Torres Strait Islander </w:t>
      </w:r>
      <w:r w:rsidR="00A6386A">
        <w:t xml:space="preserve">people </w:t>
      </w:r>
      <w:r w:rsidR="008C34E5">
        <w:t>equitably but</w:t>
      </w:r>
      <w:r w:rsidR="002558F9">
        <w:t xml:space="preserve"> do so in a cul</w:t>
      </w:r>
      <w:r w:rsidR="008C34E5">
        <w:t>turally safe manner</w:t>
      </w:r>
      <w:r w:rsidR="00254B3F">
        <w:t xml:space="preserve">. </w:t>
      </w:r>
      <w:r w:rsidR="00DE2D3A">
        <w:t xml:space="preserve">The </w:t>
      </w:r>
      <w:r w:rsidR="003845C5">
        <w:t>five</w:t>
      </w:r>
      <w:r w:rsidR="00DE2D3A">
        <w:t xml:space="preserve"> cultural safety principles should be followed</w:t>
      </w:r>
      <w:r w:rsidR="008C34E5">
        <w:t xml:space="preserve"> through the co-design process</w:t>
      </w:r>
      <w:r w:rsidR="00E5731E">
        <w:t>.</w:t>
      </w:r>
    </w:p>
    <w:p w14:paraId="03487AA5" w14:textId="5F47DCFC" w:rsidR="00AA0F6B" w:rsidRPr="00472F13" w:rsidRDefault="00AA0F6B" w:rsidP="00472F13">
      <w:pPr>
        <w:pStyle w:val="Caption"/>
        <w:keepNext/>
        <w:jc w:val="center"/>
        <w:rPr>
          <w:i w:val="0"/>
          <w:iCs w:val="0"/>
          <w:sz w:val="24"/>
          <w:szCs w:val="24"/>
        </w:rPr>
      </w:pPr>
      <w:r w:rsidRPr="00472F13">
        <w:rPr>
          <w:i w:val="0"/>
          <w:iCs w:val="0"/>
          <w:sz w:val="24"/>
          <w:szCs w:val="24"/>
        </w:rPr>
        <w:t xml:space="preserve">Table </w:t>
      </w:r>
      <w:r w:rsidR="00466083" w:rsidRPr="00472F13">
        <w:rPr>
          <w:i w:val="0"/>
          <w:iCs w:val="0"/>
          <w:sz w:val="24"/>
          <w:szCs w:val="24"/>
        </w:rPr>
        <w:fldChar w:fldCharType="begin"/>
      </w:r>
      <w:r w:rsidR="00466083" w:rsidRPr="00472F13">
        <w:rPr>
          <w:i w:val="0"/>
          <w:iCs w:val="0"/>
          <w:sz w:val="24"/>
          <w:szCs w:val="24"/>
        </w:rPr>
        <w:instrText xml:space="preserve"> SEQ Table \* ARABIC </w:instrText>
      </w:r>
      <w:r w:rsidR="00466083" w:rsidRPr="00472F13">
        <w:rPr>
          <w:i w:val="0"/>
          <w:iCs w:val="0"/>
          <w:sz w:val="24"/>
          <w:szCs w:val="24"/>
        </w:rPr>
        <w:fldChar w:fldCharType="separate"/>
      </w:r>
      <w:r w:rsidR="00C94823" w:rsidRPr="00472F13">
        <w:rPr>
          <w:i w:val="0"/>
          <w:iCs w:val="0"/>
          <w:noProof/>
          <w:sz w:val="24"/>
          <w:szCs w:val="24"/>
        </w:rPr>
        <w:t>1</w:t>
      </w:r>
      <w:r w:rsidR="00466083" w:rsidRPr="00472F13">
        <w:rPr>
          <w:i w:val="0"/>
          <w:iCs w:val="0"/>
          <w:noProof/>
          <w:sz w:val="24"/>
          <w:szCs w:val="24"/>
        </w:rPr>
        <w:fldChar w:fldCharType="end"/>
      </w:r>
      <w:r w:rsidRPr="00472F13">
        <w:rPr>
          <w:i w:val="0"/>
          <w:iCs w:val="0"/>
          <w:sz w:val="24"/>
          <w:szCs w:val="24"/>
        </w:rPr>
        <w:t>. Explanation of the cultural safety principles</w:t>
      </w:r>
    </w:p>
    <w:tbl>
      <w:tblPr>
        <w:tblStyle w:val="Style1"/>
        <w:tblW w:w="9214" w:type="dxa"/>
        <w:tblLayout w:type="fixed"/>
        <w:tblLook w:val="04A0" w:firstRow="1" w:lastRow="0" w:firstColumn="1" w:lastColumn="0" w:noHBand="0" w:noVBand="1"/>
      </w:tblPr>
      <w:tblGrid>
        <w:gridCol w:w="1701"/>
        <w:gridCol w:w="7513"/>
      </w:tblGrid>
      <w:tr w:rsidR="009D1836" w:rsidRPr="008A2C74" w14:paraId="52E9AB15" w14:textId="77777777" w:rsidTr="00472F13">
        <w:trPr>
          <w:cnfStyle w:val="100000000000" w:firstRow="1" w:lastRow="0" w:firstColumn="0" w:lastColumn="0" w:oddVBand="0" w:evenVBand="0" w:oddHBand="0" w:evenHBand="0" w:firstRowFirstColumn="0" w:firstRowLastColumn="0" w:lastRowFirstColumn="0" w:lastRowLastColumn="0"/>
        </w:trPr>
        <w:tc>
          <w:tcPr>
            <w:tcW w:w="1701" w:type="dxa"/>
            <w:shd w:val="clear" w:color="auto" w:fill="8A1853"/>
          </w:tcPr>
          <w:p w14:paraId="7F17FC1A" w14:textId="5324454F" w:rsidR="009D1836" w:rsidRPr="00472F13" w:rsidRDefault="009D1836" w:rsidP="00C74D24">
            <w:pPr>
              <w:jc w:val="both"/>
              <w:rPr>
                <w:b/>
                <w:bCs/>
                <w:color w:val="FFFFFF" w:themeColor="background1"/>
                <w:lang w:val="en-US"/>
              </w:rPr>
            </w:pPr>
            <w:r w:rsidRPr="00472F13">
              <w:rPr>
                <w:b/>
                <w:bCs/>
                <w:color w:val="FFFFFF" w:themeColor="background1"/>
                <w:lang w:val="en-US"/>
              </w:rPr>
              <w:t xml:space="preserve">Cultural </w:t>
            </w:r>
            <w:r w:rsidR="00AA0F6B" w:rsidRPr="00472F13">
              <w:rPr>
                <w:b/>
                <w:bCs/>
                <w:color w:val="FFFFFF" w:themeColor="background1"/>
                <w:lang w:val="en-US"/>
              </w:rPr>
              <w:t>s</w:t>
            </w:r>
            <w:r w:rsidRPr="00472F13">
              <w:rPr>
                <w:b/>
                <w:bCs/>
                <w:color w:val="FFFFFF" w:themeColor="background1"/>
                <w:lang w:val="en-US"/>
              </w:rPr>
              <w:t xml:space="preserve">afety </w:t>
            </w:r>
            <w:r w:rsidR="00AA0F6B" w:rsidRPr="00472F13">
              <w:rPr>
                <w:b/>
                <w:bCs/>
                <w:color w:val="FFFFFF" w:themeColor="background1"/>
                <w:lang w:val="en-US"/>
              </w:rPr>
              <w:t>p</w:t>
            </w:r>
            <w:r w:rsidRPr="00472F13">
              <w:rPr>
                <w:b/>
                <w:bCs/>
                <w:color w:val="FFFFFF" w:themeColor="background1"/>
                <w:lang w:val="en-US"/>
              </w:rPr>
              <w:t>rinciple</w:t>
            </w:r>
          </w:p>
          <w:p w14:paraId="562F7C70" w14:textId="77777777" w:rsidR="009D1836" w:rsidRPr="00472F13" w:rsidRDefault="009D1836" w:rsidP="00C74D24">
            <w:pPr>
              <w:jc w:val="both"/>
              <w:rPr>
                <w:b/>
                <w:bCs/>
                <w:color w:val="FFFFFF" w:themeColor="background1"/>
                <w:lang w:val="en-US"/>
              </w:rPr>
            </w:pPr>
          </w:p>
        </w:tc>
        <w:tc>
          <w:tcPr>
            <w:tcW w:w="7513" w:type="dxa"/>
            <w:shd w:val="clear" w:color="auto" w:fill="8A1853"/>
          </w:tcPr>
          <w:p w14:paraId="76C5AC6D" w14:textId="0FA6980E" w:rsidR="009D1836" w:rsidRPr="00472F13" w:rsidRDefault="009D1836" w:rsidP="00C74D24">
            <w:pPr>
              <w:jc w:val="both"/>
              <w:rPr>
                <w:b/>
                <w:bCs/>
                <w:color w:val="FFFFFF" w:themeColor="background1"/>
                <w:lang w:val="en-US"/>
              </w:rPr>
            </w:pPr>
            <w:r w:rsidRPr="00472F13">
              <w:rPr>
                <w:b/>
                <w:bCs/>
                <w:color w:val="FFFFFF" w:themeColor="background1"/>
                <w:lang w:val="en-US"/>
              </w:rPr>
              <w:t>Explanation</w:t>
            </w:r>
          </w:p>
        </w:tc>
      </w:tr>
      <w:tr w:rsidR="009D1836" w:rsidRPr="008A2C74" w14:paraId="53AC8B62" w14:textId="77777777" w:rsidTr="00472F13">
        <w:trPr>
          <w:cnfStyle w:val="000000100000" w:firstRow="0" w:lastRow="0" w:firstColumn="0" w:lastColumn="0" w:oddVBand="0" w:evenVBand="0" w:oddHBand="1" w:evenHBand="0" w:firstRowFirstColumn="0" w:firstRowLastColumn="0" w:lastRowFirstColumn="0" w:lastRowLastColumn="0"/>
        </w:trPr>
        <w:tc>
          <w:tcPr>
            <w:tcW w:w="1701" w:type="dxa"/>
          </w:tcPr>
          <w:p w14:paraId="3A0E6DD8" w14:textId="693F5734" w:rsidR="009D1836" w:rsidRPr="00472F13" w:rsidRDefault="009D1836" w:rsidP="00C74D24">
            <w:pPr>
              <w:spacing w:after="120"/>
              <w:jc w:val="both"/>
              <w:rPr>
                <w:b/>
                <w:bCs/>
                <w:color w:val="000000" w:themeColor="text1"/>
                <w:kern w:val="24"/>
              </w:rPr>
            </w:pPr>
            <w:r w:rsidRPr="00472F13">
              <w:rPr>
                <w:b/>
                <w:bCs/>
                <w:color w:val="000000" w:themeColor="text1"/>
                <w:kern w:val="24"/>
              </w:rPr>
              <w:t>Protocol</w:t>
            </w:r>
          </w:p>
        </w:tc>
        <w:tc>
          <w:tcPr>
            <w:tcW w:w="7513" w:type="dxa"/>
          </w:tcPr>
          <w:p w14:paraId="19980420" w14:textId="3D6B755F" w:rsidR="009D1836" w:rsidRPr="00472F13" w:rsidRDefault="00C102E0" w:rsidP="00C74D24">
            <w:pPr>
              <w:spacing w:after="120"/>
              <w:jc w:val="both"/>
              <w:rPr>
                <w:color w:val="000000" w:themeColor="text1"/>
                <w:kern w:val="24"/>
              </w:rPr>
            </w:pPr>
            <w:r w:rsidRPr="00472F13">
              <w:rPr>
                <w:color w:val="000000" w:themeColor="text1"/>
                <w:kern w:val="24"/>
              </w:rPr>
              <w:t>Before engaging with any Aboriginal community</w:t>
            </w:r>
            <w:r w:rsidR="002558F9" w:rsidRPr="00472F13">
              <w:rPr>
                <w:color w:val="000000" w:themeColor="text1"/>
                <w:kern w:val="24"/>
              </w:rPr>
              <w:t xml:space="preserve"> for co-design</w:t>
            </w:r>
            <w:r w:rsidRPr="00472F13">
              <w:rPr>
                <w:color w:val="000000" w:themeColor="text1"/>
                <w:kern w:val="24"/>
              </w:rPr>
              <w:t xml:space="preserve">, commissioners should learn </w:t>
            </w:r>
            <w:r w:rsidR="002558F9" w:rsidRPr="00472F13">
              <w:rPr>
                <w:color w:val="000000" w:themeColor="text1"/>
                <w:kern w:val="24"/>
              </w:rPr>
              <w:t>the protocols and customs of the community</w:t>
            </w:r>
            <w:r w:rsidRPr="00472F13">
              <w:rPr>
                <w:color w:val="000000" w:themeColor="text1"/>
                <w:kern w:val="24"/>
              </w:rPr>
              <w:t xml:space="preserve">. </w:t>
            </w:r>
            <w:r w:rsidR="008C34E5" w:rsidRPr="00472F13">
              <w:rPr>
                <w:color w:val="000000" w:themeColor="text1"/>
                <w:kern w:val="24"/>
              </w:rPr>
              <w:t>Commissioners should</w:t>
            </w:r>
            <w:r w:rsidRPr="00472F13">
              <w:rPr>
                <w:color w:val="000000" w:themeColor="text1"/>
                <w:kern w:val="24"/>
              </w:rPr>
              <w:t xml:space="preserve"> recognise the importance of reciprocity in engagement</w:t>
            </w:r>
            <w:r w:rsidR="008C34E5" w:rsidRPr="00472F13">
              <w:rPr>
                <w:color w:val="000000" w:themeColor="text1"/>
                <w:kern w:val="24"/>
              </w:rPr>
              <w:t xml:space="preserve"> - that</w:t>
            </w:r>
            <w:r w:rsidRPr="00472F13">
              <w:rPr>
                <w:color w:val="000000" w:themeColor="text1"/>
                <w:kern w:val="24"/>
              </w:rPr>
              <w:t xml:space="preserve"> </w:t>
            </w:r>
            <w:r w:rsidR="00985D8A" w:rsidRPr="00472F13">
              <w:rPr>
                <w:color w:val="000000" w:themeColor="text1"/>
                <w:kern w:val="24"/>
              </w:rPr>
              <w:t>‘</w:t>
            </w:r>
            <w:r w:rsidRPr="00472F13">
              <w:rPr>
                <w:color w:val="000000" w:themeColor="text1"/>
                <w:kern w:val="24"/>
              </w:rPr>
              <w:t xml:space="preserve">learning goes both </w:t>
            </w:r>
            <w:proofErr w:type="gramStart"/>
            <w:r w:rsidRPr="00472F13">
              <w:rPr>
                <w:color w:val="000000" w:themeColor="text1"/>
                <w:kern w:val="24"/>
              </w:rPr>
              <w:t>ways</w:t>
            </w:r>
            <w:r w:rsidR="00985D8A" w:rsidRPr="00472F13">
              <w:rPr>
                <w:color w:val="000000" w:themeColor="text1"/>
                <w:kern w:val="24"/>
              </w:rPr>
              <w:t>’</w:t>
            </w:r>
            <w:proofErr w:type="gramEnd"/>
            <w:r w:rsidRPr="00472F13">
              <w:rPr>
                <w:color w:val="000000" w:themeColor="text1"/>
                <w:kern w:val="24"/>
              </w:rPr>
              <w:t>.</w:t>
            </w:r>
          </w:p>
        </w:tc>
      </w:tr>
      <w:tr w:rsidR="009D1836" w:rsidRPr="008A2C74" w14:paraId="652D27A9" w14:textId="77777777" w:rsidTr="00472F13">
        <w:trPr>
          <w:cnfStyle w:val="000000010000" w:firstRow="0" w:lastRow="0" w:firstColumn="0" w:lastColumn="0" w:oddVBand="0" w:evenVBand="0" w:oddHBand="0" w:evenHBand="1" w:firstRowFirstColumn="0" w:firstRowLastColumn="0" w:lastRowFirstColumn="0" w:lastRowLastColumn="0"/>
        </w:trPr>
        <w:tc>
          <w:tcPr>
            <w:tcW w:w="1701" w:type="dxa"/>
            <w:shd w:val="clear" w:color="auto" w:fill="FFDEE6"/>
          </w:tcPr>
          <w:p w14:paraId="1F7BD79C" w14:textId="52BBB2FD" w:rsidR="009D1836" w:rsidRPr="00472F13" w:rsidRDefault="00A85D96" w:rsidP="00C74D24">
            <w:pPr>
              <w:spacing w:after="120"/>
              <w:jc w:val="both"/>
              <w:rPr>
                <w:b/>
                <w:bCs/>
                <w:color w:val="000000" w:themeColor="text1"/>
                <w:kern w:val="24"/>
              </w:rPr>
            </w:pPr>
            <w:r w:rsidRPr="00472F13">
              <w:rPr>
                <w:b/>
                <w:bCs/>
                <w:color w:val="000000" w:themeColor="text1"/>
                <w:kern w:val="24"/>
              </w:rPr>
              <w:t xml:space="preserve">Personal </w:t>
            </w:r>
            <w:r w:rsidR="00942E18" w:rsidRPr="00472F13">
              <w:rPr>
                <w:b/>
                <w:bCs/>
                <w:color w:val="000000" w:themeColor="text1"/>
                <w:kern w:val="24"/>
              </w:rPr>
              <w:t>k</w:t>
            </w:r>
            <w:r w:rsidRPr="00472F13">
              <w:rPr>
                <w:b/>
                <w:bCs/>
                <w:color w:val="000000" w:themeColor="text1"/>
                <w:kern w:val="24"/>
              </w:rPr>
              <w:t>nowledge</w:t>
            </w:r>
          </w:p>
        </w:tc>
        <w:tc>
          <w:tcPr>
            <w:tcW w:w="7513" w:type="dxa"/>
            <w:shd w:val="clear" w:color="auto" w:fill="FFDEE6"/>
          </w:tcPr>
          <w:p w14:paraId="6D0B4A45" w14:textId="73D1B618" w:rsidR="009D1836" w:rsidRPr="00472F13" w:rsidRDefault="00EC1A36" w:rsidP="00C74D24">
            <w:pPr>
              <w:spacing w:after="120"/>
              <w:jc w:val="both"/>
              <w:rPr>
                <w:rFonts w:cs="Arial"/>
                <w:shd w:val="clear" w:color="auto" w:fill="FAF9F8"/>
              </w:rPr>
            </w:pPr>
            <w:r w:rsidRPr="00472F13">
              <w:rPr>
                <w:color w:val="000000" w:themeColor="text1"/>
                <w:kern w:val="24"/>
              </w:rPr>
              <w:t>Commissioners should be aware of their cultural identity and socio-historical location in relation to the</w:t>
            </w:r>
            <w:r w:rsidR="00A130D3" w:rsidRPr="00472F13">
              <w:rPr>
                <w:color w:val="000000" w:themeColor="text1"/>
                <w:kern w:val="24"/>
              </w:rPr>
              <w:t xml:space="preserve"> Aboriginal</w:t>
            </w:r>
            <w:r w:rsidRPr="00472F13">
              <w:rPr>
                <w:color w:val="000000" w:themeColor="text1"/>
                <w:kern w:val="24"/>
              </w:rPr>
              <w:t xml:space="preserve"> communities we engage with. Commissioners should also be prepared to share our story out of respect for reciprocity and to engender trust.</w:t>
            </w:r>
          </w:p>
        </w:tc>
      </w:tr>
      <w:tr w:rsidR="009D1836" w:rsidRPr="008A2C74" w14:paraId="345A19E1" w14:textId="77777777" w:rsidTr="00472F13">
        <w:trPr>
          <w:cnfStyle w:val="000000100000" w:firstRow="0" w:lastRow="0" w:firstColumn="0" w:lastColumn="0" w:oddVBand="0" w:evenVBand="0" w:oddHBand="1" w:evenHBand="0" w:firstRowFirstColumn="0" w:firstRowLastColumn="0" w:lastRowFirstColumn="0" w:lastRowLastColumn="0"/>
        </w:trPr>
        <w:tc>
          <w:tcPr>
            <w:tcW w:w="1701" w:type="dxa"/>
          </w:tcPr>
          <w:p w14:paraId="7F450A6F" w14:textId="0155BA92" w:rsidR="009D1836" w:rsidRPr="00472F13" w:rsidRDefault="00A85D96" w:rsidP="00C74D24">
            <w:pPr>
              <w:spacing w:after="120"/>
              <w:jc w:val="both"/>
              <w:rPr>
                <w:b/>
                <w:bCs/>
                <w:color w:val="000000" w:themeColor="text1"/>
                <w:kern w:val="24"/>
              </w:rPr>
            </w:pPr>
            <w:r w:rsidRPr="00472F13">
              <w:rPr>
                <w:b/>
                <w:bCs/>
                <w:color w:val="000000" w:themeColor="text1"/>
                <w:kern w:val="24"/>
              </w:rPr>
              <w:t>Partnership</w:t>
            </w:r>
          </w:p>
        </w:tc>
        <w:tc>
          <w:tcPr>
            <w:tcW w:w="7513" w:type="dxa"/>
          </w:tcPr>
          <w:p w14:paraId="16AE35FE" w14:textId="549D1575" w:rsidR="009D1836" w:rsidRPr="00472F13" w:rsidRDefault="00C93A33" w:rsidP="00C74D24">
            <w:pPr>
              <w:spacing w:after="120"/>
              <w:jc w:val="both"/>
              <w:rPr>
                <w:rFonts w:cs="Arial"/>
                <w:shd w:val="clear" w:color="auto" w:fill="FAF9F8"/>
              </w:rPr>
            </w:pPr>
            <w:r w:rsidRPr="00472F13">
              <w:rPr>
                <w:color w:val="000000" w:themeColor="text1"/>
                <w:kern w:val="24"/>
              </w:rPr>
              <w:t>Commissioning is always a collaborative process</w:t>
            </w:r>
            <w:r w:rsidR="006518F9" w:rsidRPr="00472F13">
              <w:rPr>
                <w:color w:val="000000" w:themeColor="text1"/>
                <w:kern w:val="24"/>
              </w:rPr>
              <w:t>; never</w:t>
            </w:r>
            <w:r w:rsidRPr="00472F13">
              <w:rPr>
                <w:color w:val="000000" w:themeColor="text1"/>
                <w:kern w:val="24"/>
              </w:rPr>
              <w:t xml:space="preserve"> is this more important than engaging with Aboriginal communities.  Aboriginal communities are best placed to understand their people's needs and what will work for them more than commissioners, and commissioners should collaborate with First Nations people to design solutions.</w:t>
            </w:r>
          </w:p>
        </w:tc>
      </w:tr>
      <w:tr w:rsidR="009D1836" w:rsidRPr="008A2C74" w14:paraId="199B7844" w14:textId="77777777" w:rsidTr="00472F13">
        <w:trPr>
          <w:cnfStyle w:val="000000010000" w:firstRow="0" w:lastRow="0" w:firstColumn="0" w:lastColumn="0" w:oddVBand="0" w:evenVBand="0" w:oddHBand="0" w:evenHBand="1" w:firstRowFirstColumn="0" w:firstRowLastColumn="0" w:lastRowFirstColumn="0" w:lastRowLastColumn="0"/>
        </w:trPr>
        <w:tc>
          <w:tcPr>
            <w:tcW w:w="1701" w:type="dxa"/>
            <w:shd w:val="clear" w:color="auto" w:fill="FFDEE6"/>
          </w:tcPr>
          <w:p w14:paraId="3BF5AC9B" w14:textId="6DB865BE" w:rsidR="009D1836" w:rsidRPr="00472F13" w:rsidRDefault="00A85D96" w:rsidP="00C74D24">
            <w:pPr>
              <w:spacing w:after="120"/>
              <w:jc w:val="both"/>
              <w:rPr>
                <w:b/>
                <w:bCs/>
                <w:color w:val="000000" w:themeColor="text1"/>
                <w:kern w:val="24"/>
              </w:rPr>
            </w:pPr>
            <w:r w:rsidRPr="00472F13">
              <w:rPr>
                <w:b/>
                <w:bCs/>
                <w:color w:val="000000" w:themeColor="text1"/>
                <w:kern w:val="24"/>
              </w:rPr>
              <w:t>Process</w:t>
            </w:r>
          </w:p>
        </w:tc>
        <w:tc>
          <w:tcPr>
            <w:tcW w:w="7513" w:type="dxa"/>
            <w:shd w:val="clear" w:color="auto" w:fill="FFDEE6"/>
          </w:tcPr>
          <w:p w14:paraId="5AEB8D60" w14:textId="0338F4CA" w:rsidR="009D1836" w:rsidRPr="00472F13" w:rsidRDefault="00857D8B" w:rsidP="00C74D24">
            <w:pPr>
              <w:spacing w:after="120"/>
              <w:jc w:val="both"/>
              <w:rPr>
                <w:color w:val="000000" w:themeColor="text1"/>
                <w:kern w:val="24"/>
              </w:rPr>
            </w:pPr>
            <w:r w:rsidRPr="00472F13">
              <w:rPr>
                <w:color w:val="000000" w:themeColor="text1"/>
                <w:kern w:val="24"/>
              </w:rPr>
              <w:t xml:space="preserve">Processes of engagement with Aboriginal communities for co-design need to reflect the need for mutual learning.  We must ensure equity and dignity for all parties and </w:t>
            </w:r>
            <w:r w:rsidR="005D0AD0" w:rsidRPr="00472F13">
              <w:rPr>
                <w:color w:val="000000" w:themeColor="text1"/>
                <w:kern w:val="24"/>
              </w:rPr>
              <w:t>‘</w:t>
            </w:r>
            <w:r w:rsidRPr="00472F13">
              <w:rPr>
                <w:color w:val="000000" w:themeColor="text1"/>
                <w:kern w:val="24"/>
              </w:rPr>
              <w:t>talk less, listen more</w:t>
            </w:r>
            <w:r w:rsidR="005D0AD0" w:rsidRPr="00472F13">
              <w:rPr>
                <w:color w:val="000000" w:themeColor="text1"/>
                <w:kern w:val="24"/>
              </w:rPr>
              <w:t>’</w:t>
            </w:r>
            <w:r w:rsidRPr="00472F13">
              <w:rPr>
                <w:color w:val="000000" w:themeColor="text1"/>
                <w:kern w:val="24"/>
              </w:rPr>
              <w:t>.</w:t>
            </w:r>
          </w:p>
        </w:tc>
      </w:tr>
      <w:tr w:rsidR="00A85D96" w:rsidRPr="008A2C74" w14:paraId="5EC2DC5F" w14:textId="77777777" w:rsidTr="00472F13">
        <w:trPr>
          <w:cnfStyle w:val="000000100000" w:firstRow="0" w:lastRow="0" w:firstColumn="0" w:lastColumn="0" w:oddVBand="0" w:evenVBand="0" w:oddHBand="1" w:evenHBand="0" w:firstRowFirstColumn="0" w:firstRowLastColumn="0" w:lastRowFirstColumn="0" w:lastRowLastColumn="0"/>
        </w:trPr>
        <w:tc>
          <w:tcPr>
            <w:tcW w:w="1701" w:type="dxa"/>
          </w:tcPr>
          <w:p w14:paraId="3F8A2F19" w14:textId="5BFBE8EB" w:rsidR="00A85D96" w:rsidRPr="00472F13" w:rsidRDefault="00A85D96" w:rsidP="00C74D24">
            <w:pPr>
              <w:spacing w:after="120"/>
              <w:jc w:val="both"/>
              <w:rPr>
                <w:b/>
                <w:bCs/>
                <w:color w:val="000000" w:themeColor="text1"/>
                <w:kern w:val="24"/>
              </w:rPr>
            </w:pPr>
            <w:r w:rsidRPr="00472F13">
              <w:rPr>
                <w:b/>
                <w:bCs/>
                <w:color w:val="000000" w:themeColor="text1"/>
                <w:kern w:val="24"/>
              </w:rPr>
              <w:t xml:space="preserve">Positive </w:t>
            </w:r>
            <w:r w:rsidR="00942E18" w:rsidRPr="00472F13">
              <w:rPr>
                <w:b/>
                <w:bCs/>
                <w:color w:val="000000" w:themeColor="text1"/>
                <w:kern w:val="24"/>
              </w:rPr>
              <w:t>p</w:t>
            </w:r>
            <w:r w:rsidRPr="00472F13">
              <w:rPr>
                <w:b/>
                <w:bCs/>
                <w:color w:val="000000" w:themeColor="text1"/>
                <w:kern w:val="24"/>
              </w:rPr>
              <w:t>urpose</w:t>
            </w:r>
          </w:p>
        </w:tc>
        <w:tc>
          <w:tcPr>
            <w:tcW w:w="7513" w:type="dxa"/>
          </w:tcPr>
          <w:p w14:paraId="333DA3D4" w14:textId="294D067E" w:rsidR="00A85D96" w:rsidRPr="00472F13" w:rsidRDefault="00F809A1" w:rsidP="00C74D24">
            <w:pPr>
              <w:spacing w:after="120"/>
              <w:jc w:val="both"/>
              <w:rPr>
                <w:color w:val="000000" w:themeColor="text1"/>
                <w:kern w:val="24"/>
              </w:rPr>
            </w:pPr>
            <w:r w:rsidRPr="00472F13">
              <w:rPr>
                <w:color w:val="000000" w:themeColor="text1"/>
                <w:kern w:val="24"/>
              </w:rPr>
              <w:t>Commissioners should</w:t>
            </w:r>
            <w:r w:rsidR="00F83448" w:rsidRPr="00472F13">
              <w:rPr>
                <w:color w:val="000000" w:themeColor="text1"/>
                <w:kern w:val="24"/>
              </w:rPr>
              <w:t xml:space="preserve"> seek to engage</w:t>
            </w:r>
            <w:r w:rsidRPr="00472F13">
              <w:rPr>
                <w:color w:val="000000" w:themeColor="text1"/>
                <w:kern w:val="24"/>
              </w:rPr>
              <w:t xml:space="preserve"> communities</w:t>
            </w:r>
            <w:r w:rsidR="00F83448" w:rsidRPr="00472F13">
              <w:rPr>
                <w:color w:val="000000" w:themeColor="text1"/>
                <w:kern w:val="24"/>
              </w:rPr>
              <w:t xml:space="preserve"> purposefully to shape positive steps towards better outcomes.</w:t>
            </w:r>
            <w:r w:rsidRPr="00472F13">
              <w:rPr>
                <w:color w:val="000000" w:themeColor="text1"/>
                <w:kern w:val="24"/>
              </w:rPr>
              <w:t xml:space="preserve"> </w:t>
            </w:r>
            <w:r w:rsidR="00F83448" w:rsidRPr="00472F13">
              <w:rPr>
                <w:color w:val="000000" w:themeColor="text1"/>
                <w:kern w:val="24"/>
              </w:rPr>
              <w:t xml:space="preserve">These principles </w:t>
            </w:r>
            <w:r w:rsidRPr="00472F13">
              <w:rPr>
                <w:color w:val="000000" w:themeColor="text1"/>
                <w:kern w:val="24"/>
              </w:rPr>
              <w:t>should</w:t>
            </w:r>
            <w:r w:rsidR="00F83448" w:rsidRPr="00472F13">
              <w:rPr>
                <w:color w:val="000000" w:themeColor="text1"/>
                <w:kern w:val="24"/>
              </w:rPr>
              <w:t xml:space="preserve"> be demonstrated in any engagement with </w:t>
            </w:r>
            <w:r w:rsidRPr="00472F13">
              <w:rPr>
                <w:color w:val="000000" w:themeColor="text1"/>
                <w:kern w:val="24"/>
              </w:rPr>
              <w:t>Aboriginal</w:t>
            </w:r>
            <w:r w:rsidR="00F83448" w:rsidRPr="00472F13">
              <w:rPr>
                <w:color w:val="000000" w:themeColor="text1"/>
                <w:kern w:val="24"/>
              </w:rPr>
              <w:t xml:space="preserve"> communities</w:t>
            </w:r>
            <w:r w:rsidRPr="00472F13">
              <w:rPr>
                <w:color w:val="000000" w:themeColor="text1"/>
                <w:kern w:val="24"/>
              </w:rPr>
              <w:t xml:space="preserve"> </w:t>
            </w:r>
            <w:r w:rsidR="00D17440" w:rsidRPr="00472F13">
              <w:rPr>
                <w:color w:val="000000" w:themeColor="text1"/>
                <w:kern w:val="24"/>
              </w:rPr>
              <w:t>and</w:t>
            </w:r>
            <w:r w:rsidR="00F83448" w:rsidRPr="00472F13">
              <w:rPr>
                <w:color w:val="000000" w:themeColor="text1"/>
                <w:kern w:val="24"/>
              </w:rPr>
              <w:t xml:space="preserve"> be documented in written deliverables </w:t>
            </w:r>
            <w:r w:rsidRPr="00472F13">
              <w:rPr>
                <w:color w:val="000000" w:themeColor="text1"/>
                <w:kern w:val="24"/>
              </w:rPr>
              <w:t xml:space="preserve">to </w:t>
            </w:r>
            <w:r w:rsidR="00D17440" w:rsidRPr="00472F13">
              <w:rPr>
                <w:color w:val="000000" w:themeColor="text1"/>
                <w:kern w:val="24"/>
              </w:rPr>
              <w:t>achieve better outcomes throughout the commissioning life cycle.</w:t>
            </w:r>
          </w:p>
        </w:tc>
      </w:tr>
    </w:tbl>
    <w:p w14:paraId="226D059B" w14:textId="77777777" w:rsidR="00C61079" w:rsidRDefault="00C61079" w:rsidP="00C74D24">
      <w:pPr>
        <w:jc w:val="both"/>
        <w:rPr>
          <w:b/>
          <w:bCs/>
        </w:rPr>
      </w:pPr>
      <w:r>
        <w:rPr>
          <w:b/>
          <w:bCs/>
        </w:rPr>
        <w:br w:type="page"/>
      </w:r>
    </w:p>
    <w:p w14:paraId="25D5FC5B" w14:textId="31902AA7" w:rsidR="008D641E" w:rsidRPr="00B818D9" w:rsidRDefault="00B818D9" w:rsidP="00C74D24">
      <w:pPr>
        <w:jc w:val="both"/>
        <w:rPr>
          <w:b/>
          <w:bCs/>
        </w:rPr>
      </w:pPr>
      <w:r w:rsidRPr="00B818D9">
        <w:rPr>
          <w:b/>
          <w:bCs/>
        </w:rPr>
        <w:lastRenderedPageBreak/>
        <w:t>Culturally and Linguistically Diverse</w:t>
      </w:r>
      <w:r w:rsidR="00F91FE0">
        <w:rPr>
          <w:b/>
          <w:bCs/>
        </w:rPr>
        <w:t xml:space="preserve"> (CALD)</w:t>
      </w:r>
      <w:r w:rsidRPr="00B818D9">
        <w:rPr>
          <w:b/>
          <w:bCs/>
        </w:rPr>
        <w:t xml:space="preserve"> </w:t>
      </w:r>
      <w:r w:rsidR="00D92B1D">
        <w:rPr>
          <w:b/>
          <w:bCs/>
        </w:rPr>
        <w:t>c</w:t>
      </w:r>
      <w:r w:rsidR="00A15A42">
        <w:rPr>
          <w:b/>
          <w:bCs/>
        </w:rPr>
        <w:t>ommunities</w:t>
      </w:r>
    </w:p>
    <w:p w14:paraId="782B0FFA" w14:textId="61B528A3" w:rsidR="005D0AD0" w:rsidRDefault="006C648A" w:rsidP="00C74D24">
      <w:pPr>
        <w:jc w:val="both"/>
      </w:pPr>
      <w:r>
        <w:t>For</w:t>
      </w:r>
      <w:r w:rsidR="00F56B34">
        <w:t xml:space="preserve"> culturally diverse </w:t>
      </w:r>
      <w:r w:rsidR="00A15A42">
        <w:t>communities</w:t>
      </w:r>
      <w:r w:rsidR="00F56B34">
        <w:t xml:space="preserve">, </w:t>
      </w:r>
      <w:r w:rsidR="00C85EA4">
        <w:t>significant barriers often exist</w:t>
      </w:r>
      <w:r w:rsidR="000F78B6">
        <w:t xml:space="preserve"> to fully </w:t>
      </w:r>
      <w:r w:rsidR="00E5731E">
        <w:t>using</w:t>
      </w:r>
      <w:r w:rsidR="000F78B6">
        <w:t xml:space="preserve"> the </w:t>
      </w:r>
      <w:r w:rsidR="001B5302">
        <w:t>public services on offer.</w:t>
      </w:r>
      <w:r w:rsidR="001426AA">
        <w:t xml:space="preserve"> These are primarily </w:t>
      </w:r>
      <w:r w:rsidR="005D5320">
        <w:t xml:space="preserve">divided into cultural, structural, and service-related barriers and </w:t>
      </w:r>
      <w:r w:rsidR="003D32CA">
        <w:t xml:space="preserve">are </w:t>
      </w:r>
      <w:r w:rsidR="005D5320">
        <w:t>illustrated below.</w:t>
      </w:r>
    </w:p>
    <w:p w14:paraId="4C63D95E" w14:textId="3B138D93" w:rsidR="00A66B3D" w:rsidRPr="00472F13" w:rsidRDefault="00A66B3D" w:rsidP="00472F13">
      <w:pPr>
        <w:pStyle w:val="Caption"/>
        <w:keepNext/>
        <w:jc w:val="center"/>
        <w:rPr>
          <w:i w:val="0"/>
          <w:iCs w:val="0"/>
          <w:sz w:val="24"/>
          <w:szCs w:val="24"/>
        </w:rPr>
      </w:pPr>
      <w:r w:rsidRPr="00472F13">
        <w:rPr>
          <w:i w:val="0"/>
          <w:iCs w:val="0"/>
          <w:sz w:val="24"/>
          <w:szCs w:val="24"/>
        </w:rPr>
        <w:t xml:space="preserve">Table </w:t>
      </w:r>
      <w:r w:rsidR="00466083" w:rsidRPr="00472F13">
        <w:rPr>
          <w:i w:val="0"/>
          <w:iCs w:val="0"/>
          <w:sz w:val="24"/>
          <w:szCs w:val="24"/>
        </w:rPr>
        <w:fldChar w:fldCharType="begin"/>
      </w:r>
      <w:r w:rsidR="00466083" w:rsidRPr="00472F13">
        <w:rPr>
          <w:i w:val="0"/>
          <w:iCs w:val="0"/>
          <w:sz w:val="24"/>
          <w:szCs w:val="24"/>
        </w:rPr>
        <w:instrText xml:space="preserve"> SEQ Table \* ARABIC </w:instrText>
      </w:r>
      <w:r w:rsidR="00466083" w:rsidRPr="00472F13">
        <w:rPr>
          <w:i w:val="0"/>
          <w:iCs w:val="0"/>
          <w:sz w:val="24"/>
          <w:szCs w:val="24"/>
        </w:rPr>
        <w:fldChar w:fldCharType="separate"/>
      </w:r>
      <w:r w:rsidR="00C94823" w:rsidRPr="00472F13">
        <w:rPr>
          <w:i w:val="0"/>
          <w:iCs w:val="0"/>
          <w:noProof/>
          <w:sz w:val="24"/>
          <w:szCs w:val="24"/>
        </w:rPr>
        <w:t>2</w:t>
      </w:r>
      <w:r w:rsidR="00466083" w:rsidRPr="00472F13">
        <w:rPr>
          <w:i w:val="0"/>
          <w:iCs w:val="0"/>
          <w:noProof/>
          <w:sz w:val="24"/>
          <w:szCs w:val="24"/>
        </w:rPr>
        <w:fldChar w:fldCharType="end"/>
      </w:r>
      <w:r w:rsidRPr="00472F13">
        <w:rPr>
          <w:i w:val="0"/>
          <w:iCs w:val="0"/>
          <w:sz w:val="24"/>
          <w:szCs w:val="24"/>
        </w:rPr>
        <w:t xml:space="preserve">. Barriers to accessing services for the CALD </w:t>
      </w:r>
      <w:proofErr w:type="gramStart"/>
      <w:r w:rsidRPr="00472F13">
        <w:rPr>
          <w:i w:val="0"/>
          <w:iCs w:val="0"/>
          <w:sz w:val="24"/>
          <w:szCs w:val="24"/>
        </w:rPr>
        <w:t>community</w:t>
      </w:r>
      <w:proofErr w:type="gramEnd"/>
    </w:p>
    <w:tbl>
      <w:tblPr>
        <w:tblStyle w:val="Style1"/>
        <w:tblW w:w="9090" w:type="dxa"/>
        <w:tblLayout w:type="fixed"/>
        <w:tblLook w:val="04A0" w:firstRow="1" w:lastRow="0" w:firstColumn="1" w:lastColumn="0" w:noHBand="0" w:noVBand="1"/>
      </w:tblPr>
      <w:tblGrid>
        <w:gridCol w:w="3150"/>
        <w:gridCol w:w="3060"/>
        <w:gridCol w:w="2880"/>
      </w:tblGrid>
      <w:tr w:rsidR="005F4C50" w14:paraId="598127BF" w14:textId="77777777" w:rsidTr="00CF487E">
        <w:trPr>
          <w:cnfStyle w:val="100000000000" w:firstRow="1" w:lastRow="0" w:firstColumn="0" w:lastColumn="0" w:oddVBand="0" w:evenVBand="0" w:oddHBand="0" w:evenHBand="0" w:firstRowFirstColumn="0" w:firstRowLastColumn="0" w:lastRowFirstColumn="0" w:lastRowLastColumn="0"/>
        </w:trPr>
        <w:tc>
          <w:tcPr>
            <w:tcW w:w="3150" w:type="dxa"/>
            <w:shd w:val="clear" w:color="auto" w:fill="8A1853"/>
          </w:tcPr>
          <w:p w14:paraId="1BD0C967" w14:textId="03A7E5B3" w:rsidR="005F4C50" w:rsidRPr="00472F13" w:rsidRDefault="005F4C50" w:rsidP="00C74D24">
            <w:pPr>
              <w:jc w:val="both"/>
              <w:rPr>
                <w:b/>
                <w:bCs/>
                <w:color w:val="FFFFFF" w:themeColor="background1"/>
                <w:lang w:val="en-US"/>
              </w:rPr>
            </w:pPr>
            <w:r w:rsidRPr="00472F13">
              <w:rPr>
                <w:b/>
                <w:bCs/>
                <w:color w:val="FFFFFF" w:themeColor="background1"/>
                <w:lang w:val="en-US"/>
              </w:rPr>
              <w:t xml:space="preserve">Cultural </w:t>
            </w:r>
            <w:r w:rsidR="00D700CE" w:rsidRPr="00472F13">
              <w:rPr>
                <w:b/>
                <w:bCs/>
                <w:color w:val="FFFFFF" w:themeColor="background1"/>
                <w:lang w:val="en-US"/>
              </w:rPr>
              <w:t>b</w:t>
            </w:r>
            <w:r w:rsidRPr="00472F13">
              <w:rPr>
                <w:b/>
                <w:bCs/>
                <w:color w:val="FFFFFF" w:themeColor="background1"/>
                <w:lang w:val="en-US"/>
              </w:rPr>
              <w:t>arriers</w:t>
            </w:r>
          </w:p>
          <w:p w14:paraId="00996148" w14:textId="0FB487F7" w:rsidR="00C361C5" w:rsidRPr="00472F13" w:rsidRDefault="00C361C5" w:rsidP="00C74D24">
            <w:pPr>
              <w:jc w:val="both"/>
              <w:rPr>
                <w:b/>
                <w:bCs/>
                <w:color w:val="FFFFFF" w:themeColor="background1"/>
                <w:lang w:val="en-US"/>
              </w:rPr>
            </w:pPr>
          </w:p>
        </w:tc>
        <w:tc>
          <w:tcPr>
            <w:tcW w:w="3060" w:type="dxa"/>
            <w:shd w:val="clear" w:color="auto" w:fill="8A1853"/>
          </w:tcPr>
          <w:p w14:paraId="1735C6D9" w14:textId="06D3040D" w:rsidR="005F4C50" w:rsidRPr="00472F13" w:rsidRDefault="005F4C50" w:rsidP="00C74D24">
            <w:pPr>
              <w:jc w:val="both"/>
              <w:rPr>
                <w:b/>
                <w:bCs/>
                <w:color w:val="FFFFFF" w:themeColor="background1"/>
                <w:lang w:val="en-US"/>
              </w:rPr>
            </w:pPr>
            <w:r w:rsidRPr="00472F13">
              <w:rPr>
                <w:b/>
                <w:bCs/>
                <w:color w:val="FFFFFF" w:themeColor="background1"/>
                <w:lang w:val="en-US"/>
              </w:rPr>
              <w:t xml:space="preserve">Structural </w:t>
            </w:r>
            <w:r w:rsidR="00D700CE" w:rsidRPr="00472F13">
              <w:rPr>
                <w:b/>
                <w:bCs/>
                <w:color w:val="FFFFFF" w:themeColor="background1"/>
                <w:lang w:val="en-US"/>
              </w:rPr>
              <w:t>b</w:t>
            </w:r>
            <w:r w:rsidRPr="00472F13">
              <w:rPr>
                <w:b/>
                <w:bCs/>
                <w:color w:val="FFFFFF" w:themeColor="background1"/>
                <w:lang w:val="en-US"/>
              </w:rPr>
              <w:t>arriers</w:t>
            </w:r>
          </w:p>
        </w:tc>
        <w:tc>
          <w:tcPr>
            <w:tcW w:w="2880" w:type="dxa"/>
            <w:shd w:val="clear" w:color="auto" w:fill="8A1853"/>
          </w:tcPr>
          <w:p w14:paraId="051A3573" w14:textId="7DD70CF2" w:rsidR="005F4C50" w:rsidRPr="00472F13" w:rsidRDefault="005F4C50" w:rsidP="00C74D24">
            <w:pPr>
              <w:jc w:val="both"/>
              <w:rPr>
                <w:b/>
                <w:bCs/>
                <w:color w:val="FFFFFF" w:themeColor="background1"/>
                <w:lang w:val="en-US"/>
              </w:rPr>
            </w:pPr>
            <w:r w:rsidRPr="00472F13">
              <w:rPr>
                <w:b/>
                <w:bCs/>
                <w:color w:val="FFFFFF" w:themeColor="background1"/>
                <w:lang w:val="en-US"/>
              </w:rPr>
              <w:t>Service-</w:t>
            </w:r>
            <w:r w:rsidR="00D700CE" w:rsidRPr="00472F13">
              <w:rPr>
                <w:b/>
                <w:bCs/>
                <w:color w:val="FFFFFF" w:themeColor="background1"/>
                <w:lang w:val="en-US"/>
              </w:rPr>
              <w:t>r</w:t>
            </w:r>
            <w:r w:rsidRPr="00472F13">
              <w:rPr>
                <w:b/>
                <w:bCs/>
                <w:color w:val="FFFFFF" w:themeColor="background1"/>
                <w:lang w:val="en-US"/>
              </w:rPr>
              <w:t xml:space="preserve">elated </w:t>
            </w:r>
            <w:r w:rsidR="00D700CE" w:rsidRPr="00472F13">
              <w:rPr>
                <w:b/>
                <w:bCs/>
                <w:color w:val="FFFFFF" w:themeColor="background1"/>
                <w:lang w:val="en-US"/>
              </w:rPr>
              <w:t>b</w:t>
            </w:r>
            <w:r w:rsidRPr="00472F13">
              <w:rPr>
                <w:b/>
                <w:bCs/>
                <w:color w:val="FFFFFF" w:themeColor="background1"/>
                <w:lang w:val="en-US"/>
              </w:rPr>
              <w:t>arriers</w:t>
            </w:r>
          </w:p>
        </w:tc>
      </w:tr>
      <w:tr w:rsidR="005F4C50" w:rsidRPr="008A2C74" w14:paraId="4B9B8879" w14:textId="77777777" w:rsidTr="005F4C50">
        <w:trPr>
          <w:cnfStyle w:val="000000100000" w:firstRow="0" w:lastRow="0" w:firstColumn="0" w:lastColumn="0" w:oddVBand="0" w:evenVBand="0" w:oddHBand="1" w:evenHBand="0" w:firstRowFirstColumn="0" w:firstRowLastColumn="0" w:lastRowFirstColumn="0" w:lastRowLastColumn="0"/>
        </w:trPr>
        <w:tc>
          <w:tcPr>
            <w:tcW w:w="3150" w:type="dxa"/>
          </w:tcPr>
          <w:p w14:paraId="109792BE" w14:textId="3E18976D" w:rsidR="005F4C50" w:rsidRPr="00472F13" w:rsidRDefault="005F4C50" w:rsidP="008A2C74">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Language barriers and misinterpretation of body language</w:t>
            </w:r>
          </w:p>
          <w:p w14:paraId="21E54291" w14:textId="77777777" w:rsidR="005F4C50" w:rsidRPr="00472F13" w:rsidRDefault="005F4C50" w:rsidP="008A2C74">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Cultural norms that prohibit seeking extra-familial support</w:t>
            </w:r>
          </w:p>
          <w:p w14:paraId="73376959" w14:textId="77777777" w:rsidR="005F4C50" w:rsidRPr="00472F13" w:rsidRDefault="005F4C50" w:rsidP="008A2C74">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Traditional gender roles that prevent men from engaging with services,</w:t>
            </w:r>
          </w:p>
          <w:p w14:paraId="34AA9354" w14:textId="6F4253DF" w:rsidR="005F4C50" w:rsidRPr="00472F13" w:rsidRDefault="005F4C50" w:rsidP="008A2C74">
            <w:pPr>
              <w:pStyle w:val="ListParagraph"/>
              <w:numPr>
                <w:ilvl w:val="0"/>
                <w:numId w:val="28"/>
              </w:numPr>
              <w:spacing w:after="120" w:line="259" w:lineRule="auto"/>
              <w:ind w:left="357" w:hanging="357"/>
              <w:rPr>
                <w:rFonts w:ascii="Neue Haas Grotesk Text Pro" w:hAnsi="Neue Haas Grotesk Text Pro" w:cstheme="minorBidi"/>
                <w:b/>
                <w:bCs/>
                <w:color w:val="000000" w:themeColor="text1"/>
                <w:kern w:val="24"/>
              </w:rPr>
            </w:pPr>
            <w:r w:rsidRPr="00472F13">
              <w:rPr>
                <w:rFonts w:ascii="Neue Haas Grotesk Text Pro" w:hAnsi="Neue Haas Grotesk Text Pro" w:cstheme="minorBidi"/>
                <w:color w:val="000000" w:themeColor="text1"/>
                <w:kern w:val="24"/>
              </w:rPr>
              <w:t xml:space="preserve">Lack </w:t>
            </w:r>
            <w:r w:rsidR="002975A8" w:rsidRPr="00472F13">
              <w:rPr>
                <w:rFonts w:ascii="Neue Haas Grotesk Text Pro" w:hAnsi="Neue Haas Grotesk Text Pro" w:cstheme="minorBidi"/>
                <w:color w:val="000000" w:themeColor="text1"/>
                <w:kern w:val="24"/>
              </w:rPr>
              <w:t xml:space="preserve">of </w:t>
            </w:r>
            <w:r w:rsidRPr="00472F13">
              <w:rPr>
                <w:rFonts w:ascii="Neue Haas Grotesk Text Pro" w:hAnsi="Neue Haas Grotesk Text Pro" w:cstheme="minorBidi"/>
                <w:color w:val="000000" w:themeColor="text1"/>
                <w:kern w:val="24"/>
              </w:rPr>
              <w:t>CALD-specific support services and interpreters</w:t>
            </w:r>
          </w:p>
        </w:tc>
        <w:tc>
          <w:tcPr>
            <w:tcW w:w="3060" w:type="dxa"/>
          </w:tcPr>
          <w:p w14:paraId="5398E67C" w14:textId="77777777" w:rsidR="00027502" w:rsidRPr="00472F13" w:rsidRDefault="00027502" w:rsidP="008A2C74">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 xml:space="preserve">Practical barriers to accessing </w:t>
            </w:r>
            <w:proofErr w:type="gramStart"/>
            <w:r w:rsidRPr="00472F13">
              <w:rPr>
                <w:rFonts w:ascii="Neue Haas Grotesk Text Pro" w:hAnsi="Neue Haas Grotesk Text Pro" w:cstheme="minorBidi"/>
                <w:color w:val="000000" w:themeColor="text1"/>
                <w:kern w:val="24"/>
              </w:rPr>
              <w:t>services</w:t>
            </w:r>
            <w:proofErr w:type="gramEnd"/>
          </w:p>
          <w:p w14:paraId="2BCEFF36" w14:textId="5354BBF6" w:rsidR="00027502" w:rsidRPr="00472F13" w:rsidRDefault="00027502" w:rsidP="008A2C74">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A lack of knowledge or understanding of available</w:t>
            </w:r>
            <w:r w:rsidR="002975A8" w:rsidRPr="00472F13">
              <w:rPr>
                <w:rFonts w:ascii="Neue Haas Grotesk Text Pro" w:hAnsi="Neue Haas Grotesk Text Pro" w:cstheme="minorBidi"/>
                <w:color w:val="000000" w:themeColor="text1"/>
                <w:kern w:val="24"/>
              </w:rPr>
              <w:t xml:space="preserve"> services</w:t>
            </w:r>
          </w:p>
          <w:p w14:paraId="3F217E21" w14:textId="77777777" w:rsidR="00027502" w:rsidRPr="00472F13" w:rsidRDefault="00027502" w:rsidP="008A2C74">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Social isolation</w:t>
            </w:r>
          </w:p>
          <w:p w14:paraId="4EF47354" w14:textId="5BE74D9A" w:rsidR="005F4C50" w:rsidRPr="00472F13" w:rsidRDefault="005F4C50" w:rsidP="008A2C74">
            <w:pPr>
              <w:rPr>
                <w:rFonts w:cs="Arial"/>
                <w:color w:val="000000" w:themeColor="text1"/>
                <w:shd w:val="clear" w:color="auto" w:fill="FAF9F8"/>
              </w:rPr>
            </w:pPr>
          </w:p>
        </w:tc>
        <w:tc>
          <w:tcPr>
            <w:tcW w:w="2880" w:type="dxa"/>
          </w:tcPr>
          <w:p w14:paraId="611EC301" w14:textId="77777777" w:rsidR="00F46B22" w:rsidRPr="00472F13" w:rsidRDefault="00F46B22" w:rsidP="008A2C74">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Culturally inappropriate services</w:t>
            </w:r>
          </w:p>
          <w:p w14:paraId="742BDB52" w14:textId="7B969185" w:rsidR="00F46B22" w:rsidRPr="00472F13" w:rsidRDefault="00F46B22" w:rsidP="008A2C74">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 xml:space="preserve">Services not being perceived as relevant due to lack of cultural diversity in marketing/ diversity in the </w:t>
            </w:r>
            <w:proofErr w:type="gramStart"/>
            <w:r w:rsidR="00EF7D59" w:rsidRPr="00472F13">
              <w:rPr>
                <w:rFonts w:ascii="Neue Haas Grotesk Text Pro" w:hAnsi="Neue Haas Grotesk Text Pro" w:cstheme="minorBidi"/>
                <w:color w:val="000000" w:themeColor="text1"/>
                <w:kern w:val="24"/>
              </w:rPr>
              <w:t>workforce</w:t>
            </w:r>
            <w:proofErr w:type="gramEnd"/>
          </w:p>
          <w:p w14:paraId="5189D073" w14:textId="62280CAB" w:rsidR="00F46B22" w:rsidRPr="00472F13" w:rsidRDefault="00F46B22" w:rsidP="008A2C74">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 xml:space="preserve">Reluctance to engage with services because of concern </w:t>
            </w:r>
            <w:r w:rsidR="003D32CA" w:rsidRPr="00472F13">
              <w:rPr>
                <w:rFonts w:ascii="Neue Haas Grotesk Text Pro" w:hAnsi="Neue Haas Grotesk Text Pro" w:cstheme="minorBidi"/>
                <w:color w:val="000000" w:themeColor="text1"/>
                <w:kern w:val="24"/>
              </w:rPr>
              <w:t xml:space="preserve">that </w:t>
            </w:r>
            <w:r w:rsidRPr="00472F13">
              <w:rPr>
                <w:rFonts w:ascii="Neue Haas Grotesk Text Pro" w:hAnsi="Neue Haas Grotesk Text Pro" w:cstheme="minorBidi"/>
                <w:color w:val="000000" w:themeColor="text1"/>
                <w:kern w:val="24"/>
              </w:rPr>
              <w:t xml:space="preserve">they will not be </w:t>
            </w:r>
            <w:proofErr w:type="gramStart"/>
            <w:r w:rsidRPr="00472F13">
              <w:rPr>
                <w:rFonts w:ascii="Neue Haas Grotesk Text Pro" w:hAnsi="Neue Haas Grotesk Text Pro" w:cstheme="minorBidi"/>
                <w:color w:val="000000" w:themeColor="text1"/>
                <w:kern w:val="24"/>
              </w:rPr>
              <w:t>understood</w:t>
            </w:r>
            <w:proofErr w:type="gramEnd"/>
          </w:p>
          <w:p w14:paraId="7BF04532" w14:textId="2274CC5A" w:rsidR="005F4C50" w:rsidRPr="00472F13" w:rsidRDefault="00F46B22" w:rsidP="008A2C74">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Mistrust of government agencies</w:t>
            </w:r>
          </w:p>
        </w:tc>
      </w:tr>
    </w:tbl>
    <w:p w14:paraId="2A130F79" w14:textId="0B2784E3" w:rsidR="00A467EF" w:rsidRDefault="00F91FE0" w:rsidP="00C74D24">
      <w:pPr>
        <w:jc w:val="both"/>
      </w:pPr>
      <w:r>
        <w:t xml:space="preserve">Some important considerations for creating safe spaces and services for CALD </w:t>
      </w:r>
      <w:r w:rsidR="00A15A42">
        <w:t>communities</w:t>
      </w:r>
      <w:r>
        <w:t xml:space="preserve"> include:</w:t>
      </w:r>
    </w:p>
    <w:p w14:paraId="2A49D52A" w14:textId="7DE4E53B" w:rsidR="00F91FE0" w:rsidRPr="00C361C5" w:rsidRDefault="00F91FE0" w:rsidP="00C74D24">
      <w:pPr>
        <w:pStyle w:val="ListParagraph"/>
        <w:numPr>
          <w:ilvl w:val="0"/>
          <w:numId w:val="23"/>
        </w:numPr>
        <w:spacing w:after="120" w:line="259" w:lineRule="auto"/>
        <w:ind w:left="782" w:hanging="357"/>
        <w:contextualSpacing w:val="0"/>
        <w:jc w:val="both"/>
        <w:rPr>
          <w:rFonts w:ascii="Neue Haas Grotesk Text Pro" w:hAnsi="Neue Haas Grotesk Text Pro"/>
        </w:rPr>
      </w:pPr>
      <w:r w:rsidRPr="00C361C5">
        <w:rPr>
          <w:rFonts w:ascii="Neue Haas Grotesk Text Pro" w:hAnsi="Neue Haas Grotesk Text Pro"/>
        </w:rPr>
        <w:t>Show interest and respect for cultural diversity</w:t>
      </w:r>
      <w:r w:rsidR="00CC6770">
        <w:rPr>
          <w:rFonts w:ascii="Neue Haas Grotesk Text Pro" w:hAnsi="Neue Haas Grotesk Text Pro"/>
        </w:rPr>
        <w:t>.</w:t>
      </w:r>
    </w:p>
    <w:p w14:paraId="6D836CD8" w14:textId="513AF77A" w:rsidR="00F91FE0" w:rsidRPr="00C361C5" w:rsidRDefault="00F91FE0" w:rsidP="00C74D24">
      <w:pPr>
        <w:pStyle w:val="ListParagraph"/>
        <w:numPr>
          <w:ilvl w:val="0"/>
          <w:numId w:val="23"/>
        </w:numPr>
        <w:spacing w:after="120" w:line="259" w:lineRule="auto"/>
        <w:ind w:left="782" w:hanging="357"/>
        <w:contextualSpacing w:val="0"/>
        <w:jc w:val="both"/>
        <w:rPr>
          <w:rFonts w:ascii="Neue Haas Grotesk Text Pro" w:hAnsi="Neue Haas Grotesk Text Pro"/>
        </w:rPr>
      </w:pPr>
      <w:r w:rsidRPr="00C361C5">
        <w:rPr>
          <w:rFonts w:ascii="Neue Haas Grotesk Text Pro" w:hAnsi="Neue Haas Grotesk Text Pro"/>
        </w:rPr>
        <w:t>Work within the cultural context of an individual, family, or community</w:t>
      </w:r>
      <w:r w:rsidR="00CC6770">
        <w:rPr>
          <w:rFonts w:ascii="Neue Haas Grotesk Text Pro" w:hAnsi="Neue Haas Grotesk Text Pro"/>
        </w:rPr>
        <w:t>.</w:t>
      </w:r>
    </w:p>
    <w:p w14:paraId="65F38A56" w14:textId="5E34E4A7" w:rsidR="00F91FE0" w:rsidRPr="00C361C5" w:rsidRDefault="007E4678" w:rsidP="00C74D24">
      <w:pPr>
        <w:pStyle w:val="ListParagraph"/>
        <w:numPr>
          <w:ilvl w:val="0"/>
          <w:numId w:val="23"/>
        </w:numPr>
        <w:spacing w:after="120" w:line="259" w:lineRule="auto"/>
        <w:ind w:left="782" w:hanging="357"/>
        <w:contextualSpacing w:val="0"/>
        <w:jc w:val="both"/>
        <w:rPr>
          <w:rFonts w:ascii="Neue Haas Grotesk Text Pro" w:hAnsi="Neue Haas Grotesk Text Pro"/>
        </w:rPr>
      </w:pPr>
      <w:r>
        <w:rPr>
          <w:rFonts w:ascii="Neue Haas Grotesk Text Pro" w:hAnsi="Neue Haas Grotesk Text Pro"/>
        </w:rPr>
        <w:t>Have an awareness o</w:t>
      </w:r>
      <w:r w:rsidR="00F91FE0" w:rsidRPr="00C361C5">
        <w:rPr>
          <w:rFonts w:ascii="Neue Haas Grotesk Text Pro" w:hAnsi="Neue Haas Grotesk Text Pro"/>
        </w:rPr>
        <w:t>f how the cultural norms of the CALD group differ from your own</w:t>
      </w:r>
      <w:r w:rsidR="00CC6770">
        <w:rPr>
          <w:rFonts w:ascii="Neue Haas Grotesk Text Pro" w:hAnsi="Neue Haas Grotesk Text Pro"/>
        </w:rPr>
        <w:t>.</w:t>
      </w:r>
    </w:p>
    <w:p w14:paraId="4B0EE66D" w14:textId="2E34B2A3" w:rsidR="00F91FE0" w:rsidRPr="00C361C5" w:rsidRDefault="00F91FE0" w:rsidP="00C74D24">
      <w:pPr>
        <w:pStyle w:val="ListParagraph"/>
        <w:numPr>
          <w:ilvl w:val="0"/>
          <w:numId w:val="23"/>
        </w:numPr>
        <w:spacing w:after="120" w:line="259" w:lineRule="auto"/>
        <w:ind w:left="782" w:hanging="357"/>
        <w:contextualSpacing w:val="0"/>
        <w:jc w:val="both"/>
        <w:rPr>
          <w:rFonts w:ascii="Neue Haas Grotesk Text Pro" w:hAnsi="Neue Haas Grotesk Text Pro"/>
        </w:rPr>
      </w:pPr>
      <w:r w:rsidRPr="00C361C5">
        <w:rPr>
          <w:rFonts w:ascii="Neue Haas Grotesk Text Pro" w:hAnsi="Neue Haas Grotesk Text Pro"/>
        </w:rPr>
        <w:t>Offer interpreting and translation services</w:t>
      </w:r>
      <w:r w:rsidR="00CC6770">
        <w:rPr>
          <w:rFonts w:ascii="Neue Haas Grotesk Text Pro" w:hAnsi="Neue Haas Grotesk Text Pro"/>
        </w:rPr>
        <w:t>.</w:t>
      </w:r>
    </w:p>
    <w:p w14:paraId="34F657F4" w14:textId="0F176D1E" w:rsidR="00C361C5" w:rsidRPr="00C361C5" w:rsidRDefault="00C361C5" w:rsidP="00C74D24">
      <w:pPr>
        <w:pStyle w:val="ListParagraph"/>
        <w:numPr>
          <w:ilvl w:val="0"/>
          <w:numId w:val="23"/>
        </w:numPr>
        <w:spacing w:after="120" w:line="259" w:lineRule="auto"/>
        <w:ind w:left="782" w:hanging="357"/>
        <w:contextualSpacing w:val="0"/>
        <w:jc w:val="both"/>
        <w:rPr>
          <w:rFonts w:ascii="Neue Haas Grotesk Text Pro" w:hAnsi="Neue Haas Grotesk Text Pro"/>
        </w:rPr>
      </w:pPr>
      <w:r w:rsidRPr="00C361C5">
        <w:rPr>
          <w:rFonts w:ascii="Neue Haas Grotesk Text Pro" w:hAnsi="Neue Haas Grotesk Text Pro"/>
        </w:rPr>
        <w:t>Use plain language in both verbal and written communications</w:t>
      </w:r>
      <w:r w:rsidR="005D0AD0">
        <w:rPr>
          <w:rFonts w:ascii="Neue Haas Grotesk Text Pro" w:hAnsi="Neue Haas Grotesk Text Pro"/>
        </w:rPr>
        <w:t>,</w:t>
      </w:r>
    </w:p>
    <w:p w14:paraId="6998FE22" w14:textId="36B5D422" w:rsidR="00C361C5" w:rsidRPr="00C361C5" w:rsidRDefault="00C361C5" w:rsidP="00C74D24">
      <w:pPr>
        <w:pStyle w:val="ListParagraph"/>
        <w:numPr>
          <w:ilvl w:val="0"/>
          <w:numId w:val="23"/>
        </w:numPr>
        <w:spacing w:after="120" w:line="259" w:lineRule="auto"/>
        <w:ind w:left="782" w:hanging="357"/>
        <w:contextualSpacing w:val="0"/>
        <w:jc w:val="both"/>
        <w:rPr>
          <w:rFonts w:ascii="Neue Haas Grotesk Text Pro" w:hAnsi="Neue Haas Grotesk Text Pro"/>
        </w:rPr>
      </w:pPr>
      <w:r w:rsidRPr="00C361C5">
        <w:rPr>
          <w:rFonts w:ascii="Neue Haas Grotesk Text Pro" w:hAnsi="Neue Haas Grotesk Text Pro"/>
        </w:rPr>
        <w:t>Promote the dissemination of services</w:t>
      </w:r>
      <w:r w:rsidR="00CC6770">
        <w:rPr>
          <w:rFonts w:ascii="Neue Haas Grotesk Text Pro" w:hAnsi="Neue Haas Grotesk Text Pro"/>
        </w:rPr>
        <w:t>.</w:t>
      </w:r>
    </w:p>
    <w:p w14:paraId="2D5A5E08" w14:textId="7897E9AD" w:rsidR="00C361C5" w:rsidRPr="00C361C5" w:rsidRDefault="00C361C5" w:rsidP="00C74D24">
      <w:pPr>
        <w:pStyle w:val="ListParagraph"/>
        <w:numPr>
          <w:ilvl w:val="0"/>
          <w:numId w:val="23"/>
        </w:numPr>
        <w:spacing w:after="120" w:line="259" w:lineRule="auto"/>
        <w:ind w:left="782" w:hanging="357"/>
        <w:contextualSpacing w:val="0"/>
        <w:jc w:val="both"/>
        <w:rPr>
          <w:rFonts w:ascii="Neue Haas Grotesk Text Pro" w:hAnsi="Neue Haas Grotesk Text Pro"/>
        </w:rPr>
      </w:pPr>
      <w:r w:rsidRPr="00C361C5">
        <w:rPr>
          <w:rFonts w:ascii="Neue Haas Grotesk Text Pro" w:hAnsi="Neue Haas Grotesk Text Pro"/>
        </w:rPr>
        <w:t xml:space="preserve">Partner with personnel in CALD-focused </w:t>
      </w:r>
      <w:r w:rsidRPr="00D26F55">
        <w:rPr>
          <w:rFonts w:ascii="Neue Haas Grotesk Text Pro" w:hAnsi="Neue Haas Grotesk Text Pro"/>
          <w:lang w:val="en-AU"/>
        </w:rPr>
        <w:t>centres</w:t>
      </w:r>
      <w:r w:rsidR="00CC6770">
        <w:rPr>
          <w:rFonts w:ascii="Neue Haas Grotesk Text Pro" w:hAnsi="Neue Haas Grotesk Text Pro"/>
        </w:rPr>
        <w:t>.</w:t>
      </w:r>
    </w:p>
    <w:p w14:paraId="04D90093" w14:textId="19772723" w:rsidR="00C51AF6" w:rsidRPr="00472F13" w:rsidRDefault="00C361C5" w:rsidP="00472F13">
      <w:pPr>
        <w:pStyle w:val="ListParagraph"/>
        <w:numPr>
          <w:ilvl w:val="0"/>
          <w:numId w:val="23"/>
        </w:numPr>
        <w:spacing w:after="120" w:line="259" w:lineRule="auto"/>
        <w:ind w:left="782" w:hanging="357"/>
        <w:contextualSpacing w:val="0"/>
        <w:jc w:val="both"/>
        <w:rPr>
          <w:b/>
          <w:bCs/>
        </w:rPr>
      </w:pPr>
      <w:r w:rsidRPr="00C361C5">
        <w:rPr>
          <w:rFonts w:ascii="Neue Haas Grotesk Text Pro" w:hAnsi="Neue Haas Grotesk Text Pro"/>
        </w:rPr>
        <w:t>Have managers who are knowledgeable about diversity</w:t>
      </w:r>
      <w:r w:rsidR="00A16A84">
        <w:rPr>
          <w:rFonts w:ascii="Neue Haas Grotesk Text Pro" w:hAnsi="Neue Haas Grotesk Text Pro"/>
        </w:rPr>
        <w:t>.</w:t>
      </w:r>
    </w:p>
    <w:p w14:paraId="205A78FE" w14:textId="77777777" w:rsidR="00CC6770" w:rsidRDefault="00CC6770" w:rsidP="00472F13">
      <w:pPr>
        <w:jc w:val="both"/>
        <w:rPr>
          <w:b/>
          <w:bCs/>
        </w:rPr>
      </w:pPr>
      <w:r>
        <w:rPr>
          <w:b/>
          <w:bCs/>
        </w:rPr>
        <w:br w:type="page"/>
      </w:r>
    </w:p>
    <w:p w14:paraId="57097383" w14:textId="74E8C1A9" w:rsidR="00EF7D59" w:rsidRDefault="007B0C8D" w:rsidP="00C74D24">
      <w:pPr>
        <w:jc w:val="both"/>
        <w:rPr>
          <w:b/>
          <w:bCs/>
        </w:rPr>
      </w:pPr>
      <w:r>
        <w:rPr>
          <w:b/>
          <w:bCs/>
        </w:rPr>
        <w:lastRenderedPageBreak/>
        <w:t>LGBTQIA</w:t>
      </w:r>
      <w:r w:rsidR="00EF7D59">
        <w:rPr>
          <w:b/>
          <w:bCs/>
        </w:rPr>
        <w:t>+</w:t>
      </w:r>
      <w:r w:rsidR="00595813">
        <w:rPr>
          <w:b/>
          <w:bCs/>
        </w:rPr>
        <w:t xml:space="preserve"> </w:t>
      </w:r>
      <w:r w:rsidR="00070ACF">
        <w:rPr>
          <w:b/>
          <w:bCs/>
        </w:rPr>
        <w:t>(Lesbian</w:t>
      </w:r>
      <w:r w:rsidR="00A5116E">
        <w:rPr>
          <w:b/>
          <w:bCs/>
        </w:rPr>
        <w:t>, Gay, Bisexual</w:t>
      </w:r>
      <w:r w:rsidR="00340C4B">
        <w:rPr>
          <w:b/>
          <w:bCs/>
        </w:rPr>
        <w:t>, Transgender</w:t>
      </w:r>
      <w:r w:rsidR="00EE2B76">
        <w:rPr>
          <w:b/>
          <w:bCs/>
        </w:rPr>
        <w:t xml:space="preserve">, Queer, Intersex, Asexual and more) </w:t>
      </w:r>
      <w:r w:rsidR="00D92B1D">
        <w:rPr>
          <w:b/>
          <w:bCs/>
        </w:rPr>
        <w:t>c</w:t>
      </w:r>
      <w:r w:rsidR="00EF7D59">
        <w:rPr>
          <w:b/>
          <w:bCs/>
        </w:rPr>
        <w:t>ommunit</w:t>
      </w:r>
      <w:r w:rsidR="00D92B1D">
        <w:rPr>
          <w:b/>
          <w:bCs/>
        </w:rPr>
        <w:t>ies</w:t>
      </w:r>
    </w:p>
    <w:p w14:paraId="702341C7" w14:textId="12C6D990" w:rsidR="00AB79D6" w:rsidRPr="00604273" w:rsidRDefault="00604273" w:rsidP="00C74D24">
      <w:pPr>
        <w:jc w:val="both"/>
      </w:pPr>
      <w:r>
        <w:t>The barriers faced by the LGBT</w:t>
      </w:r>
      <w:r w:rsidR="008725FD">
        <w:t>QIA</w:t>
      </w:r>
      <w:r>
        <w:t xml:space="preserve">+ community can be split </w:t>
      </w:r>
      <w:r w:rsidR="00AB79D6">
        <w:t xml:space="preserve">into three categories: </w:t>
      </w:r>
      <w:r w:rsidR="006B419F">
        <w:t>experiences of</w:t>
      </w:r>
      <w:r w:rsidR="00AB79D6">
        <w:t xml:space="preserve"> stigma, abuse</w:t>
      </w:r>
      <w:r w:rsidR="00327F24">
        <w:t>,</w:t>
      </w:r>
      <w:r w:rsidR="00AB79D6">
        <w:t xml:space="preserve"> and </w:t>
      </w:r>
      <w:r w:rsidR="00160D0B">
        <w:t>conscious and unconscious bias</w:t>
      </w:r>
      <w:r w:rsidR="00AB79D6">
        <w:t>. These are discussed in the following table.</w:t>
      </w:r>
    </w:p>
    <w:p w14:paraId="473E5BF9" w14:textId="6229E445" w:rsidR="00A66B3D" w:rsidRPr="00472F13" w:rsidRDefault="00A66B3D" w:rsidP="00472F13">
      <w:pPr>
        <w:pStyle w:val="Caption"/>
        <w:keepNext/>
        <w:jc w:val="center"/>
        <w:rPr>
          <w:i w:val="0"/>
          <w:iCs w:val="0"/>
          <w:sz w:val="24"/>
          <w:szCs w:val="24"/>
        </w:rPr>
      </w:pPr>
      <w:r w:rsidRPr="00472F13">
        <w:rPr>
          <w:i w:val="0"/>
          <w:iCs w:val="0"/>
          <w:sz w:val="24"/>
          <w:szCs w:val="24"/>
        </w:rPr>
        <w:t xml:space="preserve">Table </w:t>
      </w:r>
      <w:r w:rsidR="00466083" w:rsidRPr="00472F13">
        <w:rPr>
          <w:i w:val="0"/>
          <w:iCs w:val="0"/>
          <w:sz w:val="24"/>
          <w:szCs w:val="24"/>
        </w:rPr>
        <w:fldChar w:fldCharType="begin"/>
      </w:r>
      <w:r w:rsidR="00466083" w:rsidRPr="00472F13">
        <w:rPr>
          <w:i w:val="0"/>
          <w:iCs w:val="0"/>
          <w:sz w:val="24"/>
          <w:szCs w:val="24"/>
        </w:rPr>
        <w:instrText xml:space="preserve"> SEQ Table \* ARABIC </w:instrText>
      </w:r>
      <w:r w:rsidR="00466083" w:rsidRPr="00472F13">
        <w:rPr>
          <w:i w:val="0"/>
          <w:iCs w:val="0"/>
          <w:sz w:val="24"/>
          <w:szCs w:val="24"/>
        </w:rPr>
        <w:fldChar w:fldCharType="separate"/>
      </w:r>
      <w:r w:rsidR="00C94823" w:rsidRPr="00472F13">
        <w:rPr>
          <w:i w:val="0"/>
          <w:iCs w:val="0"/>
          <w:noProof/>
          <w:sz w:val="24"/>
          <w:szCs w:val="24"/>
        </w:rPr>
        <w:t>3</w:t>
      </w:r>
      <w:r w:rsidR="00466083" w:rsidRPr="00472F13">
        <w:rPr>
          <w:i w:val="0"/>
          <w:iCs w:val="0"/>
          <w:noProof/>
          <w:sz w:val="24"/>
          <w:szCs w:val="24"/>
        </w:rPr>
        <w:fldChar w:fldCharType="end"/>
      </w:r>
      <w:r w:rsidRPr="00472F13">
        <w:rPr>
          <w:i w:val="0"/>
          <w:iCs w:val="0"/>
          <w:sz w:val="24"/>
          <w:szCs w:val="24"/>
        </w:rPr>
        <w:t xml:space="preserve">. </w:t>
      </w:r>
      <w:r w:rsidR="008F245F" w:rsidRPr="00472F13">
        <w:rPr>
          <w:i w:val="0"/>
          <w:iCs w:val="0"/>
          <w:sz w:val="24"/>
          <w:szCs w:val="24"/>
        </w:rPr>
        <w:t>Barriers</w:t>
      </w:r>
      <w:r w:rsidRPr="00472F13">
        <w:rPr>
          <w:i w:val="0"/>
          <w:iCs w:val="0"/>
          <w:sz w:val="24"/>
          <w:szCs w:val="24"/>
        </w:rPr>
        <w:t xml:space="preserve"> to accessing services for the LGBTQIA+ </w:t>
      </w:r>
      <w:proofErr w:type="gramStart"/>
      <w:r w:rsidRPr="00472F13">
        <w:rPr>
          <w:i w:val="0"/>
          <w:iCs w:val="0"/>
          <w:sz w:val="24"/>
          <w:szCs w:val="24"/>
        </w:rPr>
        <w:t>community</w:t>
      </w:r>
      <w:proofErr w:type="gramEnd"/>
    </w:p>
    <w:tbl>
      <w:tblPr>
        <w:tblStyle w:val="Style1"/>
        <w:tblW w:w="9090" w:type="dxa"/>
        <w:tblLayout w:type="fixed"/>
        <w:tblLook w:val="04A0" w:firstRow="1" w:lastRow="0" w:firstColumn="1" w:lastColumn="0" w:noHBand="0" w:noVBand="1"/>
      </w:tblPr>
      <w:tblGrid>
        <w:gridCol w:w="3150"/>
        <w:gridCol w:w="3060"/>
        <w:gridCol w:w="2880"/>
      </w:tblGrid>
      <w:tr w:rsidR="00D60DFD" w:rsidRPr="008A2C74" w14:paraId="29879962" w14:textId="77777777" w:rsidTr="00C311DB">
        <w:trPr>
          <w:cnfStyle w:val="100000000000" w:firstRow="1" w:lastRow="0" w:firstColumn="0" w:lastColumn="0" w:oddVBand="0" w:evenVBand="0" w:oddHBand="0" w:evenHBand="0" w:firstRowFirstColumn="0" w:firstRowLastColumn="0" w:lastRowFirstColumn="0" w:lastRowLastColumn="0"/>
        </w:trPr>
        <w:tc>
          <w:tcPr>
            <w:tcW w:w="3150" w:type="dxa"/>
            <w:shd w:val="clear" w:color="auto" w:fill="8A1853"/>
          </w:tcPr>
          <w:p w14:paraId="4B229CF0" w14:textId="59DD4EFB" w:rsidR="00D60DFD" w:rsidRPr="00472F13" w:rsidRDefault="00FD7113" w:rsidP="00472F13">
            <w:pPr>
              <w:jc w:val="both"/>
              <w:rPr>
                <w:b/>
                <w:bCs/>
                <w:color w:val="FFFFFF" w:themeColor="background1"/>
                <w:lang w:val="en-US"/>
              </w:rPr>
            </w:pPr>
            <w:r w:rsidRPr="00472F13">
              <w:rPr>
                <w:b/>
                <w:bCs/>
                <w:color w:val="FFFFFF" w:themeColor="background1"/>
                <w:lang w:val="en-US"/>
              </w:rPr>
              <w:t xml:space="preserve">Experiences of </w:t>
            </w:r>
            <w:r w:rsidR="00D700CE" w:rsidRPr="00472F13">
              <w:rPr>
                <w:b/>
                <w:bCs/>
                <w:color w:val="FFFFFF" w:themeColor="background1"/>
                <w:lang w:val="en-US"/>
              </w:rPr>
              <w:t>s</w:t>
            </w:r>
            <w:r w:rsidR="00AB79D6" w:rsidRPr="00472F13">
              <w:rPr>
                <w:b/>
                <w:bCs/>
                <w:color w:val="FFFFFF" w:themeColor="background1"/>
                <w:lang w:val="en-US"/>
              </w:rPr>
              <w:t>tigma</w:t>
            </w:r>
          </w:p>
          <w:p w14:paraId="09EB78D6" w14:textId="77777777" w:rsidR="00D60DFD" w:rsidRPr="00472F13" w:rsidRDefault="00D60DFD" w:rsidP="00472F13">
            <w:pPr>
              <w:jc w:val="both"/>
              <w:rPr>
                <w:b/>
                <w:bCs/>
                <w:color w:val="FFFFFF" w:themeColor="background1"/>
                <w:lang w:val="en-US"/>
              </w:rPr>
            </w:pPr>
          </w:p>
        </w:tc>
        <w:tc>
          <w:tcPr>
            <w:tcW w:w="3060" w:type="dxa"/>
            <w:shd w:val="clear" w:color="auto" w:fill="8A1853"/>
          </w:tcPr>
          <w:p w14:paraId="29874E75" w14:textId="605EE98A" w:rsidR="00D60DFD" w:rsidRPr="00472F13" w:rsidRDefault="00FD7113" w:rsidP="00472F13">
            <w:pPr>
              <w:jc w:val="both"/>
              <w:rPr>
                <w:b/>
                <w:bCs/>
                <w:color w:val="FFFFFF" w:themeColor="background1"/>
                <w:lang w:val="en-US"/>
              </w:rPr>
            </w:pPr>
            <w:r w:rsidRPr="00472F13">
              <w:rPr>
                <w:b/>
                <w:bCs/>
                <w:color w:val="FFFFFF" w:themeColor="background1"/>
                <w:lang w:val="en-US"/>
              </w:rPr>
              <w:t>Experiences of</w:t>
            </w:r>
            <w:r w:rsidR="00AB79D6" w:rsidRPr="00472F13">
              <w:rPr>
                <w:b/>
                <w:bCs/>
                <w:color w:val="FFFFFF" w:themeColor="background1"/>
                <w:lang w:val="en-US"/>
              </w:rPr>
              <w:t xml:space="preserve"> </w:t>
            </w:r>
            <w:r w:rsidR="00453887" w:rsidRPr="00472F13">
              <w:rPr>
                <w:b/>
                <w:bCs/>
                <w:color w:val="FFFFFF" w:themeColor="background1"/>
                <w:lang w:val="en-US"/>
              </w:rPr>
              <w:t>a</w:t>
            </w:r>
            <w:r w:rsidR="00AB79D6" w:rsidRPr="00472F13">
              <w:rPr>
                <w:b/>
                <w:bCs/>
                <w:color w:val="FFFFFF" w:themeColor="background1"/>
                <w:lang w:val="en-US"/>
              </w:rPr>
              <w:t>buse</w:t>
            </w:r>
          </w:p>
        </w:tc>
        <w:tc>
          <w:tcPr>
            <w:tcW w:w="2880" w:type="dxa"/>
            <w:shd w:val="clear" w:color="auto" w:fill="8A1853"/>
          </w:tcPr>
          <w:p w14:paraId="46D9B87E" w14:textId="3A76D7BF" w:rsidR="00D60DFD" w:rsidRPr="00472F13" w:rsidRDefault="004B43D3" w:rsidP="00472F13">
            <w:pPr>
              <w:jc w:val="both"/>
              <w:rPr>
                <w:b/>
                <w:bCs/>
                <w:color w:val="FFFFFF" w:themeColor="background1"/>
                <w:lang w:val="en-US"/>
              </w:rPr>
            </w:pPr>
            <w:r w:rsidRPr="00472F13">
              <w:rPr>
                <w:b/>
                <w:bCs/>
                <w:color w:val="FFFFFF" w:themeColor="background1"/>
                <w:lang w:val="en-US"/>
              </w:rPr>
              <w:t xml:space="preserve">Conscious and unconscious </w:t>
            </w:r>
            <w:r w:rsidR="009A04BC" w:rsidRPr="00472F13">
              <w:rPr>
                <w:b/>
                <w:bCs/>
                <w:color w:val="FFFFFF" w:themeColor="background1"/>
                <w:lang w:val="en-US"/>
              </w:rPr>
              <w:t>bias</w:t>
            </w:r>
          </w:p>
        </w:tc>
      </w:tr>
      <w:tr w:rsidR="00D60DFD" w:rsidRPr="008A2C74" w14:paraId="2B039F2C" w14:textId="77777777" w:rsidTr="000F6D28">
        <w:trPr>
          <w:cnfStyle w:val="000000100000" w:firstRow="0" w:lastRow="0" w:firstColumn="0" w:lastColumn="0" w:oddVBand="0" w:evenVBand="0" w:oddHBand="1" w:evenHBand="0" w:firstRowFirstColumn="0" w:firstRowLastColumn="0" w:lastRowFirstColumn="0" w:lastRowLastColumn="0"/>
          <w:trHeight w:val="2931"/>
        </w:trPr>
        <w:tc>
          <w:tcPr>
            <w:tcW w:w="3150" w:type="dxa"/>
          </w:tcPr>
          <w:p w14:paraId="7158267D" w14:textId="5F87E579" w:rsidR="00407EA0" w:rsidRPr="00472F13" w:rsidRDefault="00407EA0" w:rsidP="003D0386">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Stigma or discrimination when accessing non-LGBT</w:t>
            </w:r>
            <w:r w:rsidR="00DF4212" w:rsidRPr="00472F13">
              <w:rPr>
                <w:rFonts w:ascii="Neue Haas Grotesk Text Pro" w:hAnsi="Neue Haas Grotesk Text Pro" w:cstheme="minorBidi"/>
                <w:color w:val="000000" w:themeColor="text1"/>
                <w:kern w:val="24"/>
              </w:rPr>
              <w:t>QI</w:t>
            </w:r>
            <w:r w:rsidR="000F6D28" w:rsidRPr="00472F13">
              <w:rPr>
                <w:rFonts w:ascii="Neue Haas Grotesk Text Pro" w:hAnsi="Neue Haas Grotesk Text Pro" w:cstheme="minorBidi"/>
                <w:color w:val="000000" w:themeColor="text1"/>
                <w:kern w:val="24"/>
              </w:rPr>
              <w:t>A</w:t>
            </w:r>
            <w:r w:rsidRPr="00472F13">
              <w:rPr>
                <w:rFonts w:ascii="Neue Haas Grotesk Text Pro" w:hAnsi="Neue Haas Grotesk Text Pro" w:cstheme="minorBidi"/>
                <w:color w:val="000000" w:themeColor="text1"/>
                <w:kern w:val="24"/>
              </w:rPr>
              <w:t xml:space="preserve">+ specialist </w:t>
            </w:r>
            <w:proofErr w:type="gramStart"/>
            <w:r w:rsidRPr="00472F13">
              <w:rPr>
                <w:rFonts w:ascii="Neue Haas Grotesk Text Pro" w:hAnsi="Neue Haas Grotesk Text Pro" w:cstheme="minorBidi"/>
                <w:color w:val="000000" w:themeColor="text1"/>
                <w:kern w:val="24"/>
              </w:rPr>
              <w:t>services</w:t>
            </w:r>
            <w:proofErr w:type="gramEnd"/>
            <w:r w:rsidRPr="00472F13">
              <w:rPr>
                <w:rFonts w:ascii="Neue Haas Grotesk Text Pro" w:hAnsi="Neue Haas Grotesk Text Pro" w:cstheme="minorBidi"/>
                <w:color w:val="000000" w:themeColor="text1"/>
                <w:kern w:val="24"/>
              </w:rPr>
              <w:t xml:space="preserve"> </w:t>
            </w:r>
          </w:p>
          <w:p w14:paraId="5DC98C02" w14:textId="5C091585" w:rsidR="00407EA0" w:rsidRPr="00472F13" w:rsidRDefault="00407EA0" w:rsidP="003D0386">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Negative experiences when accessing services</w:t>
            </w:r>
            <w:r w:rsidR="007E4678" w:rsidRPr="00472F13">
              <w:rPr>
                <w:rFonts w:ascii="Neue Haas Grotesk Text Pro" w:hAnsi="Neue Haas Grotesk Text Pro" w:cstheme="minorBidi"/>
                <w:color w:val="000000" w:themeColor="text1"/>
                <w:kern w:val="24"/>
              </w:rPr>
              <w:t>,</w:t>
            </w:r>
            <w:r w:rsidRPr="00472F13">
              <w:rPr>
                <w:rFonts w:ascii="Neue Haas Grotesk Text Pro" w:hAnsi="Neue Haas Grotesk Text Pro" w:cstheme="minorBidi"/>
                <w:color w:val="000000" w:themeColor="text1"/>
                <w:kern w:val="24"/>
              </w:rPr>
              <w:t xml:space="preserve"> including overt </w:t>
            </w:r>
            <w:r w:rsidR="00097082" w:rsidRPr="00472F13">
              <w:rPr>
                <w:rFonts w:ascii="Neue Haas Grotesk Text Pro" w:hAnsi="Neue Haas Grotesk Text Pro" w:cstheme="minorBidi"/>
                <w:color w:val="000000" w:themeColor="text1"/>
                <w:kern w:val="24"/>
              </w:rPr>
              <w:t xml:space="preserve">and covert </w:t>
            </w:r>
            <w:r w:rsidRPr="00472F13">
              <w:rPr>
                <w:rFonts w:ascii="Neue Haas Grotesk Text Pro" w:hAnsi="Neue Haas Grotesk Text Pro" w:cstheme="minorBidi"/>
                <w:color w:val="000000" w:themeColor="text1"/>
                <w:kern w:val="24"/>
              </w:rPr>
              <w:t xml:space="preserve">homophobia, biphobia, or </w:t>
            </w:r>
            <w:proofErr w:type="gramStart"/>
            <w:r w:rsidRPr="00472F13">
              <w:rPr>
                <w:rFonts w:ascii="Neue Haas Grotesk Text Pro" w:hAnsi="Neue Haas Grotesk Text Pro" w:cstheme="minorBidi"/>
                <w:color w:val="000000" w:themeColor="text1"/>
                <w:kern w:val="24"/>
              </w:rPr>
              <w:t>transphobia</w:t>
            </w:r>
            <w:proofErr w:type="gramEnd"/>
          </w:p>
          <w:p w14:paraId="0CE8C44A" w14:textId="207E230F" w:rsidR="00D60DFD" w:rsidRPr="00472F13" w:rsidRDefault="00407EA0" w:rsidP="003D0386">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 xml:space="preserve">Incorrect assumptions being made by staff about </w:t>
            </w:r>
            <w:r w:rsidR="000F6D28" w:rsidRPr="00472F13">
              <w:rPr>
                <w:rFonts w:ascii="Neue Haas Grotesk Text Pro" w:hAnsi="Neue Haas Grotesk Text Pro" w:cstheme="minorBidi"/>
                <w:color w:val="000000" w:themeColor="text1"/>
                <w:kern w:val="24"/>
              </w:rPr>
              <w:t xml:space="preserve">a person’s </w:t>
            </w:r>
            <w:r w:rsidR="00A73400" w:rsidRPr="00472F13">
              <w:rPr>
                <w:rFonts w:ascii="Neue Haas Grotesk Text Pro" w:hAnsi="Neue Haas Grotesk Text Pro" w:cstheme="minorBidi"/>
                <w:color w:val="000000" w:themeColor="text1"/>
                <w:kern w:val="24"/>
              </w:rPr>
              <w:t>gender</w:t>
            </w:r>
            <w:r w:rsidR="00510D83" w:rsidRPr="00472F13">
              <w:rPr>
                <w:rFonts w:ascii="Neue Haas Grotesk Text Pro" w:hAnsi="Neue Haas Grotesk Text Pro" w:cstheme="minorBidi"/>
                <w:color w:val="000000" w:themeColor="text1"/>
                <w:kern w:val="24"/>
              </w:rPr>
              <w:t xml:space="preserve"> and/or sexual orientation</w:t>
            </w:r>
            <w:r w:rsidR="000F6D28" w:rsidRPr="00472F13">
              <w:rPr>
                <w:rFonts w:ascii="Neue Haas Grotesk Text Pro" w:hAnsi="Neue Haas Grotesk Text Pro" w:cstheme="minorBidi"/>
                <w:color w:val="000000" w:themeColor="text1"/>
                <w:kern w:val="24"/>
              </w:rPr>
              <w:t xml:space="preserve"> </w:t>
            </w:r>
          </w:p>
        </w:tc>
        <w:tc>
          <w:tcPr>
            <w:tcW w:w="3060" w:type="dxa"/>
          </w:tcPr>
          <w:p w14:paraId="2CAE1F66" w14:textId="77777777" w:rsidR="00407EA0" w:rsidRPr="00472F13" w:rsidRDefault="00407EA0" w:rsidP="003D0386">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High levels of harassment</w:t>
            </w:r>
          </w:p>
          <w:p w14:paraId="2EF7460D" w14:textId="77777777" w:rsidR="00407EA0" w:rsidRPr="00472F13" w:rsidRDefault="00407EA0" w:rsidP="003D0386">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Verbal and physical abuse</w:t>
            </w:r>
          </w:p>
          <w:p w14:paraId="5F472AD3" w14:textId="77777777" w:rsidR="00407EA0" w:rsidRPr="00472F13" w:rsidRDefault="00407EA0" w:rsidP="003D0386">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Violence</w:t>
            </w:r>
          </w:p>
          <w:p w14:paraId="4842D325" w14:textId="77777777" w:rsidR="00407EA0" w:rsidRPr="00472F13" w:rsidRDefault="00407EA0" w:rsidP="003D0386">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Sexual assault</w:t>
            </w:r>
          </w:p>
          <w:p w14:paraId="19613099" w14:textId="4640ACF9" w:rsidR="00D60DFD" w:rsidRPr="00472F13" w:rsidRDefault="00407EA0" w:rsidP="003D0386">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Abuse or discrimination from staff or other clients</w:t>
            </w:r>
          </w:p>
        </w:tc>
        <w:tc>
          <w:tcPr>
            <w:tcW w:w="2880" w:type="dxa"/>
          </w:tcPr>
          <w:p w14:paraId="2F1F1071" w14:textId="450D8595" w:rsidR="00F80084" w:rsidRPr="00472F13" w:rsidRDefault="00F80084" w:rsidP="003D0386">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Lack of correct terminology</w:t>
            </w:r>
            <w:r w:rsidR="00D76CA5" w:rsidRPr="00472F13">
              <w:rPr>
                <w:rFonts w:ascii="Neue Haas Grotesk Text Pro" w:hAnsi="Neue Haas Grotesk Text Pro" w:cstheme="minorBidi"/>
                <w:color w:val="000000" w:themeColor="text1"/>
                <w:kern w:val="24"/>
              </w:rPr>
              <w:t xml:space="preserve"> </w:t>
            </w:r>
            <w:r w:rsidR="00965C31" w:rsidRPr="00472F13">
              <w:rPr>
                <w:rFonts w:ascii="Neue Haas Grotesk Text Pro" w:hAnsi="Neue Haas Grotesk Text Pro" w:cstheme="minorBidi"/>
                <w:color w:val="000000" w:themeColor="text1"/>
                <w:kern w:val="24"/>
              </w:rPr>
              <w:t>used</w:t>
            </w:r>
            <w:r w:rsidRPr="00472F13">
              <w:rPr>
                <w:rFonts w:ascii="Neue Haas Grotesk Text Pro" w:hAnsi="Neue Haas Grotesk Text Pro" w:cstheme="minorBidi"/>
                <w:color w:val="000000" w:themeColor="text1"/>
                <w:kern w:val="24"/>
              </w:rPr>
              <w:t xml:space="preserve"> by </w:t>
            </w:r>
            <w:r w:rsidR="00C609D7" w:rsidRPr="00472F13">
              <w:rPr>
                <w:rFonts w:ascii="Neue Haas Grotesk Text Pro" w:hAnsi="Neue Haas Grotesk Text Pro" w:cstheme="minorBidi"/>
                <w:color w:val="000000" w:themeColor="text1"/>
                <w:kern w:val="24"/>
              </w:rPr>
              <w:t xml:space="preserve">service </w:t>
            </w:r>
            <w:proofErr w:type="gramStart"/>
            <w:r w:rsidRPr="00472F13">
              <w:rPr>
                <w:rFonts w:ascii="Neue Haas Grotesk Text Pro" w:hAnsi="Neue Haas Grotesk Text Pro" w:cstheme="minorBidi"/>
                <w:color w:val="000000" w:themeColor="text1"/>
                <w:kern w:val="24"/>
              </w:rPr>
              <w:t>providers</w:t>
            </w:r>
            <w:proofErr w:type="gramEnd"/>
          </w:p>
          <w:p w14:paraId="121FF81B" w14:textId="458A449E" w:rsidR="00F80084" w:rsidRPr="00472F13" w:rsidRDefault="00F80084" w:rsidP="003D0386">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Misgendering</w:t>
            </w:r>
            <w:r w:rsidR="000F6D28" w:rsidRPr="00472F13">
              <w:rPr>
                <w:rFonts w:ascii="Neue Haas Grotesk Text Pro" w:hAnsi="Neue Haas Grotesk Text Pro" w:cstheme="minorBidi"/>
                <w:color w:val="000000" w:themeColor="text1"/>
                <w:kern w:val="24"/>
              </w:rPr>
              <w:t xml:space="preserve"> or </w:t>
            </w:r>
            <w:r w:rsidRPr="00472F13">
              <w:rPr>
                <w:rFonts w:ascii="Neue Haas Grotesk Text Pro" w:hAnsi="Neue Haas Grotesk Text Pro" w:cstheme="minorBidi"/>
                <w:color w:val="000000" w:themeColor="text1"/>
                <w:kern w:val="24"/>
              </w:rPr>
              <w:t xml:space="preserve">misnaming of </w:t>
            </w:r>
            <w:r w:rsidR="000F6D28" w:rsidRPr="00472F13">
              <w:rPr>
                <w:rFonts w:ascii="Neue Haas Grotesk Text Pro" w:hAnsi="Neue Haas Grotesk Text Pro" w:cstheme="minorBidi"/>
                <w:color w:val="000000" w:themeColor="text1"/>
                <w:kern w:val="24"/>
              </w:rPr>
              <w:t xml:space="preserve">service </w:t>
            </w:r>
            <w:proofErr w:type="gramStart"/>
            <w:r w:rsidR="000F6D28" w:rsidRPr="00472F13">
              <w:rPr>
                <w:rFonts w:ascii="Neue Haas Grotesk Text Pro" w:hAnsi="Neue Haas Grotesk Text Pro" w:cstheme="minorBidi"/>
                <w:color w:val="000000" w:themeColor="text1"/>
                <w:kern w:val="24"/>
              </w:rPr>
              <w:t>users</w:t>
            </w:r>
            <w:proofErr w:type="gramEnd"/>
          </w:p>
          <w:p w14:paraId="34EAB3E1" w14:textId="667E7471" w:rsidR="00D60DFD" w:rsidRPr="00472F13" w:rsidRDefault="00F80084" w:rsidP="003D0386">
            <w:pPr>
              <w:pStyle w:val="ListParagraph"/>
              <w:numPr>
                <w:ilvl w:val="0"/>
                <w:numId w:val="28"/>
              </w:numPr>
              <w:spacing w:after="120" w:line="259" w:lineRule="auto"/>
              <w:ind w:left="357" w:hanging="357"/>
              <w:rPr>
                <w:rFonts w:ascii="Neue Haas Grotesk Text Pro" w:hAnsi="Neue Haas Grotesk Text Pro" w:cstheme="minorBidi"/>
                <w:color w:val="000000" w:themeColor="text1"/>
                <w:kern w:val="24"/>
              </w:rPr>
            </w:pPr>
            <w:r w:rsidRPr="00472F13">
              <w:rPr>
                <w:rFonts w:ascii="Neue Haas Grotesk Text Pro" w:hAnsi="Neue Haas Grotesk Text Pro" w:cstheme="minorBidi"/>
                <w:color w:val="000000" w:themeColor="text1"/>
                <w:kern w:val="24"/>
              </w:rPr>
              <w:t>Lack of community-specific knowledge and sensitivity</w:t>
            </w:r>
          </w:p>
        </w:tc>
      </w:tr>
    </w:tbl>
    <w:p w14:paraId="194636A7" w14:textId="740BCADB" w:rsidR="00F80084" w:rsidRPr="00A27B8F" w:rsidRDefault="00F80084" w:rsidP="00472F13">
      <w:pPr>
        <w:spacing w:before="120"/>
        <w:jc w:val="both"/>
      </w:pPr>
      <w:r>
        <w:t>Some important considerations for creating safe spaces and services for LGBTQ</w:t>
      </w:r>
      <w:r w:rsidR="00DF4212">
        <w:t>I</w:t>
      </w:r>
      <w:r w:rsidR="000F6D28">
        <w:t>A</w:t>
      </w:r>
      <w:r>
        <w:t>+ communities include:</w:t>
      </w:r>
    </w:p>
    <w:p w14:paraId="697C9E14" w14:textId="799F2A5E" w:rsidR="00A60F2C" w:rsidRPr="00A60F2C" w:rsidRDefault="00A60F2C" w:rsidP="00472F13">
      <w:pPr>
        <w:pStyle w:val="ListParagraph"/>
        <w:numPr>
          <w:ilvl w:val="0"/>
          <w:numId w:val="25"/>
        </w:numPr>
        <w:spacing w:after="120" w:line="259" w:lineRule="auto"/>
        <w:ind w:left="782" w:hanging="357"/>
        <w:contextualSpacing w:val="0"/>
        <w:jc w:val="both"/>
        <w:rPr>
          <w:rFonts w:ascii="Neue Haas Grotesk Text Pro" w:hAnsi="Neue Haas Grotesk Text Pro"/>
        </w:rPr>
      </w:pPr>
      <w:r w:rsidRPr="00A27B8F">
        <w:rPr>
          <w:rFonts w:ascii="Neue Haas Grotesk Text Pro" w:hAnsi="Neue Haas Grotesk Text Pro"/>
        </w:rPr>
        <w:t>Increase staff knowledge of LGB</w:t>
      </w:r>
      <w:r>
        <w:rPr>
          <w:rFonts w:ascii="Neue Haas Grotesk Text Pro" w:hAnsi="Neue Haas Grotesk Text Pro"/>
        </w:rPr>
        <w:t>TQIA</w:t>
      </w:r>
      <w:r w:rsidRPr="00A27B8F">
        <w:rPr>
          <w:rFonts w:ascii="Neue Haas Grotesk Text Pro" w:hAnsi="Neue Haas Grotesk Text Pro"/>
        </w:rPr>
        <w:t xml:space="preserve">+ </w:t>
      </w:r>
      <w:r w:rsidR="00B025C0">
        <w:rPr>
          <w:rFonts w:ascii="Neue Haas Grotesk Text Pro" w:hAnsi="Neue Haas Grotesk Text Pro"/>
        </w:rPr>
        <w:t>terminology</w:t>
      </w:r>
      <w:r>
        <w:rPr>
          <w:rFonts w:ascii="Neue Haas Grotesk Text Pro" w:hAnsi="Neue Haas Grotesk Text Pro"/>
        </w:rPr>
        <w:t xml:space="preserve">, </w:t>
      </w:r>
      <w:r w:rsidRPr="00A27B8F">
        <w:rPr>
          <w:rFonts w:ascii="Neue Haas Grotesk Text Pro" w:hAnsi="Neue Haas Grotesk Text Pro"/>
        </w:rPr>
        <w:t>issues and needs with LGBT</w:t>
      </w:r>
      <w:r>
        <w:rPr>
          <w:rFonts w:ascii="Neue Haas Grotesk Text Pro" w:hAnsi="Neue Haas Grotesk Text Pro"/>
        </w:rPr>
        <w:t>QIA</w:t>
      </w:r>
      <w:r w:rsidRPr="00A27B8F">
        <w:rPr>
          <w:rFonts w:ascii="Neue Haas Grotesk Text Pro" w:hAnsi="Neue Haas Grotesk Text Pro"/>
        </w:rPr>
        <w:t>+ specialist training</w:t>
      </w:r>
      <w:r w:rsidR="00AE24BE">
        <w:rPr>
          <w:rFonts w:ascii="Neue Haas Grotesk Text Pro" w:hAnsi="Neue Haas Grotesk Text Pro"/>
        </w:rPr>
        <w:t xml:space="preserve">. As staff </w:t>
      </w:r>
      <w:r w:rsidR="006D1BA0">
        <w:rPr>
          <w:rFonts w:ascii="Neue Haas Grotesk Text Pro" w:hAnsi="Neue Haas Grotesk Text Pro"/>
        </w:rPr>
        <w:t>increase their knowledge</w:t>
      </w:r>
      <w:r w:rsidR="00717056">
        <w:rPr>
          <w:rFonts w:ascii="Neue Haas Grotesk Text Pro" w:hAnsi="Neue Haas Grotesk Text Pro"/>
        </w:rPr>
        <w:t>,</w:t>
      </w:r>
      <w:r w:rsidR="006D1BA0">
        <w:rPr>
          <w:rFonts w:ascii="Neue Haas Grotesk Text Pro" w:hAnsi="Neue Haas Grotesk Text Pro"/>
        </w:rPr>
        <w:t xml:space="preserve"> they should be able to demonstrate comfort when using LGBTQIA+ language</w:t>
      </w:r>
      <w:r w:rsidR="00CD39AA">
        <w:rPr>
          <w:rFonts w:ascii="Neue Haas Grotesk Text Pro" w:hAnsi="Neue Haas Grotesk Text Pro"/>
        </w:rPr>
        <w:t>.</w:t>
      </w:r>
    </w:p>
    <w:p w14:paraId="763EB1F0" w14:textId="6A294504" w:rsidR="00A27B8F" w:rsidRPr="00A27B8F" w:rsidRDefault="00A27B8F" w:rsidP="00472F13">
      <w:pPr>
        <w:pStyle w:val="ListParagraph"/>
        <w:numPr>
          <w:ilvl w:val="0"/>
          <w:numId w:val="25"/>
        </w:numPr>
        <w:spacing w:after="120" w:line="259" w:lineRule="auto"/>
        <w:ind w:left="782" w:hanging="357"/>
        <w:contextualSpacing w:val="0"/>
        <w:jc w:val="both"/>
        <w:rPr>
          <w:rFonts w:ascii="Neue Haas Grotesk Text Pro" w:hAnsi="Neue Haas Grotesk Text Pro"/>
        </w:rPr>
      </w:pPr>
      <w:r w:rsidRPr="00A27B8F">
        <w:rPr>
          <w:rFonts w:ascii="Neue Haas Grotesk Text Pro" w:hAnsi="Neue Haas Grotesk Text Pro"/>
        </w:rPr>
        <w:t>Provide a proactive and positive reception to LGBT</w:t>
      </w:r>
      <w:r w:rsidR="00DF4212">
        <w:rPr>
          <w:rFonts w:ascii="Neue Haas Grotesk Text Pro" w:hAnsi="Neue Haas Grotesk Text Pro"/>
        </w:rPr>
        <w:t>QI</w:t>
      </w:r>
      <w:r w:rsidR="000F6D28">
        <w:rPr>
          <w:rFonts w:ascii="Neue Haas Grotesk Text Pro" w:hAnsi="Neue Haas Grotesk Text Pro"/>
        </w:rPr>
        <w:t>A</w:t>
      </w:r>
      <w:r w:rsidRPr="00A27B8F">
        <w:rPr>
          <w:rFonts w:ascii="Neue Haas Grotesk Text Pro" w:hAnsi="Neue Haas Grotesk Text Pro"/>
        </w:rPr>
        <w:t>+ individuals and their families</w:t>
      </w:r>
      <w:r w:rsidR="00CD39AA">
        <w:rPr>
          <w:rFonts w:ascii="Neue Haas Grotesk Text Pro" w:hAnsi="Neue Haas Grotesk Text Pro"/>
        </w:rPr>
        <w:t>.</w:t>
      </w:r>
    </w:p>
    <w:p w14:paraId="5E3D3900" w14:textId="22DFE4FF" w:rsidR="00A27B8F" w:rsidRPr="00A27B8F" w:rsidRDefault="00A27B8F" w:rsidP="00472F13">
      <w:pPr>
        <w:pStyle w:val="ListParagraph"/>
        <w:numPr>
          <w:ilvl w:val="0"/>
          <w:numId w:val="25"/>
        </w:numPr>
        <w:spacing w:after="120" w:line="259" w:lineRule="auto"/>
        <w:ind w:left="782" w:hanging="357"/>
        <w:contextualSpacing w:val="0"/>
        <w:jc w:val="both"/>
        <w:rPr>
          <w:rFonts w:ascii="Neue Haas Grotesk Text Pro" w:hAnsi="Neue Haas Grotesk Text Pro"/>
        </w:rPr>
      </w:pPr>
      <w:r w:rsidRPr="00A27B8F">
        <w:rPr>
          <w:rFonts w:ascii="Neue Haas Grotesk Text Pro" w:hAnsi="Neue Haas Grotesk Text Pro"/>
        </w:rPr>
        <w:t xml:space="preserve">Use open questions that do not assume someone is heterosexual and </w:t>
      </w:r>
      <w:r w:rsidR="00054E48" w:rsidRPr="00A27B8F">
        <w:rPr>
          <w:rFonts w:ascii="Neue Haas Grotesk Text Pro" w:hAnsi="Neue Haas Grotesk Text Pro"/>
        </w:rPr>
        <w:t>cis</w:t>
      </w:r>
      <w:r w:rsidR="00054E48">
        <w:rPr>
          <w:rFonts w:ascii="Neue Haas Grotesk Text Pro" w:hAnsi="Neue Haas Grotesk Text Pro"/>
        </w:rPr>
        <w:t>gender</w:t>
      </w:r>
      <w:r w:rsidR="003F5C9B">
        <w:rPr>
          <w:rFonts w:ascii="Neue Haas Grotesk Text Pro" w:hAnsi="Neue Haas Grotesk Text Pro"/>
        </w:rPr>
        <w:t xml:space="preserve">. For example, </w:t>
      </w:r>
      <w:r w:rsidR="000B2FA6">
        <w:rPr>
          <w:rFonts w:ascii="Neue Haas Grotesk Text Pro" w:hAnsi="Neue Haas Grotesk Text Pro"/>
        </w:rPr>
        <w:t xml:space="preserve">use </w:t>
      </w:r>
      <w:r w:rsidR="00154351">
        <w:rPr>
          <w:rFonts w:ascii="Neue Haas Grotesk Text Pro" w:hAnsi="Neue Haas Grotesk Text Pro"/>
        </w:rPr>
        <w:t>gender-neutral</w:t>
      </w:r>
      <w:r w:rsidR="000B2FA6">
        <w:rPr>
          <w:rFonts w:ascii="Neue Haas Grotesk Text Pro" w:hAnsi="Neue Haas Grotesk Text Pro"/>
        </w:rPr>
        <w:t xml:space="preserve"> pronouns</w:t>
      </w:r>
      <w:r w:rsidR="000960D2">
        <w:rPr>
          <w:rFonts w:ascii="Neue Haas Grotesk Text Pro" w:hAnsi="Neue Haas Grotesk Text Pro"/>
        </w:rPr>
        <w:t xml:space="preserve"> (</w:t>
      </w:r>
      <w:r w:rsidR="009B3CF1">
        <w:rPr>
          <w:rFonts w:ascii="Neue Haas Grotesk Text Pro" w:hAnsi="Neue Haas Grotesk Text Pro"/>
        </w:rPr>
        <w:t>they</w:t>
      </w:r>
      <w:r w:rsidR="000960D2">
        <w:rPr>
          <w:rFonts w:ascii="Neue Haas Grotesk Text Pro" w:hAnsi="Neue Haas Grotesk Text Pro"/>
        </w:rPr>
        <w:t>/them)</w:t>
      </w:r>
      <w:r w:rsidR="00FD6E24">
        <w:rPr>
          <w:rFonts w:ascii="Neue Haas Grotesk Text Pro" w:hAnsi="Neue Haas Grotesk Text Pro"/>
        </w:rPr>
        <w:t xml:space="preserve">, and use </w:t>
      </w:r>
      <w:r w:rsidR="0040560E">
        <w:rPr>
          <w:rFonts w:ascii="Neue Haas Grotesk Text Pro" w:hAnsi="Neue Haas Grotesk Text Pro"/>
        </w:rPr>
        <w:t>gender-neutral</w:t>
      </w:r>
      <w:r w:rsidR="00FD6E24">
        <w:rPr>
          <w:rFonts w:ascii="Neue Haas Grotesk Text Pro" w:hAnsi="Neue Haas Grotesk Text Pro"/>
        </w:rPr>
        <w:t xml:space="preserve"> language when referring to </w:t>
      </w:r>
      <w:r w:rsidR="00477EFA">
        <w:rPr>
          <w:rFonts w:ascii="Neue Haas Grotesk Text Pro" w:hAnsi="Neue Haas Grotesk Text Pro"/>
        </w:rPr>
        <w:t>relationships</w:t>
      </w:r>
      <w:r w:rsidR="00CD39AA">
        <w:rPr>
          <w:rFonts w:ascii="Neue Haas Grotesk Text Pro" w:hAnsi="Neue Haas Grotesk Text Pro"/>
        </w:rPr>
        <w:t>.</w:t>
      </w:r>
    </w:p>
    <w:p w14:paraId="103D13E2" w14:textId="6C14E92D" w:rsidR="00A27B8F" w:rsidRPr="00A27B8F" w:rsidRDefault="00A27B8F" w:rsidP="00472F13">
      <w:pPr>
        <w:pStyle w:val="ListParagraph"/>
        <w:numPr>
          <w:ilvl w:val="0"/>
          <w:numId w:val="25"/>
        </w:numPr>
        <w:spacing w:after="120" w:line="259" w:lineRule="auto"/>
        <w:ind w:left="782" w:hanging="357"/>
        <w:contextualSpacing w:val="0"/>
        <w:jc w:val="both"/>
        <w:rPr>
          <w:rFonts w:ascii="Neue Haas Grotesk Text Pro" w:hAnsi="Neue Haas Grotesk Text Pro"/>
        </w:rPr>
      </w:pPr>
      <w:r w:rsidRPr="00A27B8F">
        <w:rPr>
          <w:rFonts w:ascii="Neue Haas Grotesk Text Pro" w:hAnsi="Neue Haas Grotesk Text Pro"/>
        </w:rPr>
        <w:t xml:space="preserve">Show a willingness to let </w:t>
      </w:r>
      <w:r w:rsidR="000F6D28">
        <w:rPr>
          <w:rFonts w:ascii="Neue Haas Grotesk Text Pro" w:hAnsi="Neue Haas Grotesk Text Pro"/>
        </w:rPr>
        <w:t>service users</w:t>
      </w:r>
      <w:r w:rsidRPr="00A27B8F">
        <w:rPr>
          <w:rFonts w:ascii="Neue Haas Grotesk Text Pro" w:hAnsi="Neue Haas Grotesk Text Pro"/>
        </w:rPr>
        <w:t xml:space="preserve"> authentically represent their lives and their chosen terms</w:t>
      </w:r>
      <w:r w:rsidR="00CD39AA">
        <w:rPr>
          <w:rFonts w:ascii="Neue Haas Grotesk Text Pro" w:hAnsi="Neue Haas Grotesk Text Pro"/>
        </w:rPr>
        <w:t>.</w:t>
      </w:r>
    </w:p>
    <w:p w14:paraId="40DB03CC" w14:textId="0B251C72" w:rsidR="00CC6770" w:rsidRPr="00472F13" w:rsidRDefault="00A27B8F" w:rsidP="00472F13">
      <w:pPr>
        <w:pStyle w:val="ListParagraph"/>
        <w:numPr>
          <w:ilvl w:val="0"/>
          <w:numId w:val="25"/>
        </w:numPr>
        <w:spacing w:after="120" w:line="259" w:lineRule="auto"/>
        <w:ind w:left="782" w:hanging="357"/>
        <w:contextualSpacing w:val="0"/>
        <w:jc w:val="both"/>
        <w:rPr>
          <w:b/>
          <w:bCs/>
        </w:rPr>
      </w:pPr>
      <w:r w:rsidRPr="00A27B8F">
        <w:rPr>
          <w:rFonts w:ascii="Neue Haas Grotesk Text Pro" w:hAnsi="Neue Haas Grotesk Text Pro"/>
        </w:rPr>
        <w:t xml:space="preserve">Update content to ensure it is </w:t>
      </w:r>
      <w:r w:rsidR="00C94823" w:rsidRPr="00A27B8F">
        <w:rPr>
          <w:rFonts w:ascii="Neue Haas Grotesk Text Pro" w:hAnsi="Neue Haas Grotesk Text Pro"/>
        </w:rPr>
        <w:t>inclusive and</w:t>
      </w:r>
      <w:r w:rsidR="00107DF9">
        <w:rPr>
          <w:rFonts w:ascii="Neue Haas Grotesk Text Pro" w:hAnsi="Neue Haas Grotesk Text Pro"/>
        </w:rPr>
        <w:t xml:space="preserve"> </w:t>
      </w:r>
      <w:r w:rsidRPr="00A27B8F">
        <w:rPr>
          <w:rFonts w:ascii="Neue Haas Grotesk Text Pro" w:hAnsi="Neue Haas Grotesk Text Pro"/>
        </w:rPr>
        <w:t>develop inclusive registration forms and privacy protocols</w:t>
      </w:r>
      <w:r w:rsidR="00ED6D71">
        <w:rPr>
          <w:rFonts w:ascii="Neue Haas Grotesk Text Pro" w:hAnsi="Neue Haas Grotesk Text Pro"/>
        </w:rPr>
        <w:t xml:space="preserve">. For example, </w:t>
      </w:r>
      <w:r w:rsidR="007B2674">
        <w:rPr>
          <w:rFonts w:ascii="Neue Haas Grotesk Text Pro" w:hAnsi="Neue Haas Grotesk Text Pro"/>
        </w:rPr>
        <w:t>when</w:t>
      </w:r>
      <w:r w:rsidR="0038235D">
        <w:rPr>
          <w:rFonts w:ascii="Neue Haas Grotesk Text Pro" w:hAnsi="Neue Haas Grotesk Text Pro"/>
        </w:rPr>
        <w:t xml:space="preserve"> service users are asked about gender on </w:t>
      </w:r>
      <w:r w:rsidR="001A0BAF">
        <w:rPr>
          <w:rFonts w:ascii="Neue Haas Grotesk Text Pro" w:hAnsi="Neue Haas Grotesk Text Pro"/>
        </w:rPr>
        <w:t xml:space="preserve">forms, </w:t>
      </w:r>
      <w:r w:rsidR="008F51C8">
        <w:rPr>
          <w:rFonts w:ascii="Neue Haas Grotesk Text Pro" w:hAnsi="Neue Haas Grotesk Text Pro"/>
        </w:rPr>
        <w:t xml:space="preserve">a third response option should always be included. </w:t>
      </w:r>
      <w:r w:rsidR="008F51C8">
        <w:rPr>
          <w:rFonts w:ascii="Neue Haas Grotesk Text Pro" w:hAnsi="Neue Haas Grotesk Text Pro"/>
        </w:rPr>
        <w:lastRenderedPageBreak/>
        <w:t xml:space="preserve">Where possible, </w:t>
      </w:r>
      <w:r w:rsidR="00460DF9">
        <w:rPr>
          <w:rFonts w:ascii="Neue Haas Grotesk Text Pro" w:hAnsi="Neue Haas Grotesk Text Pro"/>
        </w:rPr>
        <w:t xml:space="preserve">this should be a free text opportunity for </w:t>
      </w:r>
      <w:r w:rsidR="000E6629">
        <w:rPr>
          <w:rFonts w:ascii="Neue Haas Grotesk Text Pro" w:hAnsi="Neue Haas Grotesk Text Pro"/>
        </w:rPr>
        <w:t xml:space="preserve">individuals to </w:t>
      </w:r>
      <w:r w:rsidR="0054007F">
        <w:rPr>
          <w:rFonts w:ascii="Neue Haas Grotesk Text Pro" w:hAnsi="Neue Haas Grotesk Text Pro"/>
        </w:rPr>
        <w:t>de</w:t>
      </w:r>
      <w:r w:rsidR="009B75C8">
        <w:rPr>
          <w:rFonts w:ascii="Neue Haas Grotesk Text Pro" w:hAnsi="Neue Haas Grotesk Text Pro"/>
        </w:rPr>
        <w:t>scribe</w:t>
      </w:r>
      <w:r w:rsidR="0054007F">
        <w:rPr>
          <w:rFonts w:ascii="Neue Haas Grotesk Text Pro" w:hAnsi="Neue Haas Grotesk Text Pro"/>
        </w:rPr>
        <w:t xml:space="preserve"> their gender</w:t>
      </w:r>
      <w:r w:rsidR="009B75C8">
        <w:rPr>
          <w:rFonts w:ascii="Neue Haas Grotesk Text Pro" w:hAnsi="Neue Haas Grotesk Text Pro"/>
        </w:rPr>
        <w:t xml:space="preserve">. </w:t>
      </w:r>
    </w:p>
    <w:p w14:paraId="5C5E9596" w14:textId="18D15BE8" w:rsidR="00977892" w:rsidRPr="00977333" w:rsidRDefault="00977892" w:rsidP="00472F13">
      <w:pPr>
        <w:pStyle w:val="Heading1"/>
        <w:spacing w:line="259" w:lineRule="auto"/>
        <w:jc w:val="both"/>
      </w:pPr>
      <w:bookmarkStart w:id="20" w:name="_Toc278686344"/>
      <w:r w:rsidRPr="00977333">
        <w:t xml:space="preserve"> </w:t>
      </w:r>
      <w:r w:rsidR="005A76D1">
        <w:t xml:space="preserve">6. </w:t>
      </w:r>
      <w:r w:rsidRPr="00977333">
        <w:t xml:space="preserve">Communicating </w:t>
      </w:r>
      <w:r w:rsidR="00453887">
        <w:t>i</w:t>
      </w:r>
      <w:r w:rsidRPr="00977333">
        <w:t>ntentions</w:t>
      </w:r>
      <w:bookmarkEnd w:id="20"/>
    </w:p>
    <w:p w14:paraId="66125704" w14:textId="47EC60A6" w:rsidR="00977892" w:rsidRPr="00977333" w:rsidRDefault="00D24944" w:rsidP="00472F13">
      <w:pPr>
        <w:pStyle w:val="Heading2"/>
        <w:spacing w:line="259" w:lineRule="auto"/>
        <w:jc w:val="both"/>
      </w:pPr>
      <w:bookmarkStart w:id="21" w:name="_Toc1144288035"/>
      <w:r w:rsidRPr="00977333">
        <w:t xml:space="preserve">6.1 </w:t>
      </w:r>
      <w:bookmarkEnd w:id="21"/>
      <w:r w:rsidR="00D92B1D">
        <w:t>Seeking participation in co-</w:t>
      </w:r>
      <w:proofErr w:type="gramStart"/>
      <w:r w:rsidR="00D92B1D">
        <w:t>design</w:t>
      </w:r>
      <w:proofErr w:type="gramEnd"/>
    </w:p>
    <w:p w14:paraId="3E8F7995" w14:textId="58AAB479" w:rsidR="00475AF7" w:rsidRDefault="008C1222" w:rsidP="002F2D01">
      <w:pPr>
        <w:jc w:val="both"/>
        <w:rPr>
          <w:lang w:val="en-US"/>
        </w:rPr>
      </w:pPr>
      <w:r>
        <w:rPr>
          <w:lang w:val="en-US"/>
        </w:rPr>
        <w:t>C</w:t>
      </w:r>
      <w:r w:rsidR="00A140B4">
        <w:rPr>
          <w:lang w:val="en-US"/>
        </w:rPr>
        <w:t>ommissioners should</w:t>
      </w:r>
      <w:r>
        <w:rPr>
          <w:lang w:val="en-US"/>
        </w:rPr>
        <w:t xml:space="preserve"> </w:t>
      </w:r>
      <w:r w:rsidR="00A140B4">
        <w:rPr>
          <w:lang w:val="en-US"/>
        </w:rPr>
        <w:t xml:space="preserve">aim to </w:t>
      </w:r>
      <w:r w:rsidR="00EB0D97">
        <w:rPr>
          <w:lang w:val="en-US"/>
        </w:rPr>
        <w:t xml:space="preserve">build </w:t>
      </w:r>
      <w:r w:rsidR="00A140B4">
        <w:rPr>
          <w:lang w:val="en-US"/>
        </w:rPr>
        <w:t xml:space="preserve">productive </w:t>
      </w:r>
      <w:r>
        <w:rPr>
          <w:lang w:val="en-US"/>
        </w:rPr>
        <w:t>relationships with service providers</w:t>
      </w:r>
      <w:r w:rsidR="00EB0D97">
        <w:rPr>
          <w:lang w:val="en-US"/>
        </w:rPr>
        <w:t xml:space="preserve"> and </w:t>
      </w:r>
      <w:r w:rsidR="004A6A43">
        <w:rPr>
          <w:lang w:val="en-US"/>
        </w:rPr>
        <w:t xml:space="preserve">provide </w:t>
      </w:r>
      <w:r w:rsidR="00EB0D97">
        <w:rPr>
          <w:lang w:val="en-US"/>
        </w:rPr>
        <w:t>advance</w:t>
      </w:r>
      <w:r w:rsidR="001B1EBC">
        <w:rPr>
          <w:lang w:val="en-US"/>
        </w:rPr>
        <w:t xml:space="preserve"> </w:t>
      </w:r>
      <w:r w:rsidR="00432883">
        <w:rPr>
          <w:lang w:val="en-US"/>
        </w:rPr>
        <w:t>notice</w:t>
      </w:r>
      <w:r>
        <w:rPr>
          <w:lang w:val="en-US"/>
        </w:rPr>
        <w:t xml:space="preserve"> of service design activities to ensure that key service providers are </w:t>
      </w:r>
      <w:r w:rsidR="00D92B1D">
        <w:rPr>
          <w:lang w:val="en-US"/>
        </w:rPr>
        <w:t>available</w:t>
      </w:r>
      <w:r>
        <w:rPr>
          <w:lang w:val="en-US"/>
        </w:rPr>
        <w:t xml:space="preserve"> to</w:t>
      </w:r>
      <w:r w:rsidR="00B81EC2">
        <w:rPr>
          <w:lang w:val="en-US"/>
        </w:rPr>
        <w:t xml:space="preserve"> </w:t>
      </w:r>
      <w:r w:rsidR="00521AA8">
        <w:rPr>
          <w:lang w:val="en-US"/>
        </w:rPr>
        <w:t>collaborate</w:t>
      </w:r>
      <w:r w:rsidR="00767DA5">
        <w:rPr>
          <w:lang w:val="en-US"/>
        </w:rPr>
        <w:t xml:space="preserve">. This will enable appropriate refinement of the service design and </w:t>
      </w:r>
      <w:r w:rsidR="0069377A">
        <w:rPr>
          <w:lang w:val="en-US"/>
        </w:rPr>
        <w:t>ensure that</w:t>
      </w:r>
      <w:r w:rsidR="00C75A76">
        <w:rPr>
          <w:lang w:val="en-US"/>
        </w:rPr>
        <w:t xml:space="preserve"> </w:t>
      </w:r>
      <w:r w:rsidR="001B1EBC">
        <w:rPr>
          <w:lang w:val="en-US"/>
        </w:rPr>
        <w:t xml:space="preserve">the final service </w:t>
      </w:r>
      <w:r w:rsidR="00D92B1D">
        <w:rPr>
          <w:lang w:val="en-US"/>
        </w:rPr>
        <w:t xml:space="preserve">design </w:t>
      </w:r>
      <w:r w:rsidR="001B1EBC">
        <w:rPr>
          <w:lang w:val="en-US"/>
        </w:rPr>
        <w:t>can be delivered on time.</w:t>
      </w:r>
    </w:p>
    <w:p w14:paraId="64BC77CE" w14:textId="2DE334A2" w:rsidR="001B1EBC" w:rsidRDefault="001B1EBC" w:rsidP="002F2D01">
      <w:pPr>
        <w:jc w:val="both"/>
        <w:rPr>
          <w:lang w:val="en-US"/>
        </w:rPr>
      </w:pPr>
      <w:r>
        <w:rPr>
          <w:lang w:val="en-US"/>
        </w:rPr>
        <w:t xml:space="preserve">Commissioners should also </w:t>
      </w:r>
      <w:r w:rsidR="006C32C3">
        <w:rPr>
          <w:lang w:val="en-US"/>
        </w:rPr>
        <w:t xml:space="preserve">consider engaging service users when co-designing. </w:t>
      </w:r>
      <w:r w:rsidR="00EB0D97">
        <w:rPr>
          <w:lang w:val="en-US"/>
        </w:rPr>
        <w:t>It</w:t>
      </w:r>
      <w:r w:rsidR="006C32C3">
        <w:rPr>
          <w:lang w:val="en-US"/>
        </w:rPr>
        <w:t xml:space="preserve"> is </w:t>
      </w:r>
      <w:r w:rsidR="00966F53">
        <w:rPr>
          <w:lang w:val="en-US"/>
        </w:rPr>
        <w:t>helpful</w:t>
      </w:r>
      <w:r w:rsidR="006C32C3">
        <w:rPr>
          <w:lang w:val="en-US"/>
        </w:rPr>
        <w:t xml:space="preserve"> to </w:t>
      </w:r>
      <w:r w:rsidR="00A43187">
        <w:rPr>
          <w:lang w:val="en-US"/>
        </w:rPr>
        <w:t xml:space="preserve">build a pool of service users who would like to participate in service design ahead of time. Commissioners can then </w:t>
      </w:r>
      <w:r w:rsidR="006F32B3">
        <w:rPr>
          <w:lang w:val="en-US"/>
        </w:rPr>
        <w:t>use</w:t>
      </w:r>
      <w:r w:rsidR="00507FD3">
        <w:rPr>
          <w:lang w:val="en-US"/>
        </w:rPr>
        <w:t xml:space="preserve"> this </w:t>
      </w:r>
      <w:r w:rsidR="001954BC">
        <w:rPr>
          <w:lang w:val="en-US"/>
        </w:rPr>
        <w:t xml:space="preserve">pool of people to gain insights into how </w:t>
      </w:r>
      <w:r w:rsidR="00966F53">
        <w:rPr>
          <w:lang w:val="en-US"/>
        </w:rPr>
        <w:t>well-received</w:t>
      </w:r>
      <w:r w:rsidR="00CA4FD3">
        <w:rPr>
          <w:lang w:val="en-US"/>
        </w:rPr>
        <w:t xml:space="preserve"> and culturally responsive a service design is. </w:t>
      </w:r>
      <w:r w:rsidR="00EB0D97">
        <w:rPr>
          <w:lang w:val="en-US"/>
        </w:rPr>
        <w:t>We should ensure</w:t>
      </w:r>
      <w:r w:rsidR="00CC3564">
        <w:rPr>
          <w:lang w:val="en-US"/>
        </w:rPr>
        <w:t xml:space="preserve"> </w:t>
      </w:r>
      <w:r w:rsidR="00110A7C">
        <w:rPr>
          <w:lang w:val="en-US"/>
        </w:rPr>
        <w:t xml:space="preserve">that the </w:t>
      </w:r>
      <w:r w:rsidR="00C42129">
        <w:rPr>
          <w:lang w:val="en-US"/>
        </w:rPr>
        <w:t>collection</w:t>
      </w:r>
      <w:r w:rsidR="00110A7C">
        <w:rPr>
          <w:lang w:val="en-US"/>
        </w:rPr>
        <w:t xml:space="preserve"> of </w:t>
      </w:r>
      <w:r w:rsidR="00EB7BF8">
        <w:rPr>
          <w:lang w:val="en-US"/>
        </w:rPr>
        <w:t xml:space="preserve">service users is </w:t>
      </w:r>
      <w:r w:rsidR="00E06E93">
        <w:rPr>
          <w:lang w:val="en-US"/>
        </w:rPr>
        <w:t xml:space="preserve">representative </w:t>
      </w:r>
      <w:r w:rsidR="00EB7BF8">
        <w:rPr>
          <w:lang w:val="en-US"/>
        </w:rPr>
        <w:t>of the population</w:t>
      </w:r>
      <w:r w:rsidR="00E06E93">
        <w:rPr>
          <w:lang w:val="en-US"/>
        </w:rPr>
        <w:t>.</w:t>
      </w:r>
    </w:p>
    <w:p w14:paraId="627C106A" w14:textId="7CBCD186" w:rsidR="00CD61EE" w:rsidRPr="009926B9" w:rsidRDefault="00CD61EE" w:rsidP="002F2D01">
      <w:pPr>
        <w:jc w:val="both"/>
        <w:rPr>
          <w:lang w:val="en-US"/>
        </w:rPr>
      </w:pPr>
      <w:r>
        <w:rPr>
          <w:lang w:val="en-US"/>
        </w:rPr>
        <w:t xml:space="preserve">When communicating intentions to service providers and service users, limitations and constraints of the co-design should be communicated as early as possible to avoid creating </w:t>
      </w:r>
      <w:r w:rsidR="004F142F">
        <w:rPr>
          <w:lang w:val="en-US"/>
        </w:rPr>
        <w:t xml:space="preserve">unrealistic </w:t>
      </w:r>
      <w:r>
        <w:rPr>
          <w:lang w:val="en-US"/>
        </w:rPr>
        <w:t>expectations</w:t>
      </w:r>
      <w:r w:rsidR="004F142F">
        <w:rPr>
          <w:lang w:val="en-US"/>
        </w:rPr>
        <w:t>.</w:t>
      </w:r>
      <w:r>
        <w:rPr>
          <w:lang w:val="en-US"/>
        </w:rPr>
        <w:t xml:space="preserve">  </w:t>
      </w:r>
    </w:p>
    <w:p w14:paraId="6AAA22D0" w14:textId="4AC59113" w:rsidR="00B64844" w:rsidRDefault="00D24944" w:rsidP="00472F13">
      <w:pPr>
        <w:pStyle w:val="Heading1"/>
        <w:spacing w:line="259" w:lineRule="auto"/>
        <w:jc w:val="both"/>
      </w:pPr>
      <w:bookmarkStart w:id="22" w:name="_Toc430825450"/>
      <w:r w:rsidRPr="00977333">
        <w:t xml:space="preserve">7. Links to </w:t>
      </w:r>
      <w:r w:rsidR="00A453A1">
        <w:t>r</w:t>
      </w:r>
      <w:r w:rsidRPr="00977333">
        <w:t>esources</w:t>
      </w:r>
    </w:p>
    <w:bookmarkEnd w:id="22"/>
    <w:p w14:paraId="1B6D4550" w14:textId="6267E4AC" w:rsidR="00C9056C" w:rsidRPr="00C9056C" w:rsidRDefault="00D801BE" w:rsidP="00472F13">
      <w:pPr>
        <w:pStyle w:val="Heading2"/>
        <w:spacing w:line="259" w:lineRule="auto"/>
        <w:jc w:val="both"/>
      </w:pPr>
      <w:r>
        <w:t xml:space="preserve">7.1 </w:t>
      </w:r>
      <w:r w:rsidR="00DD6DD5">
        <w:t>Program Logic Guidelines</w:t>
      </w:r>
    </w:p>
    <w:p w14:paraId="7D610A39" w14:textId="646BE274" w:rsidR="007B1E44" w:rsidRPr="007B1E44" w:rsidRDefault="007B1E44" w:rsidP="002F2D01">
      <w:pPr>
        <w:jc w:val="both"/>
      </w:pPr>
      <w:r>
        <w:t>For</w:t>
      </w:r>
      <w:r w:rsidR="009B0363">
        <w:t xml:space="preserve"> </w:t>
      </w:r>
      <w:r w:rsidR="00453DF4">
        <w:t>information</w:t>
      </w:r>
      <w:r w:rsidR="009B0363">
        <w:t xml:space="preserve"> on </w:t>
      </w:r>
      <w:r w:rsidR="009E72C9">
        <w:t>developing outcomes</w:t>
      </w:r>
      <w:r w:rsidR="004B49D0">
        <w:t xml:space="preserve">, check out the </w:t>
      </w:r>
      <w:r w:rsidR="004B49D0" w:rsidRPr="004B49D0">
        <w:t>Outcomes based Program Logic Model Guidelines</w:t>
      </w:r>
      <w:r w:rsidR="004B49D0">
        <w:t xml:space="preserve"> found under Contract planning: Templates and workbooks</w:t>
      </w:r>
      <w:r w:rsidR="009E72C9">
        <w:t xml:space="preserve"> </w:t>
      </w:r>
      <w:hyperlink r:id="rId33" w:history="1">
        <w:r w:rsidR="004B49D0" w:rsidRPr="004B49D0">
          <w:rPr>
            <w:rStyle w:val="Hyperlink"/>
          </w:rPr>
          <w:t>here</w:t>
        </w:r>
      </w:hyperlink>
      <w:r w:rsidR="004B49D0">
        <w:t xml:space="preserve">. </w:t>
      </w:r>
    </w:p>
    <w:p w14:paraId="56CEA89B" w14:textId="7BB72A24" w:rsidR="00E363BD" w:rsidRPr="00E363BD" w:rsidRDefault="00F04187" w:rsidP="00472F13">
      <w:pPr>
        <w:pStyle w:val="Heading2"/>
        <w:spacing w:line="259" w:lineRule="auto"/>
        <w:jc w:val="both"/>
      </w:pPr>
      <w:r>
        <w:t xml:space="preserve">7.2 </w:t>
      </w:r>
      <w:r w:rsidR="00E363BD">
        <w:t>Community Services Template – Outcomes-based program logic template</w:t>
      </w:r>
    </w:p>
    <w:p w14:paraId="6F02B94B" w14:textId="42D9719A" w:rsidR="009E72C9" w:rsidRPr="007B1E44" w:rsidRDefault="00DF3758" w:rsidP="002F2D01">
      <w:pPr>
        <w:jc w:val="both"/>
      </w:pPr>
      <w:r>
        <w:t>For a</w:t>
      </w:r>
      <w:r w:rsidR="00CC33D3">
        <w:t xml:space="preserve">n outcomes-based program logic template, visit </w:t>
      </w:r>
      <w:hyperlink r:id="rId34" w:history="1">
        <w:r w:rsidR="00B4322E" w:rsidRPr="00B4322E">
          <w:rPr>
            <w:rStyle w:val="Hyperlink"/>
          </w:rPr>
          <w:t>here</w:t>
        </w:r>
      </w:hyperlink>
      <w:r w:rsidR="00B4322E">
        <w:t xml:space="preserve">. </w:t>
      </w:r>
    </w:p>
    <w:p w14:paraId="44AB9515" w14:textId="47BC2E0C" w:rsidR="00CC33D3" w:rsidRPr="007B1E44" w:rsidRDefault="00CC33D3" w:rsidP="00472F13">
      <w:pPr>
        <w:pStyle w:val="Heading2"/>
        <w:spacing w:line="259" w:lineRule="auto"/>
        <w:jc w:val="both"/>
      </w:pPr>
      <w:r>
        <w:t xml:space="preserve">7.3 </w:t>
      </w:r>
      <w:r w:rsidR="00294651">
        <w:t>Aboriginal Empowerment Strategy</w:t>
      </w:r>
    </w:p>
    <w:p w14:paraId="2F115E94" w14:textId="01673983" w:rsidR="00294651" w:rsidRDefault="00385B8A" w:rsidP="002F2D01">
      <w:pPr>
        <w:jc w:val="both"/>
      </w:pPr>
      <w:r>
        <w:t xml:space="preserve">To view </w:t>
      </w:r>
      <w:r w:rsidR="00B96114">
        <w:t xml:space="preserve">the </w:t>
      </w:r>
      <w:r w:rsidR="002C6458">
        <w:t>Western Australia</w:t>
      </w:r>
      <w:r>
        <w:t xml:space="preserve"> Aboriginal Empowerment Strategy </w:t>
      </w:r>
      <w:r w:rsidR="001D2B95">
        <w:t>2</w:t>
      </w:r>
      <w:r w:rsidR="002557DB">
        <w:t>021-2029</w:t>
      </w:r>
      <w:r w:rsidR="004B49D0">
        <w:t xml:space="preserve"> policy guide</w:t>
      </w:r>
      <w:r w:rsidR="002557DB">
        <w:t xml:space="preserve">, visit </w:t>
      </w:r>
      <w:hyperlink r:id="rId35" w:history="1">
        <w:r w:rsidR="004B49D0" w:rsidRPr="004B49D0">
          <w:rPr>
            <w:rStyle w:val="Hyperlink"/>
          </w:rPr>
          <w:t>here</w:t>
        </w:r>
      </w:hyperlink>
      <w:r w:rsidR="004B49D0">
        <w:t xml:space="preserve">. </w:t>
      </w:r>
    </w:p>
    <w:p w14:paraId="129FE231" w14:textId="77777777" w:rsidR="002F2D01" w:rsidRDefault="002F2D01">
      <w:pPr>
        <w:rPr>
          <w:b/>
          <w:bCs/>
          <w:sz w:val="28"/>
          <w:szCs w:val="28"/>
        </w:rPr>
      </w:pPr>
      <w:r>
        <w:br w:type="page"/>
      </w:r>
    </w:p>
    <w:p w14:paraId="06C552C5" w14:textId="22D9A51C" w:rsidR="00ED1847" w:rsidRDefault="00ED1847" w:rsidP="00472F13">
      <w:pPr>
        <w:pStyle w:val="Heading2"/>
        <w:spacing w:line="259" w:lineRule="auto"/>
        <w:jc w:val="both"/>
      </w:pPr>
      <w:r>
        <w:lastRenderedPageBreak/>
        <w:t>7.</w:t>
      </w:r>
      <w:r w:rsidRPr="009C62C4">
        <w:t xml:space="preserve">4 </w:t>
      </w:r>
      <w:r w:rsidR="005736E0">
        <w:t>Planning in Partnership Guide</w:t>
      </w:r>
    </w:p>
    <w:p w14:paraId="05A50F5F" w14:textId="3F70F960" w:rsidR="00147230" w:rsidRPr="0015205C" w:rsidRDefault="00B65BAC" w:rsidP="002F2D01">
      <w:pPr>
        <w:jc w:val="both"/>
      </w:pPr>
      <w:r>
        <w:t xml:space="preserve">The </w:t>
      </w:r>
      <w:r w:rsidR="005736E0">
        <w:t xml:space="preserve">Planning in Partnership Guide is </w:t>
      </w:r>
      <w:r>
        <w:t xml:space="preserve">a useful </w:t>
      </w:r>
      <w:r w:rsidR="005736E0">
        <w:t xml:space="preserve">guide for government agencies conducting </w:t>
      </w:r>
      <w:r>
        <w:t>co-design</w:t>
      </w:r>
      <w:r w:rsidR="004573A9">
        <w:t>,</w:t>
      </w:r>
      <w:r>
        <w:t xml:space="preserve"> which can be found</w:t>
      </w:r>
      <w:r w:rsidR="008D516D">
        <w:t xml:space="preserve"> under the </w:t>
      </w:r>
      <w:r w:rsidR="008D516D" w:rsidRPr="008D516D">
        <w:rPr>
          <w:i/>
          <w:iCs/>
        </w:rPr>
        <w:t xml:space="preserve">Resources for </w:t>
      </w:r>
      <w:r w:rsidR="008D516D">
        <w:rPr>
          <w:i/>
          <w:iCs/>
        </w:rPr>
        <w:t>B</w:t>
      </w:r>
      <w:r w:rsidR="008D516D" w:rsidRPr="008D516D">
        <w:rPr>
          <w:i/>
          <w:iCs/>
        </w:rPr>
        <w:t>uyers</w:t>
      </w:r>
      <w:r>
        <w:t xml:space="preserve"> </w:t>
      </w:r>
      <w:hyperlink r:id="rId36" w:anchor="resources-for-buyers" w:history="1">
        <w:r w:rsidR="008D516D" w:rsidRPr="008D516D">
          <w:rPr>
            <w:rStyle w:val="Hyperlink"/>
          </w:rPr>
          <w:t>here</w:t>
        </w:r>
      </w:hyperlink>
      <w:r w:rsidR="008D516D">
        <w:t xml:space="preserve">. </w:t>
      </w:r>
    </w:p>
    <w:sectPr w:rsidR="00147230" w:rsidRPr="0015205C" w:rsidSect="00C609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50966" w14:textId="77777777" w:rsidR="00CE1248" w:rsidRDefault="00CE1248" w:rsidP="005318C8">
      <w:pPr>
        <w:spacing w:after="0" w:line="240" w:lineRule="auto"/>
      </w:pPr>
      <w:r>
        <w:separator/>
      </w:r>
    </w:p>
  </w:endnote>
  <w:endnote w:type="continuationSeparator" w:id="0">
    <w:p w14:paraId="4B89B425" w14:textId="77777777" w:rsidR="00CE1248" w:rsidRDefault="00CE1248" w:rsidP="005318C8">
      <w:pPr>
        <w:spacing w:after="0" w:line="240" w:lineRule="auto"/>
      </w:pPr>
      <w:r>
        <w:continuationSeparator/>
      </w:r>
    </w:p>
  </w:endnote>
  <w:endnote w:type="continuationNotice" w:id="1">
    <w:p w14:paraId="6F8A6F0D" w14:textId="77777777" w:rsidR="00CE1248" w:rsidRDefault="00CE12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ue Haas Grotesk Text Pro">
    <w:altName w:val="Neue Haas Grotesk Text Pro"/>
    <w:panose1 w:val="020B05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A1853"/>
      </w:rPr>
      <w:id w:val="-437057259"/>
      <w:docPartObj>
        <w:docPartGallery w:val="Page Numbers (Bottom of Page)"/>
        <w:docPartUnique/>
      </w:docPartObj>
    </w:sdtPr>
    <w:sdtEndPr>
      <w:rPr>
        <w:noProof/>
        <w:sz w:val="18"/>
        <w:szCs w:val="18"/>
      </w:rPr>
    </w:sdtEndPr>
    <w:sdtContent>
      <w:p w14:paraId="75FE4569" w14:textId="5E83F7BD" w:rsidR="005318C8" w:rsidRPr="005318C8" w:rsidRDefault="005318C8">
        <w:pPr>
          <w:pStyle w:val="Footer"/>
          <w:rPr>
            <w:color w:val="8A1853"/>
            <w:sz w:val="18"/>
            <w:szCs w:val="18"/>
          </w:rPr>
        </w:pPr>
        <w:r w:rsidRPr="005318C8">
          <w:rPr>
            <w:color w:val="8A1853"/>
            <w:sz w:val="18"/>
            <w:szCs w:val="18"/>
          </w:rPr>
          <w:fldChar w:fldCharType="begin"/>
        </w:r>
        <w:r w:rsidRPr="005318C8">
          <w:rPr>
            <w:color w:val="8A1853"/>
            <w:sz w:val="18"/>
            <w:szCs w:val="18"/>
          </w:rPr>
          <w:instrText xml:space="preserve"> PAGE   \* MERGEFORMAT </w:instrText>
        </w:r>
        <w:r w:rsidRPr="005318C8">
          <w:rPr>
            <w:color w:val="8A1853"/>
            <w:sz w:val="18"/>
            <w:szCs w:val="18"/>
          </w:rPr>
          <w:fldChar w:fldCharType="separate"/>
        </w:r>
        <w:r w:rsidRPr="005318C8">
          <w:rPr>
            <w:color w:val="8A1853"/>
            <w:sz w:val="18"/>
            <w:szCs w:val="18"/>
          </w:rPr>
          <w:t>3</w:t>
        </w:r>
        <w:r w:rsidRPr="005318C8">
          <w:rPr>
            <w:noProof/>
            <w:color w:val="8A1853"/>
            <w:sz w:val="18"/>
            <w:szCs w:val="18"/>
          </w:rPr>
          <w:fldChar w:fldCharType="end"/>
        </w:r>
        <w:r w:rsidRPr="005318C8">
          <w:rPr>
            <w:color w:val="8A1853"/>
            <w:sz w:val="18"/>
            <w:szCs w:val="18"/>
          </w:rPr>
          <w:t xml:space="preserve"> </w:t>
        </w:r>
        <w:r w:rsidRPr="005318C8">
          <w:rPr>
            <w:b/>
            <w:bCs/>
            <w:color w:val="8A1853"/>
            <w:sz w:val="18"/>
            <w:szCs w:val="18"/>
          </w:rPr>
          <w:t xml:space="preserve">Commissioning Toolkit </w:t>
        </w:r>
        <w:r w:rsidRPr="005318C8">
          <w:rPr>
            <w:color w:val="8A1853"/>
            <w:sz w:val="18"/>
            <w:szCs w:val="18"/>
          </w:rPr>
          <w:t xml:space="preserve">| Tool </w:t>
        </w:r>
        <w:r w:rsidR="003F29FA">
          <w:rPr>
            <w:color w:val="8A1853"/>
            <w:sz w:val="18"/>
            <w:szCs w:val="18"/>
          </w:rPr>
          <w:t>4</w:t>
        </w:r>
        <w:r w:rsidRPr="005318C8">
          <w:rPr>
            <w:color w:val="8A1853"/>
            <w:sz w:val="18"/>
            <w:szCs w:val="18"/>
          </w:rPr>
          <w:t xml:space="preserve">: </w:t>
        </w:r>
        <w:r w:rsidR="00A20478">
          <w:rPr>
            <w:color w:val="8A1853"/>
            <w:sz w:val="18"/>
            <w:szCs w:val="18"/>
          </w:rPr>
          <w:t>Design Services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6F1B" w14:textId="77777777" w:rsidR="00CE1248" w:rsidRDefault="00CE1248" w:rsidP="005318C8">
      <w:pPr>
        <w:spacing w:after="0" w:line="240" w:lineRule="auto"/>
      </w:pPr>
      <w:r>
        <w:separator/>
      </w:r>
    </w:p>
  </w:footnote>
  <w:footnote w:type="continuationSeparator" w:id="0">
    <w:p w14:paraId="659623D7" w14:textId="77777777" w:rsidR="00CE1248" w:rsidRDefault="00CE1248" w:rsidP="005318C8">
      <w:pPr>
        <w:spacing w:after="0" w:line="240" w:lineRule="auto"/>
      </w:pPr>
      <w:r>
        <w:continuationSeparator/>
      </w:r>
    </w:p>
  </w:footnote>
  <w:footnote w:type="continuationNotice" w:id="1">
    <w:p w14:paraId="65865E49" w14:textId="77777777" w:rsidR="00CE1248" w:rsidRDefault="00CE12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7C63" w14:textId="77777777" w:rsidR="00116247" w:rsidRDefault="00116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09E"/>
    <w:multiLevelType w:val="hybridMultilevel"/>
    <w:tmpl w:val="E0D045F6"/>
    <w:lvl w:ilvl="0" w:tplc="0C090001">
      <w:start w:val="1"/>
      <w:numFmt w:val="bullet"/>
      <w:lvlText w:val=""/>
      <w:lvlJc w:val="left"/>
      <w:pPr>
        <w:ind w:left="288"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955708"/>
    <w:multiLevelType w:val="hybridMultilevel"/>
    <w:tmpl w:val="3006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45652"/>
    <w:multiLevelType w:val="hybridMultilevel"/>
    <w:tmpl w:val="513AA1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5F080C"/>
    <w:multiLevelType w:val="hybridMultilevel"/>
    <w:tmpl w:val="42A8AE22"/>
    <w:lvl w:ilvl="0" w:tplc="04090001">
      <w:start w:val="1"/>
      <w:numFmt w:val="bullet"/>
      <w:lvlText w:val=""/>
      <w:lvlJc w:val="left"/>
      <w:pPr>
        <w:tabs>
          <w:tab w:val="num" w:pos="720"/>
        </w:tabs>
        <w:ind w:left="720" w:hanging="360"/>
      </w:pPr>
      <w:rPr>
        <w:rFonts w:ascii="Symbol" w:hAnsi="Symbol" w:hint="default"/>
      </w:rPr>
    </w:lvl>
    <w:lvl w:ilvl="1" w:tplc="5880929E" w:tentative="1">
      <w:start w:val="1"/>
      <w:numFmt w:val="bullet"/>
      <w:lvlText w:val="-"/>
      <w:lvlJc w:val="left"/>
      <w:pPr>
        <w:tabs>
          <w:tab w:val="num" w:pos="1440"/>
        </w:tabs>
        <w:ind w:left="1440" w:hanging="360"/>
      </w:pPr>
      <w:rPr>
        <w:rFonts w:ascii="Times New Roman" w:hAnsi="Times New Roman" w:hint="default"/>
      </w:rPr>
    </w:lvl>
    <w:lvl w:ilvl="2" w:tplc="23E2F9D4" w:tentative="1">
      <w:start w:val="1"/>
      <w:numFmt w:val="bullet"/>
      <w:lvlText w:val="-"/>
      <w:lvlJc w:val="left"/>
      <w:pPr>
        <w:tabs>
          <w:tab w:val="num" w:pos="2160"/>
        </w:tabs>
        <w:ind w:left="2160" w:hanging="360"/>
      </w:pPr>
      <w:rPr>
        <w:rFonts w:ascii="Times New Roman" w:hAnsi="Times New Roman" w:hint="default"/>
      </w:rPr>
    </w:lvl>
    <w:lvl w:ilvl="3" w:tplc="D2BC04F4" w:tentative="1">
      <w:start w:val="1"/>
      <w:numFmt w:val="bullet"/>
      <w:lvlText w:val="-"/>
      <w:lvlJc w:val="left"/>
      <w:pPr>
        <w:tabs>
          <w:tab w:val="num" w:pos="2880"/>
        </w:tabs>
        <w:ind w:left="2880" w:hanging="360"/>
      </w:pPr>
      <w:rPr>
        <w:rFonts w:ascii="Times New Roman" w:hAnsi="Times New Roman" w:hint="default"/>
      </w:rPr>
    </w:lvl>
    <w:lvl w:ilvl="4" w:tplc="61AC6618" w:tentative="1">
      <w:start w:val="1"/>
      <w:numFmt w:val="bullet"/>
      <w:lvlText w:val="-"/>
      <w:lvlJc w:val="left"/>
      <w:pPr>
        <w:tabs>
          <w:tab w:val="num" w:pos="3600"/>
        </w:tabs>
        <w:ind w:left="3600" w:hanging="360"/>
      </w:pPr>
      <w:rPr>
        <w:rFonts w:ascii="Times New Roman" w:hAnsi="Times New Roman" w:hint="default"/>
      </w:rPr>
    </w:lvl>
    <w:lvl w:ilvl="5" w:tplc="0B005536" w:tentative="1">
      <w:start w:val="1"/>
      <w:numFmt w:val="bullet"/>
      <w:lvlText w:val="-"/>
      <w:lvlJc w:val="left"/>
      <w:pPr>
        <w:tabs>
          <w:tab w:val="num" w:pos="4320"/>
        </w:tabs>
        <w:ind w:left="4320" w:hanging="360"/>
      </w:pPr>
      <w:rPr>
        <w:rFonts w:ascii="Times New Roman" w:hAnsi="Times New Roman" w:hint="default"/>
      </w:rPr>
    </w:lvl>
    <w:lvl w:ilvl="6" w:tplc="578CF0AC" w:tentative="1">
      <w:start w:val="1"/>
      <w:numFmt w:val="bullet"/>
      <w:lvlText w:val="-"/>
      <w:lvlJc w:val="left"/>
      <w:pPr>
        <w:tabs>
          <w:tab w:val="num" w:pos="5040"/>
        </w:tabs>
        <w:ind w:left="5040" w:hanging="360"/>
      </w:pPr>
      <w:rPr>
        <w:rFonts w:ascii="Times New Roman" w:hAnsi="Times New Roman" w:hint="default"/>
      </w:rPr>
    </w:lvl>
    <w:lvl w:ilvl="7" w:tplc="9E8A94D4" w:tentative="1">
      <w:start w:val="1"/>
      <w:numFmt w:val="bullet"/>
      <w:lvlText w:val="-"/>
      <w:lvlJc w:val="left"/>
      <w:pPr>
        <w:tabs>
          <w:tab w:val="num" w:pos="5760"/>
        </w:tabs>
        <w:ind w:left="5760" w:hanging="360"/>
      </w:pPr>
      <w:rPr>
        <w:rFonts w:ascii="Times New Roman" w:hAnsi="Times New Roman" w:hint="default"/>
      </w:rPr>
    </w:lvl>
    <w:lvl w:ilvl="8" w:tplc="1100AD5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23D57A0"/>
    <w:multiLevelType w:val="hybridMultilevel"/>
    <w:tmpl w:val="C010B50E"/>
    <w:lvl w:ilvl="0" w:tplc="6B64776E">
      <w:start w:val="1"/>
      <w:numFmt w:val="bullet"/>
      <w:lvlText w:val="-"/>
      <w:lvlJc w:val="left"/>
      <w:pPr>
        <w:tabs>
          <w:tab w:val="num" w:pos="720"/>
        </w:tabs>
        <w:ind w:left="720" w:hanging="360"/>
      </w:pPr>
      <w:rPr>
        <w:rFonts w:ascii="Times New Roman" w:hAnsi="Times New Roman" w:hint="default"/>
      </w:rPr>
    </w:lvl>
    <w:lvl w:ilvl="1" w:tplc="172E84D0" w:tentative="1">
      <w:start w:val="1"/>
      <w:numFmt w:val="bullet"/>
      <w:lvlText w:val="-"/>
      <w:lvlJc w:val="left"/>
      <w:pPr>
        <w:tabs>
          <w:tab w:val="num" w:pos="1440"/>
        </w:tabs>
        <w:ind w:left="1440" w:hanging="360"/>
      </w:pPr>
      <w:rPr>
        <w:rFonts w:ascii="Times New Roman" w:hAnsi="Times New Roman" w:hint="default"/>
      </w:rPr>
    </w:lvl>
    <w:lvl w:ilvl="2" w:tplc="8A2EA7DC" w:tentative="1">
      <w:start w:val="1"/>
      <w:numFmt w:val="bullet"/>
      <w:lvlText w:val="-"/>
      <w:lvlJc w:val="left"/>
      <w:pPr>
        <w:tabs>
          <w:tab w:val="num" w:pos="2160"/>
        </w:tabs>
        <w:ind w:left="2160" w:hanging="360"/>
      </w:pPr>
      <w:rPr>
        <w:rFonts w:ascii="Times New Roman" w:hAnsi="Times New Roman" w:hint="default"/>
      </w:rPr>
    </w:lvl>
    <w:lvl w:ilvl="3" w:tplc="2AAA3044" w:tentative="1">
      <w:start w:val="1"/>
      <w:numFmt w:val="bullet"/>
      <w:lvlText w:val="-"/>
      <w:lvlJc w:val="left"/>
      <w:pPr>
        <w:tabs>
          <w:tab w:val="num" w:pos="2880"/>
        </w:tabs>
        <w:ind w:left="2880" w:hanging="360"/>
      </w:pPr>
      <w:rPr>
        <w:rFonts w:ascii="Times New Roman" w:hAnsi="Times New Roman" w:hint="default"/>
      </w:rPr>
    </w:lvl>
    <w:lvl w:ilvl="4" w:tplc="EE6C37DA" w:tentative="1">
      <w:start w:val="1"/>
      <w:numFmt w:val="bullet"/>
      <w:lvlText w:val="-"/>
      <w:lvlJc w:val="left"/>
      <w:pPr>
        <w:tabs>
          <w:tab w:val="num" w:pos="3600"/>
        </w:tabs>
        <w:ind w:left="3600" w:hanging="360"/>
      </w:pPr>
      <w:rPr>
        <w:rFonts w:ascii="Times New Roman" w:hAnsi="Times New Roman" w:hint="default"/>
      </w:rPr>
    </w:lvl>
    <w:lvl w:ilvl="5" w:tplc="F6F85018" w:tentative="1">
      <w:start w:val="1"/>
      <w:numFmt w:val="bullet"/>
      <w:lvlText w:val="-"/>
      <w:lvlJc w:val="left"/>
      <w:pPr>
        <w:tabs>
          <w:tab w:val="num" w:pos="4320"/>
        </w:tabs>
        <w:ind w:left="4320" w:hanging="360"/>
      </w:pPr>
      <w:rPr>
        <w:rFonts w:ascii="Times New Roman" w:hAnsi="Times New Roman" w:hint="default"/>
      </w:rPr>
    </w:lvl>
    <w:lvl w:ilvl="6" w:tplc="1ADE33B8" w:tentative="1">
      <w:start w:val="1"/>
      <w:numFmt w:val="bullet"/>
      <w:lvlText w:val="-"/>
      <w:lvlJc w:val="left"/>
      <w:pPr>
        <w:tabs>
          <w:tab w:val="num" w:pos="5040"/>
        </w:tabs>
        <w:ind w:left="5040" w:hanging="360"/>
      </w:pPr>
      <w:rPr>
        <w:rFonts w:ascii="Times New Roman" w:hAnsi="Times New Roman" w:hint="default"/>
      </w:rPr>
    </w:lvl>
    <w:lvl w:ilvl="7" w:tplc="778EFE22" w:tentative="1">
      <w:start w:val="1"/>
      <w:numFmt w:val="bullet"/>
      <w:lvlText w:val="-"/>
      <w:lvlJc w:val="left"/>
      <w:pPr>
        <w:tabs>
          <w:tab w:val="num" w:pos="5760"/>
        </w:tabs>
        <w:ind w:left="5760" w:hanging="360"/>
      </w:pPr>
      <w:rPr>
        <w:rFonts w:ascii="Times New Roman" w:hAnsi="Times New Roman" w:hint="default"/>
      </w:rPr>
    </w:lvl>
    <w:lvl w:ilvl="8" w:tplc="07DCE0D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4117669"/>
    <w:multiLevelType w:val="hybridMultilevel"/>
    <w:tmpl w:val="CF08ECC4"/>
    <w:lvl w:ilvl="0" w:tplc="C9A8CFA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205087"/>
    <w:multiLevelType w:val="hybridMultilevel"/>
    <w:tmpl w:val="096A99CE"/>
    <w:lvl w:ilvl="0" w:tplc="0C090001">
      <w:start w:val="1"/>
      <w:numFmt w:val="bullet"/>
      <w:lvlText w:val=""/>
      <w:lvlJc w:val="left"/>
      <w:pPr>
        <w:ind w:left="288"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E407A7"/>
    <w:multiLevelType w:val="hybridMultilevel"/>
    <w:tmpl w:val="9E98D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E2BA8"/>
    <w:multiLevelType w:val="hybridMultilevel"/>
    <w:tmpl w:val="FEB8A30E"/>
    <w:lvl w:ilvl="0" w:tplc="BD6EADA4">
      <w:start w:val="1"/>
      <w:numFmt w:val="bullet"/>
      <w:lvlText w:val="•"/>
      <w:lvlJc w:val="left"/>
      <w:pPr>
        <w:tabs>
          <w:tab w:val="num" w:pos="720"/>
        </w:tabs>
        <w:ind w:left="720" w:hanging="360"/>
      </w:pPr>
      <w:rPr>
        <w:rFonts w:ascii="Arial" w:hAnsi="Arial" w:hint="default"/>
      </w:rPr>
    </w:lvl>
    <w:lvl w:ilvl="1" w:tplc="01FC6F74" w:tentative="1">
      <w:start w:val="1"/>
      <w:numFmt w:val="bullet"/>
      <w:lvlText w:val="•"/>
      <w:lvlJc w:val="left"/>
      <w:pPr>
        <w:tabs>
          <w:tab w:val="num" w:pos="1440"/>
        </w:tabs>
        <w:ind w:left="1440" w:hanging="360"/>
      </w:pPr>
      <w:rPr>
        <w:rFonts w:ascii="Arial" w:hAnsi="Arial" w:hint="default"/>
      </w:rPr>
    </w:lvl>
    <w:lvl w:ilvl="2" w:tplc="55B8D4B4" w:tentative="1">
      <w:start w:val="1"/>
      <w:numFmt w:val="bullet"/>
      <w:lvlText w:val="•"/>
      <w:lvlJc w:val="left"/>
      <w:pPr>
        <w:tabs>
          <w:tab w:val="num" w:pos="2160"/>
        </w:tabs>
        <w:ind w:left="2160" w:hanging="360"/>
      </w:pPr>
      <w:rPr>
        <w:rFonts w:ascii="Arial" w:hAnsi="Arial" w:hint="default"/>
      </w:rPr>
    </w:lvl>
    <w:lvl w:ilvl="3" w:tplc="AEA809E4" w:tentative="1">
      <w:start w:val="1"/>
      <w:numFmt w:val="bullet"/>
      <w:lvlText w:val="•"/>
      <w:lvlJc w:val="left"/>
      <w:pPr>
        <w:tabs>
          <w:tab w:val="num" w:pos="2880"/>
        </w:tabs>
        <w:ind w:left="2880" w:hanging="360"/>
      </w:pPr>
      <w:rPr>
        <w:rFonts w:ascii="Arial" w:hAnsi="Arial" w:hint="default"/>
      </w:rPr>
    </w:lvl>
    <w:lvl w:ilvl="4" w:tplc="C37874B4" w:tentative="1">
      <w:start w:val="1"/>
      <w:numFmt w:val="bullet"/>
      <w:lvlText w:val="•"/>
      <w:lvlJc w:val="left"/>
      <w:pPr>
        <w:tabs>
          <w:tab w:val="num" w:pos="3600"/>
        </w:tabs>
        <w:ind w:left="3600" w:hanging="360"/>
      </w:pPr>
      <w:rPr>
        <w:rFonts w:ascii="Arial" w:hAnsi="Arial" w:hint="default"/>
      </w:rPr>
    </w:lvl>
    <w:lvl w:ilvl="5" w:tplc="7F348372" w:tentative="1">
      <w:start w:val="1"/>
      <w:numFmt w:val="bullet"/>
      <w:lvlText w:val="•"/>
      <w:lvlJc w:val="left"/>
      <w:pPr>
        <w:tabs>
          <w:tab w:val="num" w:pos="4320"/>
        </w:tabs>
        <w:ind w:left="4320" w:hanging="360"/>
      </w:pPr>
      <w:rPr>
        <w:rFonts w:ascii="Arial" w:hAnsi="Arial" w:hint="default"/>
      </w:rPr>
    </w:lvl>
    <w:lvl w:ilvl="6" w:tplc="1422BB90" w:tentative="1">
      <w:start w:val="1"/>
      <w:numFmt w:val="bullet"/>
      <w:lvlText w:val="•"/>
      <w:lvlJc w:val="left"/>
      <w:pPr>
        <w:tabs>
          <w:tab w:val="num" w:pos="5040"/>
        </w:tabs>
        <w:ind w:left="5040" w:hanging="360"/>
      </w:pPr>
      <w:rPr>
        <w:rFonts w:ascii="Arial" w:hAnsi="Arial" w:hint="default"/>
      </w:rPr>
    </w:lvl>
    <w:lvl w:ilvl="7" w:tplc="F43C2C76" w:tentative="1">
      <w:start w:val="1"/>
      <w:numFmt w:val="bullet"/>
      <w:lvlText w:val="•"/>
      <w:lvlJc w:val="left"/>
      <w:pPr>
        <w:tabs>
          <w:tab w:val="num" w:pos="5760"/>
        </w:tabs>
        <w:ind w:left="5760" w:hanging="360"/>
      </w:pPr>
      <w:rPr>
        <w:rFonts w:ascii="Arial" w:hAnsi="Arial" w:hint="default"/>
      </w:rPr>
    </w:lvl>
    <w:lvl w:ilvl="8" w:tplc="F94459D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F03366"/>
    <w:multiLevelType w:val="hybridMultilevel"/>
    <w:tmpl w:val="3724C642"/>
    <w:lvl w:ilvl="0" w:tplc="0C090001">
      <w:start w:val="1"/>
      <w:numFmt w:val="bullet"/>
      <w:lvlText w:val=""/>
      <w:lvlJc w:val="left"/>
      <w:pPr>
        <w:ind w:left="288"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DD1C6C"/>
    <w:multiLevelType w:val="hybridMultilevel"/>
    <w:tmpl w:val="03BCA788"/>
    <w:lvl w:ilvl="0" w:tplc="4AE817CC">
      <w:start w:val="1"/>
      <w:numFmt w:val="bullet"/>
      <w:lvlText w:val="&gt;"/>
      <w:lvlJc w:val="left"/>
      <w:pPr>
        <w:ind w:left="288" w:hanging="288"/>
      </w:pPr>
      <w:rPr>
        <w:rFonts w:ascii="Neue Haas Grotesk Text Pro" w:hAnsi="Neue Haas Grotesk Text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C65F1"/>
    <w:multiLevelType w:val="hybridMultilevel"/>
    <w:tmpl w:val="1D6AB648"/>
    <w:lvl w:ilvl="0" w:tplc="8178538A">
      <w:start w:val="1"/>
      <w:numFmt w:val="bullet"/>
      <w:lvlText w:val="-"/>
      <w:lvlJc w:val="left"/>
      <w:pPr>
        <w:tabs>
          <w:tab w:val="num" w:pos="720"/>
        </w:tabs>
        <w:ind w:left="720" w:hanging="360"/>
      </w:pPr>
      <w:rPr>
        <w:rFonts w:ascii="Times New Roman" w:hAnsi="Times New Roman" w:hint="default"/>
      </w:rPr>
    </w:lvl>
    <w:lvl w:ilvl="1" w:tplc="46A82218" w:tentative="1">
      <w:start w:val="1"/>
      <w:numFmt w:val="bullet"/>
      <w:lvlText w:val="-"/>
      <w:lvlJc w:val="left"/>
      <w:pPr>
        <w:tabs>
          <w:tab w:val="num" w:pos="1440"/>
        </w:tabs>
        <w:ind w:left="1440" w:hanging="360"/>
      </w:pPr>
      <w:rPr>
        <w:rFonts w:ascii="Times New Roman" w:hAnsi="Times New Roman" w:hint="default"/>
      </w:rPr>
    </w:lvl>
    <w:lvl w:ilvl="2" w:tplc="62107604" w:tentative="1">
      <w:start w:val="1"/>
      <w:numFmt w:val="bullet"/>
      <w:lvlText w:val="-"/>
      <w:lvlJc w:val="left"/>
      <w:pPr>
        <w:tabs>
          <w:tab w:val="num" w:pos="2160"/>
        </w:tabs>
        <w:ind w:left="2160" w:hanging="360"/>
      </w:pPr>
      <w:rPr>
        <w:rFonts w:ascii="Times New Roman" w:hAnsi="Times New Roman" w:hint="default"/>
      </w:rPr>
    </w:lvl>
    <w:lvl w:ilvl="3" w:tplc="1B1E8C2C" w:tentative="1">
      <w:start w:val="1"/>
      <w:numFmt w:val="bullet"/>
      <w:lvlText w:val="-"/>
      <w:lvlJc w:val="left"/>
      <w:pPr>
        <w:tabs>
          <w:tab w:val="num" w:pos="2880"/>
        </w:tabs>
        <w:ind w:left="2880" w:hanging="360"/>
      </w:pPr>
      <w:rPr>
        <w:rFonts w:ascii="Times New Roman" w:hAnsi="Times New Roman" w:hint="default"/>
      </w:rPr>
    </w:lvl>
    <w:lvl w:ilvl="4" w:tplc="18FE0FC8" w:tentative="1">
      <w:start w:val="1"/>
      <w:numFmt w:val="bullet"/>
      <w:lvlText w:val="-"/>
      <w:lvlJc w:val="left"/>
      <w:pPr>
        <w:tabs>
          <w:tab w:val="num" w:pos="3600"/>
        </w:tabs>
        <w:ind w:left="3600" w:hanging="360"/>
      </w:pPr>
      <w:rPr>
        <w:rFonts w:ascii="Times New Roman" w:hAnsi="Times New Roman" w:hint="default"/>
      </w:rPr>
    </w:lvl>
    <w:lvl w:ilvl="5" w:tplc="AAB695F6" w:tentative="1">
      <w:start w:val="1"/>
      <w:numFmt w:val="bullet"/>
      <w:lvlText w:val="-"/>
      <w:lvlJc w:val="left"/>
      <w:pPr>
        <w:tabs>
          <w:tab w:val="num" w:pos="4320"/>
        </w:tabs>
        <w:ind w:left="4320" w:hanging="360"/>
      </w:pPr>
      <w:rPr>
        <w:rFonts w:ascii="Times New Roman" w:hAnsi="Times New Roman" w:hint="default"/>
      </w:rPr>
    </w:lvl>
    <w:lvl w:ilvl="6" w:tplc="A95497B0" w:tentative="1">
      <w:start w:val="1"/>
      <w:numFmt w:val="bullet"/>
      <w:lvlText w:val="-"/>
      <w:lvlJc w:val="left"/>
      <w:pPr>
        <w:tabs>
          <w:tab w:val="num" w:pos="5040"/>
        </w:tabs>
        <w:ind w:left="5040" w:hanging="360"/>
      </w:pPr>
      <w:rPr>
        <w:rFonts w:ascii="Times New Roman" w:hAnsi="Times New Roman" w:hint="default"/>
      </w:rPr>
    </w:lvl>
    <w:lvl w:ilvl="7" w:tplc="E464842C" w:tentative="1">
      <w:start w:val="1"/>
      <w:numFmt w:val="bullet"/>
      <w:lvlText w:val="-"/>
      <w:lvlJc w:val="left"/>
      <w:pPr>
        <w:tabs>
          <w:tab w:val="num" w:pos="5760"/>
        </w:tabs>
        <w:ind w:left="5760" w:hanging="360"/>
      </w:pPr>
      <w:rPr>
        <w:rFonts w:ascii="Times New Roman" w:hAnsi="Times New Roman" w:hint="default"/>
      </w:rPr>
    </w:lvl>
    <w:lvl w:ilvl="8" w:tplc="0266745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88764D4"/>
    <w:multiLevelType w:val="hybridMultilevel"/>
    <w:tmpl w:val="B3E86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3181A"/>
    <w:multiLevelType w:val="hybridMultilevel"/>
    <w:tmpl w:val="735E39EE"/>
    <w:lvl w:ilvl="0" w:tplc="70C4A116">
      <w:start w:val="5"/>
      <w:numFmt w:val="bullet"/>
      <w:lvlText w:val="-"/>
      <w:lvlJc w:val="left"/>
      <w:pPr>
        <w:ind w:left="720" w:hanging="360"/>
      </w:pPr>
      <w:rPr>
        <w:rFonts w:ascii="Neue Haas Grotesk Text Pro" w:eastAsiaTheme="minorHAnsi" w:hAnsi="Neue Haas Grotesk Text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6F3C0E"/>
    <w:multiLevelType w:val="hybridMultilevel"/>
    <w:tmpl w:val="36B2D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1F3B05"/>
    <w:multiLevelType w:val="hybridMultilevel"/>
    <w:tmpl w:val="E63AECC2"/>
    <w:lvl w:ilvl="0" w:tplc="6F105144">
      <w:start w:val="1"/>
      <w:numFmt w:val="bullet"/>
      <w:lvlText w:val="•"/>
      <w:lvlJc w:val="left"/>
      <w:pPr>
        <w:tabs>
          <w:tab w:val="num" w:pos="720"/>
        </w:tabs>
        <w:ind w:left="720" w:hanging="360"/>
      </w:pPr>
      <w:rPr>
        <w:rFonts w:ascii="Arial" w:hAnsi="Arial" w:hint="default"/>
      </w:rPr>
    </w:lvl>
    <w:lvl w:ilvl="1" w:tplc="270095BE" w:tentative="1">
      <w:start w:val="1"/>
      <w:numFmt w:val="bullet"/>
      <w:lvlText w:val="•"/>
      <w:lvlJc w:val="left"/>
      <w:pPr>
        <w:tabs>
          <w:tab w:val="num" w:pos="1440"/>
        </w:tabs>
        <w:ind w:left="1440" w:hanging="360"/>
      </w:pPr>
      <w:rPr>
        <w:rFonts w:ascii="Arial" w:hAnsi="Arial" w:hint="default"/>
      </w:rPr>
    </w:lvl>
    <w:lvl w:ilvl="2" w:tplc="3DCAD588" w:tentative="1">
      <w:start w:val="1"/>
      <w:numFmt w:val="bullet"/>
      <w:lvlText w:val="•"/>
      <w:lvlJc w:val="left"/>
      <w:pPr>
        <w:tabs>
          <w:tab w:val="num" w:pos="2160"/>
        </w:tabs>
        <w:ind w:left="2160" w:hanging="360"/>
      </w:pPr>
      <w:rPr>
        <w:rFonts w:ascii="Arial" w:hAnsi="Arial" w:hint="default"/>
      </w:rPr>
    </w:lvl>
    <w:lvl w:ilvl="3" w:tplc="7258226C" w:tentative="1">
      <w:start w:val="1"/>
      <w:numFmt w:val="bullet"/>
      <w:lvlText w:val="•"/>
      <w:lvlJc w:val="left"/>
      <w:pPr>
        <w:tabs>
          <w:tab w:val="num" w:pos="2880"/>
        </w:tabs>
        <w:ind w:left="2880" w:hanging="360"/>
      </w:pPr>
      <w:rPr>
        <w:rFonts w:ascii="Arial" w:hAnsi="Arial" w:hint="default"/>
      </w:rPr>
    </w:lvl>
    <w:lvl w:ilvl="4" w:tplc="E4D692F2" w:tentative="1">
      <w:start w:val="1"/>
      <w:numFmt w:val="bullet"/>
      <w:lvlText w:val="•"/>
      <w:lvlJc w:val="left"/>
      <w:pPr>
        <w:tabs>
          <w:tab w:val="num" w:pos="3600"/>
        </w:tabs>
        <w:ind w:left="3600" w:hanging="360"/>
      </w:pPr>
      <w:rPr>
        <w:rFonts w:ascii="Arial" w:hAnsi="Arial" w:hint="default"/>
      </w:rPr>
    </w:lvl>
    <w:lvl w:ilvl="5" w:tplc="E6481C7C" w:tentative="1">
      <w:start w:val="1"/>
      <w:numFmt w:val="bullet"/>
      <w:lvlText w:val="•"/>
      <w:lvlJc w:val="left"/>
      <w:pPr>
        <w:tabs>
          <w:tab w:val="num" w:pos="4320"/>
        </w:tabs>
        <w:ind w:left="4320" w:hanging="360"/>
      </w:pPr>
      <w:rPr>
        <w:rFonts w:ascii="Arial" w:hAnsi="Arial" w:hint="default"/>
      </w:rPr>
    </w:lvl>
    <w:lvl w:ilvl="6" w:tplc="24BED3CE" w:tentative="1">
      <w:start w:val="1"/>
      <w:numFmt w:val="bullet"/>
      <w:lvlText w:val="•"/>
      <w:lvlJc w:val="left"/>
      <w:pPr>
        <w:tabs>
          <w:tab w:val="num" w:pos="5040"/>
        </w:tabs>
        <w:ind w:left="5040" w:hanging="360"/>
      </w:pPr>
      <w:rPr>
        <w:rFonts w:ascii="Arial" w:hAnsi="Arial" w:hint="default"/>
      </w:rPr>
    </w:lvl>
    <w:lvl w:ilvl="7" w:tplc="FB86DE12" w:tentative="1">
      <w:start w:val="1"/>
      <w:numFmt w:val="bullet"/>
      <w:lvlText w:val="•"/>
      <w:lvlJc w:val="left"/>
      <w:pPr>
        <w:tabs>
          <w:tab w:val="num" w:pos="5760"/>
        </w:tabs>
        <w:ind w:left="5760" w:hanging="360"/>
      </w:pPr>
      <w:rPr>
        <w:rFonts w:ascii="Arial" w:hAnsi="Arial" w:hint="default"/>
      </w:rPr>
    </w:lvl>
    <w:lvl w:ilvl="8" w:tplc="136C914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CAF1024"/>
    <w:multiLevelType w:val="hybridMultilevel"/>
    <w:tmpl w:val="EABC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F1FA7"/>
    <w:multiLevelType w:val="hybridMultilevel"/>
    <w:tmpl w:val="1E5C1B6A"/>
    <w:lvl w:ilvl="0" w:tplc="0AA004D0">
      <w:start w:val="1"/>
      <w:numFmt w:val="bullet"/>
      <w:lvlText w:val="•"/>
      <w:lvlJc w:val="left"/>
      <w:pPr>
        <w:tabs>
          <w:tab w:val="num" w:pos="720"/>
        </w:tabs>
        <w:ind w:left="720" w:hanging="360"/>
      </w:pPr>
      <w:rPr>
        <w:rFonts w:ascii="Arial" w:hAnsi="Arial" w:hint="default"/>
      </w:rPr>
    </w:lvl>
    <w:lvl w:ilvl="1" w:tplc="1DB052AA" w:tentative="1">
      <w:start w:val="1"/>
      <w:numFmt w:val="bullet"/>
      <w:lvlText w:val="•"/>
      <w:lvlJc w:val="left"/>
      <w:pPr>
        <w:tabs>
          <w:tab w:val="num" w:pos="1440"/>
        </w:tabs>
        <w:ind w:left="1440" w:hanging="360"/>
      </w:pPr>
      <w:rPr>
        <w:rFonts w:ascii="Arial" w:hAnsi="Arial" w:hint="default"/>
      </w:rPr>
    </w:lvl>
    <w:lvl w:ilvl="2" w:tplc="A9DAB910" w:tentative="1">
      <w:start w:val="1"/>
      <w:numFmt w:val="bullet"/>
      <w:lvlText w:val="•"/>
      <w:lvlJc w:val="left"/>
      <w:pPr>
        <w:tabs>
          <w:tab w:val="num" w:pos="2160"/>
        </w:tabs>
        <w:ind w:left="2160" w:hanging="360"/>
      </w:pPr>
      <w:rPr>
        <w:rFonts w:ascii="Arial" w:hAnsi="Arial" w:hint="default"/>
      </w:rPr>
    </w:lvl>
    <w:lvl w:ilvl="3" w:tplc="09D46D18" w:tentative="1">
      <w:start w:val="1"/>
      <w:numFmt w:val="bullet"/>
      <w:lvlText w:val="•"/>
      <w:lvlJc w:val="left"/>
      <w:pPr>
        <w:tabs>
          <w:tab w:val="num" w:pos="2880"/>
        </w:tabs>
        <w:ind w:left="2880" w:hanging="360"/>
      </w:pPr>
      <w:rPr>
        <w:rFonts w:ascii="Arial" w:hAnsi="Arial" w:hint="default"/>
      </w:rPr>
    </w:lvl>
    <w:lvl w:ilvl="4" w:tplc="B2A03A1E" w:tentative="1">
      <w:start w:val="1"/>
      <w:numFmt w:val="bullet"/>
      <w:lvlText w:val="•"/>
      <w:lvlJc w:val="left"/>
      <w:pPr>
        <w:tabs>
          <w:tab w:val="num" w:pos="3600"/>
        </w:tabs>
        <w:ind w:left="3600" w:hanging="360"/>
      </w:pPr>
      <w:rPr>
        <w:rFonts w:ascii="Arial" w:hAnsi="Arial" w:hint="default"/>
      </w:rPr>
    </w:lvl>
    <w:lvl w:ilvl="5" w:tplc="17988326" w:tentative="1">
      <w:start w:val="1"/>
      <w:numFmt w:val="bullet"/>
      <w:lvlText w:val="•"/>
      <w:lvlJc w:val="left"/>
      <w:pPr>
        <w:tabs>
          <w:tab w:val="num" w:pos="4320"/>
        </w:tabs>
        <w:ind w:left="4320" w:hanging="360"/>
      </w:pPr>
      <w:rPr>
        <w:rFonts w:ascii="Arial" w:hAnsi="Arial" w:hint="default"/>
      </w:rPr>
    </w:lvl>
    <w:lvl w:ilvl="6" w:tplc="CE0C3C48" w:tentative="1">
      <w:start w:val="1"/>
      <w:numFmt w:val="bullet"/>
      <w:lvlText w:val="•"/>
      <w:lvlJc w:val="left"/>
      <w:pPr>
        <w:tabs>
          <w:tab w:val="num" w:pos="5040"/>
        </w:tabs>
        <w:ind w:left="5040" w:hanging="360"/>
      </w:pPr>
      <w:rPr>
        <w:rFonts w:ascii="Arial" w:hAnsi="Arial" w:hint="default"/>
      </w:rPr>
    </w:lvl>
    <w:lvl w:ilvl="7" w:tplc="F5463C8C" w:tentative="1">
      <w:start w:val="1"/>
      <w:numFmt w:val="bullet"/>
      <w:lvlText w:val="•"/>
      <w:lvlJc w:val="left"/>
      <w:pPr>
        <w:tabs>
          <w:tab w:val="num" w:pos="5760"/>
        </w:tabs>
        <w:ind w:left="5760" w:hanging="360"/>
      </w:pPr>
      <w:rPr>
        <w:rFonts w:ascii="Arial" w:hAnsi="Arial" w:hint="default"/>
      </w:rPr>
    </w:lvl>
    <w:lvl w:ilvl="8" w:tplc="161A33E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AE7144"/>
    <w:multiLevelType w:val="hybridMultilevel"/>
    <w:tmpl w:val="223E16F6"/>
    <w:lvl w:ilvl="0" w:tplc="0C090001">
      <w:start w:val="1"/>
      <w:numFmt w:val="bullet"/>
      <w:lvlText w:val=""/>
      <w:lvlJc w:val="left"/>
      <w:pPr>
        <w:ind w:left="928" w:hanging="360"/>
      </w:pPr>
      <w:rPr>
        <w:rFonts w:ascii="Symbol" w:hAnsi="Symbol" w:hint="default"/>
        <w:b w:val="0"/>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9" w15:restartNumberingAfterBreak="0">
    <w:nsid w:val="51090684"/>
    <w:multiLevelType w:val="hybridMultilevel"/>
    <w:tmpl w:val="D1BC8FE8"/>
    <w:lvl w:ilvl="0" w:tplc="40F43BA4">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D01854"/>
    <w:multiLevelType w:val="hybridMultilevel"/>
    <w:tmpl w:val="2A7C2AFE"/>
    <w:lvl w:ilvl="0" w:tplc="4AE817CC">
      <w:start w:val="1"/>
      <w:numFmt w:val="bullet"/>
      <w:lvlText w:val="&gt;"/>
      <w:lvlJc w:val="left"/>
      <w:pPr>
        <w:ind w:left="720" w:hanging="360"/>
      </w:pPr>
      <w:rPr>
        <w:rFonts w:ascii="Neue Haas Grotesk Text Pro" w:hAnsi="Neue Haas Grotesk Text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A239D"/>
    <w:multiLevelType w:val="hybridMultilevel"/>
    <w:tmpl w:val="F064B4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1B38E9"/>
    <w:multiLevelType w:val="hybridMultilevel"/>
    <w:tmpl w:val="DAAA563E"/>
    <w:lvl w:ilvl="0" w:tplc="4AE817CC">
      <w:start w:val="1"/>
      <w:numFmt w:val="bullet"/>
      <w:lvlText w:val="&gt;"/>
      <w:lvlJc w:val="left"/>
      <w:pPr>
        <w:tabs>
          <w:tab w:val="num" w:pos="720"/>
        </w:tabs>
        <w:ind w:left="720" w:hanging="360"/>
      </w:pPr>
      <w:rPr>
        <w:rFonts w:ascii="Neue Haas Grotesk Text Pro" w:hAnsi="Neue Haas Grotesk Text Pro" w:hint="default"/>
      </w:rPr>
    </w:lvl>
    <w:lvl w:ilvl="1" w:tplc="C6762EA0" w:tentative="1">
      <w:start w:val="1"/>
      <w:numFmt w:val="bullet"/>
      <w:lvlText w:val="•"/>
      <w:lvlJc w:val="left"/>
      <w:pPr>
        <w:tabs>
          <w:tab w:val="num" w:pos="1440"/>
        </w:tabs>
        <w:ind w:left="1440" w:hanging="360"/>
      </w:pPr>
      <w:rPr>
        <w:rFonts w:ascii="Arial" w:hAnsi="Arial" w:hint="default"/>
      </w:rPr>
    </w:lvl>
    <w:lvl w:ilvl="2" w:tplc="2C06681C" w:tentative="1">
      <w:start w:val="1"/>
      <w:numFmt w:val="bullet"/>
      <w:lvlText w:val="•"/>
      <w:lvlJc w:val="left"/>
      <w:pPr>
        <w:tabs>
          <w:tab w:val="num" w:pos="2160"/>
        </w:tabs>
        <w:ind w:left="2160" w:hanging="360"/>
      </w:pPr>
      <w:rPr>
        <w:rFonts w:ascii="Arial" w:hAnsi="Arial" w:hint="default"/>
      </w:rPr>
    </w:lvl>
    <w:lvl w:ilvl="3" w:tplc="921257BA" w:tentative="1">
      <w:start w:val="1"/>
      <w:numFmt w:val="bullet"/>
      <w:lvlText w:val="•"/>
      <w:lvlJc w:val="left"/>
      <w:pPr>
        <w:tabs>
          <w:tab w:val="num" w:pos="2880"/>
        </w:tabs>
        <w:ind w:left="2880" w:hanging="360"/>
      </w:pPr>
      <w:rPr>
        <w:rFonts w:ascii="Arial" w:hAnsi="Arial" w:hint="default"/>
      </w:rPr>
    </w:lvl>
    <w:lvl w:ilvl="4" w:tplc="DD1E8ABC" w:tentative="1">
      <w:start w:val="1"/>
      <w:numFmt w:val="bullet"/>
      <w:lvlText w:val="•"/>
      <w:lvlJc w:val="left"/>
      <w:pPr>
        <w:tabs>
          <w:tab w:val="num" w:pos="3600"/>
        </w:tabs>
        <w:ind w:left="3600" w:hanging="360"/>
      </w:pPr>
      <w:rPr>
        <w:rFonts w:ascii="Arial" w:hAnsi="Arial" w:hint="default"/>
      </w:rPr>
    </w:lvl>
    <w:lvl w:ilvl="5" w:tplc="E50698DA" w:tentative="1">
      <w:start w:val="1"/>
      <w:numFmt w:val="bullet"/>
      <w:lvlText w:val="•"/>
      <w:lvlJc w:val="left"/>
      <w:pPr>
        <w:tabs>
          <w:tab w:val="num" w:pos="4320"/>
        </w:tabs>
        <w:ind w:left="4320" w:hanging="360"/>
      </w:pPr>
      <w:rPr>
        <w:rFonts w:ascii="Arial" w:hAnsi="Arial" w:hint="default"/>
      </w:rPr>
    </w:lvl>
    <w:lvl w:ilvl="6" w:tplc="7D3CE4D2" w:tentative="1">
      <w:start w:val="1"/>
      <w:numFmt w:val="bullet"/>
      <w:lvlText w:val="•"/>
      <w:lvlJc w:val="left"/>
      <w:pPr>
        <w:tabs>
          <w:tab w:val="num" w:pos="5040"/>
        </w:tabs>
        <w:ind w:left="5040" w:hanging="360"/>
      </w:pPr>
      <w:rPr>
        <w:rFonts w:ascii="Arial" w:hAnsi="Arial" w:hint="default"/>
      </w:rPr>
    </w:lvl>
    <w:lvl w:ilvl="7" w:tplc="D3EC7F2C" w:tentative="1">
      <w:start w:val="1"/>
      <w:numFmt w:val="bullet"/>
      <w:lvlText w:val="•"/>
      <w:lvlJc w:val="left"/>
      <w:pPr>
        <w:tabs>
          <w:tab w:val="num" w:pos="5760"/>
        </w:tabs>
        <w:ind w:left="5760" w:hanging="360"/>
      </w:pPr>
      <w:rPr>
        <w:rFonts w:ascii="Arial" w:hAnsi="Arial" w:hint="default"/>
      </w:rPr>
    </w:lvl>
    <w:lvl w:ilvl="8" w:tplc="57C82B4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6802B2"/>
    <w:multiLevelType w:val="hybridMultilevel"/>
    <w:tmpl w:val="D01445A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E42CC9"/>
    <w:multiLevelType w:val="hybridMultilevel"/>
    <w:tmpl w:val="011CD36E"/>
    <w:lvl w:ilvl="0" w:tplc="A62A426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07D87"/>
    <w:multiLevelType w:val="hybridMultilevel"/>
    <w:tmpl w:val="CD3E67EC"/>
    <w:lvl w:ilvl="0" w:tplc="3B14FD06">
      <w:start w:val="1"/>
      <w:numFmt w:val="bullet"/>
      <w:lvlText w:val="•"/>
      <w:lvlJc w:val="left"/>
      <w:pPr>
        <w:tabs>
          <w:tab w:val="num" w:pos="720"/>
        </w:tabs>
        <w:ind w:left="720" w:hanging="360"/>
      </w:pPr>
      <w:rPr>
        <w:rFonts w:ascii="Arial" w:hAnsi="Arial" w:hint="default"/>
      </w:rPr>
    </w:lvl>
    <w:lvl w:ilvl="1" w:tplc="7F88E23C" w:tentative="1">
      <w:start w:val="1"/>
      <w:numFmt w:val="bullet"/>
      <w:lvlText w:val="•"/>
      <w:lvlJc w:val="left"/>
      <w:pPr>
        <w:tabs>
          <w:tab w:val="num" w:pos="1440"/>
        </w:tabs>
        <w:ind w:left="1440" w:hanging="360"/>
      </w:pPr>
      <w:rPr>
        <w:rFonts w:ascii="Arial" w:hAnsi="Arial" w:hint="default"/>
      </w:rPr>
    </w:lvl>
    <w:lvl w:ilvl="2" w:tplc="AB72A998" w:tentative="1">
      <w:start w:val="1"/>
      <w:numFmt w:val="bullet"/>
      <w:lvlText w:val="•"/>
      <w:lvlJc w:val="left"/>
      <w:pPr>
        <w:tabs>
          <w:tab w:val="num" w:pos="2160"/>
        </w:tabs>
        <w:ind w:left="2160" w:hanging="360"/>
      </w:pPr>
      <w:rPr>
        <w:rFonts w:ascii="Arial" w:hAnsi="Arial" w:hint="default"/>
      </w:rPr>
    </w:lvl>
    <w:lvl w:ilvl="3" w:tplc="9BF805DE" w:tentative="1">
      <w:start w:val="1"/>
      <w:numFmt w:val="bullet"/>
      <w:lvlText w:val="•"/>
      <w:lvlJc w:val="left"/>
      <w:pPr>
        <w:tabs>
          <w:tab w:val="num" w:pos="2880"/>
        </w:tabs>
        <w:ind w:left="2880" w:hanging="360"/>
      </w:pPr>
      <w:rPr>
        <w:rFonts w:ascii="Arial" w:hAnsi="Arial" w:hint="default"/>
      </w:rPr>
    </w:lvl>
    <w:lvl w:ilvl="4" w:tplc="7F0C4D1C" w:tentative="1">
      <w:start w:val="1"/>
      <w:numFmt w:val="bullet"/>
      <w:lvlText w:val="•"/>
      <w:lvlJc w:val="left"/>
      <w:pPr>
        <w:tabs>
          <w:tab w:val="num" w:pos="3600"/>
        </w:tabs>
        <w:ind w:left="3600" w:hanging="360"/>
      </w:pPr>
      <w:rPr>
        <w:rFonts w:ascii="Arial" w:hAnsi="Arial" w:hint="default"/>
      </w:rPr>
    </w:lvl>
    <w:lvl w:ilvl="5" w:tplc="97CAA70A" w:tentative="1">
      <w:start w:val="1"/>
      <w:numFmt w:val="bullet"/>
      <w:lvlText w:val="•"/>
      <w:lvlJc w:val="left"/>
      <w:pPr>
        <w:tabs>
          <w:tab w:val="num" w:pos="4320"/>
        </w:tabs>
        <w:ind w:left="4320" w:hanging="360"/>
      </w:pPr>
      <w:rPr>
        <w:rFonts w:ascii="Arial" w:hAnsi="Arial" w:hint="default"/>
      </w:rPr>
    </w:lvl>
    <w:lvl w:ilvl="6" w:tplc="B1B27706" w:tentative="1">
      <w:start w:val="1"/>
      <w:numFmt w:val="bullet"/>
      <w:lvlText w:val="•"/>
      <w:lvlJc w:val="left"/>
      <w:pPr>
        <w:tabs>
          <w:tab w:val="num" w:pos="5040"/>
        </w:tabs>
        <w:ind w:left="5040" w:hanging="360"/>
      </w:pPr>
      <w:rPr>
        <w:rFonts w:ascii="Arial" w:hAnsi="Arial" w:hint="default"/>
      </w:rPr>
    </w:lvl>
    <w:lvl w:ilvl="7" w:tplc="7F344D26" w:tentative="1">
      <w:start w:val="1"/>
      <w:numFmt w:val="bullet"/>
      <w:lvlText w:val="•"/>
      <w:lvlJc w:val="left"/>
      <w:pPr>
        <w:tabs>
          <w:tab w:val="num" w:pos="5760"/>
        </w:tabs>
        <w:ind w:left="5760" w:hanging="360"/>
      </w:pPr>
      <w:rPr>
        <w:rFonts w:ascii="Arial" w:hAnsi="Arial" w:hint="default"/>
      </w:rPr>
    </w:lvl>
    <w:lvl w:ilvl="8" w:tplc="0F02151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E5B13BD"/>
    <w:multiLevelType w:val="hybridMultilevel"/>
    <w:tmpl w:val="760AF92E"/>
    <w:lvl w:ilvl="0" w:tplc="11C645E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8B7AF0"/>
    <w:multiLevelType w:val="hybridMultilevel"/>
    <w:tmpl w:val="4E3E05D0"/>
    <w:lvl w:ilvl="0" w:tplc="70CA4E48">
      <w:start w:val="1"/>
      <w:numFmt w:val="bullet"/>
      <w:lvlText w:val="•"/>
      <w:lvlJc w:val="left"/>
      <w:pPr>
        <w:tabs>
          <w:tab w:val="num" w:pos="720"/>
        </w:tabs>
        <w:ind w:left="720" w:hanging="360"/>
      </w:pPr>
      <w:rPr>
        <w:rFonts w:ascii="Arial" w:hAnsi="Arial" w:hint="default"/>
      </w:rPr>
    </w:lvl>
    <w:lvl w:ilvl="1" w:tplc="838ACFB0" w:tentative="1">
      <w:start w:val="1"/>
      <w:numFmt w:val="bullet"/>
      <w:lvlText w:val="•"/>
      <w:lvlJc w:val="left"/>
      <w:pPr>
        <w:tabs>
          <w:tab w:val="num" w:pos="1440"/>
        </w:tabs>
        <w:ind w:left="1440" w:hanging="360"/>
      </w:pPr>
      <w:rPr>
        <w:rFonts w:ascii="Arial" w:hAnsi="Arial" w:hint="default"/>
      </w:rPr>
    </w:lvl>
    <w:lvl w:ilvl="2" w:tplc="1CFA0634" w:tentative="1">
      <w:start w:val="1"/>
      <w:numFmt w:val="bullet"/>
      <w:lvlText w:val="•"/>
      <w:lvlJc w:val="left"/>
      <w:pPr>
        <w:tabs>
          <w:tab w:val="num" w:pos="2160"/>
        </w:tabs>
        <w:ind w:left="2160" w:hanging="360"/>
      </w:pPr>
      <w:rPr>
        <w:rFonts w:ascii="Arial" w:hAnsi="Arial" w:hint="default"/>
      </w:rPr>
    </w:lvl>
    <w:lvl w:ilvl="3" w:tplc="55643A2E" w:tentative="1">
      <w:start w:val="1"/>
      <w:numFmt w:val="bullet"/>
      <w:lvlText w:val="•"/>
      <w:lvlJc w:val="left"/>
      <w:pPr>
        <w:tabs>
          <w:tab w:val="num" w:pos="2880"/>
        </w:tabs>
        <w:ind w:left="2880" w:hanging="360"/>
      </w:pPr>
      <w:rPr>
        <w:rFonts w:ascii="Arial" w:hAnsi="Arial" w:hint="default"/>
      </w:rPr>
    </w:lvl>
    <w:lvl w:ilvl="4" w:tplc="8AB839D8" w:tentative="1">
      <w:start w:val="1"/>
      <w:numFmt w:val="bullet"/>
      <w:lvlText w:val="•"/>
      <w:lvlJc w:val="left"/>
      <w:pPr>
        <w:tabs>
          <w:tab w:val="num" w:pos="3600"/>
        </w:tabs>
        <w:ind w:left="3600" w:hanging="360"/>
      </w:pPr>
      <w:rPr>
        <w:rFonts w:ascii="Arial" w:hAnsi="Arial" w:hint="default"/>
      </w:rPr>
    </w:lvl>
    <w:lvl w:ilvl="5" w:tplc="6FDE27DC" w:tentative="1">
      <w:start w:val="1"/>
      <w:numFmt w:val="bullet"/>
      <w:lvlText w:val="•"/>
      <w:lvlJc w:val="left"/>
      <w:pPr>
        <w:tabs>
          <w:tab w:val="num" w:pos="4320"/>
        </w:tabs>
        <w:ind w:left="4320" w:hanging="360"/>
      </w:pPr>
      <w:rPr>
        <w:rFonts w:ascii="Arial" w:hAnsi="Arial" w:hint="default"/>
      </w:rPr>
    </w:lvl>
    <w:lvl w:ilvl="6" w:tplc="897CD4A0" w:tentative="1">
      <w:start w:val="1"/>
      <w:numFmt w:val="bullet"/>
      <w:lvlText w:val="•"/>
      <w:lvlJc w:val="left"/>
      <w:pPr>
        <w:tabs>
          <w:tab w:val="num" w:pos="5040"/>
        </w:tabs>
        <w:ind w:left="5040" w:hanging="360"/>
      </w:pPr>
      <w:rPr>
        <w:rFonts w:ascii="Arial" w:hAnsi="Arial" w:hint="default"/>
      </w:rPr>
    </w:lvl>
    <w:lvl w:ilvl="7" w:tplc="9BAC8046" w:tentative="1">
      <w:start w:val="1"/>
      <w:numFmt w:val="bullet"/>
      <w:lvlText w:val="•"/>
      <w:lvlJc w:val="left"/>
      <w:pPr>
        <w:tabs>
          <w:tab w:val="num" w:pos="5760"/>
        </w:tabs>
        <w:ind w:left="5760" w:hanging="360"/>
      </w:pPr>
      <w:rPr>
        <w:rFonts w:ascii="Arial" w:hAnsi="Arial" w:hint="default"/>
      </w:rPr>
    </w:lvl>
    <w:lvl w:ilvl="8" w:tplc="7876EC2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1D08C4"/>
    <w:multiLevelType w:val="hybridMultilevel"/>
    <w:tmpl w:val="D180D008"/>
    <w:lvl w:ilvl="0" w:tplc="542EF762">
      <w:start w:val="1"/>
      <w:numFmt w:val="bullet"/>
      <w:lvlText w:val="•"/>
      <w:lvlJc w:val="left"/>
      <w:pPr>
        <w:tabs>
          <w:tab w:val="num" w:pos="720"/>
        </w:tabs>
        <w:ind w:left="720" w:hanging="360"/>
      </w:pPr>
      <w:rPr>
        <w:rFonts w:ascii="Arial" w:hAnsi="Arial" w:hint="default"/>
      </w:rPr>
    </w:lvl>
    <w:lvl w:ilvl="1" w:tplc="275698C0" w:tentative="1">
      <w:start w:val="1"/>
      <w:numFmt w:val="bullet"/>
      <w:lvlText w:val="•"/>
      <w:lvlJc w:val="left"/>
      <w:pPr>
        <w:tabs>
          <w:tab w:val="num" w:pos="1440"/>
        </w:tabs>
        <w:ind w:left="1440" w:hanging="360"/>
      </w:pPr>
      <w:rPr>
        <w:rFonts w:ascii="Arial" w:hAnsi="Arial" w:hint="default"/>
      </w:rPr>
    </w:lvl>
    <w:lvl w:ilvl="2" w:tplc="77E64314" w:tentative="1">
      <w:start w:val="1"/>
      <w:numFmt w:val="bullet"/>
      <w:lvlText w:val="•"/>
      <w:lvlJc w:val="left"/>
      <w:pPr>
        <w:tabs>
          <w:tab w:val="num" w:pos="2160"/>
        </w:tabs>
        <w:ind w:left="2160" w:hanging="360"/>
      </w:pPr>
      <w:rPr>
        <w:rFonts w:ascii="Arial" w:hAnsi="Arial" w:hint="default"/>
      </w:rPr>
    </w:lvl>
    <w:lvl w:ilvl="3" w:tplc="B55E81E8" w:tentative="1">
      <w:start w:val="1"/>
      <w:numFmt w:val="bullet"/>
      <w:lvlText w:val="•"/>
      <w:lvlJc w:val="left"/>
      <w:pPr>
        <w:tabs>
          <w:tab w:val="num" w:pos="2880"/>
        </w:tabs>
        <w:ind w:left="2880" w:hanging="360"/>
      </w:pPr>
      <w:rPr>
        <w:rFonts w:ascii="Arial" w:hAnsi="Arial" w:hint="default"/>
      </w:rPr>
    </w:lvl>
    <w:lvl w:ilvl="4" w:tplc="2B048EBA" w:tentative="1">
      <w:start w:val="1"/>
      <w:numFmt w:val="bullet"/>
      <w:lvlText w:val="•"/>
      <w:lvlJc w:val="left"/>
      <w:pPr>
        <w:tabs>
          <w:tab w:val="num" w:pos="3600"/>
        </w:tabs>
        <w:ind w:left="3600" w:hanging="360"/>
      </w:pPr>
      <w:rPr>
        <w:rFonts w:ascii="Arial" w:hAnsi="Arial" w:hint="default"/>
      </w:rPr>
    </w:lvl>
    <w:lvl w:ilvl="5" w:tplc="F72CEA2E" w:tentative="1">
      <w:start w:val="1"/>
      <w:numFmt w:val="bullet"/>
      <w:lvlText w:val="•"/>
      <w:lvlJc w:val="left"/>
      <w:pPr>
        <w:tabs>
          <w:tab w:val="num" w:pos="4320"/>
        </w:tabs>
        <w:ind w:left="4320" w:hanging="360"/>
      </w:pPr>
      <w:rPr>
        <w:rFonts w:ascii="Arial" w:hAnsi="Arial" w:hint="default"/>
      </w:rPr>
    </w:lvl>
    <w:lvl w:ilvl="6" w:tplc="6C34829A" w:tentative="1">
      <w:start w:val="1"/>
      <w:numFmt w:val="bullet"/>
      <w:lvlText w:val="•"/>
      <w:lvlJc w:val="left"/>
      <w:pPr>
        <w:tabs>
          <w:tab w:val="num" w:pos="5040"/>
        </w:tabs>
        <w:ind w:left="5040" w:hanging="360"/>
      </w:pPr>
      <w:rPr>
        <w:rFonts w:ascii="Arial" w:hAnsi="Arial" w:hint="default"/>
      </w:rPr>
    </w:lvl>
    <w:lvl w:ilvl="7" w:tplc="BC42D79E" w:tentative="1">
      <w:start w:val="1"/>
      <w:numFmt w:val="bullet"/>
      <w:lvlText w:val="•"/>
      <w:lvlJc w:val="left"/>
      <w:pPr>
        <w:tabs>
          <w:tab w:val="num" w:pos="5760"/>
        </w:tabs>
        <w:ind w:left="5760" w:hanging="360"/>
      </w:pPr>
      <w:rPr>
        <w:rFonts w:ascii="Arial" w:hAnsi="Arial" w:hint="default"/>
      </w:rPr>
    </w:lvl>
    <w:lvl w:ilvl="8" w:tplc="4358F0C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7527B63"/>
    <w:multiLevelType w:val="hybridMultilevel"/>
    <w:tmpl w:val="D0B0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E132A"/>
    <w:multiLevelType w:val="hybridMultilevel"/>
    <w:tmpl w:val="BDD07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372519"/>
    <w:multiLevelType w:val="hybridMultilevel"/>
    <w:tmpl w:val="E252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A3FF8"/>
    <w:multiLevelType w:val="hybridMultilevel"/>
    <w:tmpl w:val="173E0AB6"/>
    <w:lvl w:ilvl="0" w:tplc="38E86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F24CA"/>
    <w:multiLevelType w:val="hybridMultilevel"/>
    <w:tmpl w:val="31B4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904881"/>
    <w:multiLevelType w:val="hybridMultilevel"/>
    <w:tmpl w:val="7BFA9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4C16CC"/>
    <w:multiLevelType w:val="hybridMultilevel"/>
    <w:tmpl w:val="9A3A3912"/>
    <w:lvl w:ilvl="0" w:tplc="B8D09C2A">
      <w:start w:val="1"/>
      <w:numFmt w:val="bullet"/>
      <w:lvlText w:val="•"/>
      <w:lvlJc w:val="left"/>
      <w:pPr>
        <w:tabs>
          <w:tab w:val="num" w:pos="720"/>
        </w:tabs>
        <w:ind w:left="720" w:hanging="360"/>
      </w:pPr>
      <w:rPr>
        <w:rFonts w:ascii="Arial" w:hAnsi="Arial" w:hint="default"/>
      </w:rPr>
    </w:lvl>
    <w:lvl w:ilvl="1" w:tplc="97A07E2C" w:tentative="1">
      <w:start w:val="1"/>
      <w:numFmt w:val="bullet"/>
      <w:lvlText w:val="•"/>
      <w:lvlJc w:val="left"/>
      <w:pPr>
        <w:tabs>
          <w:tab w:val="num" w:pos="1440"/>
        </w:tabs>
        <w:ind w:left="1440" w:hanging="360"/>
      </w:pPr>
      <w:rPr>
        <w:rFonts w:ascii="Arial" w:hAnsi="Arial" w:hint="default"/>
      </w:rPr>
    </w:lvl>
    <w:lvl w:ilvl="2" w:tplc="D098DE72" w:tentative="1">
      <w:start w:val="1"/>
      <w:numFmt w:val="bullet"/>
      <w:lvlText w:val="•"/>
      <w:lvlJc w:val="left"/>
      <w:pPr>
        <w:tabs>
          <w:tab w:val="num" w:pos="2160"/>
        </w:tabs>
        <w:ind w:left="2160" w:hanging="360"/>
      </w:pPr>
      <w:rPr>
        <w:rFonts w:ascii="Arial" w:hAnsi="Arial" w:hint="default"/>
      </w:rPr>
    </w:lvl>
    <w:lvl w:ilvl="3" w:tplc="61124B76" w:tentative="1">
      <w:start w:val="1"/>
      <w:numFmt w:val="bullet"/>
      <w:lvlText w:val="•"/>
      <w:lvlJc w:val="left"/>
      <w:pPr>
        <w:tabs>
          <w:tab w:val="num" w:pos="2880"/>
        </w:tabs>
        <w:ind w:left="2880" w:hanging="360"/>
      </w:pPr>
      <w:rPr>
        <w:rFonts w:ascii="Arial" w:hAnsi="Arial" w:hint="default"/>
      </w:rPr>
    </w:lvl>
    <w:lvl w:ilvl="4" w:tplc="4C42FC20" w:tentative="1">
      <w:start w:val="1"/>
      <w:numFmt w:val="bullet"/>
      <w:lvlText w:val="•"/>
      <w:lvlJc w:val="left"/>
      <w:pPr>
        <w:tabs>
          <w:tab w:val="num" w:pos="3600"/>
        </w:tabs>
        <w:ind w:left="3600" w:hanging="360"/>
      </w:pPr>
      <w:rPr>
        <w:rFonts w:ascii="Arial" w:hAnsi="Arial" w:hint="default"/>
      </w:rPr>
    </w:lvl>
    <w:lvl w:ilvl="5" w:tplc="FD484F3C" w:tentative="1">
      <w:start w:val="1"/>
      <w:numFmt w:val="bullet"/>
      <w:lvlText w:val="•"/>
      <w:lvlJc w:val="left"/>
      <w:pPr>
        <w:tabs>
          <w:tab w:val="num" w:pos="4320"/>
        </w:tabs>
        <w:ind w:left="4320" w:hanging="360"/>
      </w:pPr>
      <w:rPr>
        <w:rFonts w:ascii="Arial" w:hAnsi="Arial" w:hint="default"/>
      </w:rPr>
    </w:lvl>
    <w:lvl w:ilvl="6" w:tplc="3056B318" w:tentative="1">
      <w:start w:val="1"/>
      <w:numFmt w:val="bullet"/>
      <w:lvlText w:val="•"/>
      <w:lvlJc w:val="left"/>
      <w:pPr>
        <w:tabs>
          <w:tab w:val="num" w:pos="5040"/>
        </w:tabs>
        <w:ind w:left="5040" w:hanging="360"/>
      </w:pPr>
      <w:rPr>
        <w:rFonts w:ascii="Arial" w:hAnsi="Arial" w:hint="default"/>
      </w:rPr>
    </w:lvl>
    <w:lvl w:ilvl="7" w:tplc="148CA396" w:tentative="1">
      <w:start w:val="1"/>
      <w:numFmt w:val="bullet"/>
      <w:lvlText w:val="•"/>
      <w:lvlJc w:val="left"/>
      <w:pPr>
        <w:tabs>
          <w:tab w:val="num" w:pos="5760"/>
        </w:tabs>
        <w:ind w:left="5760" w:hanging="360"/>
      </w:pPr>
      <w:rPr>
        <w:rFonts w:ascii="Arial" w:hAnsi="Arial" w:hint="default"/>
      </w:rPr>
    </w:lvl>
    <w:lvl w:ilvl="8" w:tplc="24C85F3E" w:tentative="1">
      <w:start w:val="1"/>
      <w:numFmt w:val="bullet"/>
      <w:lvlText w:val="•"/>
      <w:lvlJc w:val="left"/>
      <w:pPr>
        <w:tabs>
          <w:tab w:val="num" w:pos="6480"/>
        </w:tabs>
        <w:ind w:left="6480" w:hanging="360"/>
      </w:pPr>
      <w:rPr>
        <w:rFonts w:ascii="Arial" w:hAnsi="Arial" w:hint="default"/>
      </w:rPr>
    </w:lvl>
  </w:abstractNum>
  <w:num w:numId="1" w16cid:durableId="1418676497">
    <w:abstractNumId w:val="5"/>
  </w:num>
  <w:num w:numId="2" w16cid:durableId="2101639237">
    <w:abstractNumId w:val="32"/>
  </w:num>
  <w:num w:numId="3" w16cid:durableId="1820537316">
    <w:abstractNumId w:val="3"/>
  </w:num>
  <w:num w:numId="4" w16cid:durableId="1741291700">
    <w:abstractNumId w:val="4"/>
  </w:num>
  <w:num w:numId="5" w16cid:durableId="1073507012">
    <w:abstractNumId w:val="11"/>
  </w:num>
  <w:num w:numId="6" w16cid:durableId="836581351">
    <w:abstractNumId w:val="17"/>
  </w:num>
  <w:num w:numId="7" w16cid:durableId="1155226043">
    <w:abstractNumId w:val="35"/>
  </w:num>
  <w:num w:numId="8" w16cid:durableId="1025057282">
    <w:abstractNumId w:val="27"/>
  </w:num>
  <w:num w:numId="9" w16cid:durableId="1090278669">
    <w:abstractNumId w:val="22"/>
  </w:num>
  <w:num w:numId="10" w16cid:durableId="865289057">
    <w:abstractNumId w:val="28"/>
  </w:num>
  <w:num w:numId="11" w16cid:durableId="1920866234">
    <w:abstractNumId w:val="8"/>
  </w:num>
  <w:num w:numId="12" w16cid:durableId="558321498">
    <w:abstractNumId w:val="25"/>
  </w:num>
  <w:num w:numId="13" w16cid:durableId="1441533720">
    <w:abstractNumId w:val="26"/>
  </w:num>
  <w:num w:numId="14" w16cid:durableId="1150370147">
    <w:abstractNumId w:val="29"/>
  </w:num>
  <w:num w:numId="15" w16cid:durableId="194082953">
    <w:abstractNumId w:val="7"/>
  </w:num>
  <w:num w:numId="16" w16cid:durableId="650790659">
    <w:abstractNumId w:val="1"/>
  </w:num>
  <w:num w:numId="17" w16cid:durableId="27611336">
    <w:abstractNumId w:val="14"/>
  </w:num>
  <w:num w:numId="18" w16cid:durableId="984699119">
    <w:abstractNumId w:val="24"/>
  </w:num>
  <w:num w:numId="19" w16cid:durableId="319237823">
    <w:abstractNumId w:val="16"/>
  </w:num>
  <w:num w:numId="20" w16cid:durableId="1732539996">
    <w:abstractNumId w:val="31"/>
  </w:num>
  <w:num w:numId="21" w16cid:durableId="1753040507">
    <w:abstractNumId w:val="10"/>
  </w:num>
  <w:num w:numId="22" w16cid:durableId="1290084400">
    <w:abstractNumId w:val="20"/>
  </w:num>
  <w:num w:numId="23" w16cid:durableId="1446314368">
    <w:abstractNumId w:val="2"/>
  </w:num>
  <w:num w:numId="24" w16cid:durableId="1598247012">
    <w:abstractNumId w:val="15"/>
  </w:num>
  <w:num w:numId="25" w16cid:durableId="297759601">
    <w:abstractNumId w:val="33"/>
  </w:num>
  <w:num w:numId="26" w16cid:durableId="478151406">
    <w:abstractNumId w:val="12"/>
  </w:num>
  <w:num w:numId="27" w16cid:durableId="1340935775">
    <w:abstractNumId w:val="21"/>
  </w:num>
  <w:num w:numId="28" w16cid:durableId="1297645565">
    <w:abstractNumId w:val="0"/>
  </w:num>
  <w:num w:numId="29" w16cid:durableId="459811686">
    <w:abstractNumId w:val="6"/>
  </w:num>
  <w:num w:numId="30" w16cid:durableId="333725825">
    <w:abstractNumId w:val="9"/>
  </w:num>
  <w:num w:numId="31" w16cid:durableId="1156528599">
    <w:abstractNumId w:val="19"/>
  </w:num>
  <w:num w:numId="32" w16cid:durableId="1508137925">
    <w:abstractNumId w:val="18"/>
  </w:num>
  <w:num w:numId="33" w16cid:durableId="599946786">
    <w:abstractNumId w:val="34"/>
  </w:num>
  <w:num w:numId="34" w16cid:durableId="794106018">
    <w:abstractNumId w:val="30"/>
  </w:num>
  <w:num w:numId="35" w16cid:durableId="1067144071">
    <w:abstractNumId w:val="13"/>
  </w:num>
  <w:num w:numId="36" w16cid:durableId="17807624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Mjc2MDA1MDY1MbBU0lEKTi0uzszPAykwNKgFANME1XotAAAA"/>
  </w:docVars>
  <w:rsids>
    <w:rsidRoot w:val="008C6558"/>
    <w:rsid w:val="000017CB"/>
    <w:rsid w:val="00003C94"/>
    <w:rsid w:val="00005643"/>
    <w:rsid w:val="000128FF"/>
    <w:rsid w:val="00012C3B"/>
    <w:rsid w:val="00013CEC"/>
    <w:rsid w:val="00016B77"/>
    <w:rsid w:val="0001706B"/>
    <w:rsid w:val="000171C2"/>
    <w:rsid w:val="00017DEF"/>
    <w:rsid w:val="000211F9"/>
    <w:rsid w:val="0002139B"/>
    <w:rsid w:val="00021BA2"/>
    <w:rsid w:val="00024044"/>
    <w:rsid w:val="0002517D"/>
    <w:rsid w:val="00026A84"/>
    <w:rsid w:val="00027502"/>
    <w:rsid w:val="00027C5F"/>
    <w:rsid w:val="00027E74"/>
    <w:rsid w:val="0003088C"/>
    <w:rsid w:val="000318DD"/>
    <w:rsid w:val="00041561"/>
    <w:rsid w:val="0004168B"/>
    <w:rsid w:val="00043306"/>
    <w:rsid w:val="000453FB"/>
    <w:rsid w:val="00046B74"/>
    <w:rsid w:val="0005012D"/>
    <w:rsid w:val="00054E48"/>
    <w:rsid w:val="000551D6"/>
    <w:rsid w:val="000630B8"/>
    <w:rsid w:val="00070ACF"/>
    <w:rsid w:val="00070D9C"/>
    <w:rsid w:val="000718FB"/>
    <w:rsid w:val="0007373B"/>
    <w:rsid w:val="000776C4"/>
    <w:rsid w:val="00083481"/>
    <w:rsid w:val="00085A67"/>
    <w:rsid w:val="00086481"/>
    <w:rsid w:val="00086911"/>
    <w:rsid w:val="000935E7"/>
    <w:rsid w:val="000944BF"/>
    <w:rsid w:val="000960D2"/>
    <w:rsid w:val="00097082"/>
    <w:rsid w:val="000A060E"/>
    <w:rsid w:val="000A3F16"/>
    <w:rsid w:val="000A5BCB"/>
    <w:rsid w:val="000A7371"/>
    <w:rsid w:val="000A7A09"/>
    <w:rsid w:val="000B19E6"/>
    <w:rsid w:val="000B276A"/>
    <w:rsid w:val="000B2FA6"/>
    <w:rsid w:val="000B4151"/>
    <w:rsid w:val="000B5243"/>
    <w:rsid w:val="000C199C"/>
    <w:rsid w:val="000C1C27"/>
    <w:rsid w:val="000C216D"/>
    <w:rsid w:val="000C4883"/>
    <w:rsid w:val="000C4FFB"/>
    <w:rsid w:val="000C55CE"/>
    <w:rsid w:val="000C62BB"/>
    <w:rsid w:val="000C6830"/>
    <w:rsid w:val="000C70D6"/>
    <w:rsid w:val="000C78C1"/>
    <w:rsid w:val="000C795E"/>
    <w:rsid w:val="000C7D2E"/>
    <w:rsid w:val="000D01FE"/>
    <w:rsid w:val="000D05FE"/>
    <w:rsid w:val="000D37D1"/>
    <w:rsid w:val="000D40F6"/>
    <w:rsid w:val="000D4520"/>
    <w:rsid w:val="000E477E"/>
    <w:rsid w:val="000E4CEB"/>
    <w:rsid w:val="000E6522"/>
    <w:rsid w:val="000E6629"/>
    <w:rsid w:val="000E7225"/>
    <w:rsid w:val="000F0EC3"/>
    <w:rsid w:val="000F523E"/>
    <w:rsid w:val="000F5244"/>
    <w:rsid w:val="000F6912"/>
    <w:rsid w:val="000F692B"/>
    <w:rsid w:val="000F6D28"/>
    <w:rsid w:val="000F78B6"/>
    <w:rsid w:val="00102992"/>
    <w:rsid w:val="001039FE"/>
    <w:rsid w:val="00104416"/>
    <w:rsid w:val="00105C2C"/>
    <w:rsid w:val="00106003"/>
    <w:rsid w:val="00107961"/>
    <w:rsid w:val="00107D06"/>
    <w:rsid w:val="00107DF9"/>
    <w:rsid w:val="00107FE6"/>
    <w:rsid w:val="001109DF"/>
    <w:rsid w:val="00110A7C"/>
    <w:rsid w:val="001143D3"/>
    <w:rsid w:val="001147C2"/>
    <w:rsid w:val="00115A63"/>
    <w:rsid w:val="00115DA1"/>
    <w:rsid w:val="00116247"/>
    <w:rsid w:val="001252EB"/>
    <w:rsid w:val="0012651D"/>
    <w:rsid w:val="00126E25"/>
    <w:rsid w:val="00136782"/>
    <w:rsid w:val="001370D8"/>
    <w:rsid w:val="001426AA"/>
    <w:rsid w:val="00143EE4"/>
    <w:rsid w:val="00147230"/>
    <w:rsid w:val="00150F03"/>
    <w:rsid w:val="00151E05"/>
    <w:rsid w:val="0015205C"/>
    <w:rsid w:val="00153870"/>
    <w:rsid w:val="00154351"/>
    <w:rsid w:val="00160D0B"/>
    <w:rsid w:val="00163286"/>
    <w:rsid w:val="0016332D"/>
    <w:rsid w:val="00165C0E"/>
    <w:rsid w:val="00171689"/>
    <w:rsid w:val="00174530"/>
    <w:rsid w:val="00176C51"/>
    <w:rsid w:val="001842D1"/>
    <w:rsid w:val="001878BE"/>
    <w:rsid w:val="00192697"/>
    <w:rsid w:val="001954BC"/>
    <w:rsid w:val="00195AB8"/>
    <w:rsid w:val="00196457"/>
    <w:rsid w:val="00196561"/>
    <w:rsid w:val="001A0BAF"/>
    <w:rsid w:val="001A1EE0"/>
    <w:rsid w:val="001A72E1"/>
    <w:rsid w:val="001B1EBC"/>
    <w:rsid w:val="001B33A2"/>
    <w:rsid w:val="001B5302"/>
    <w:rsid w:val="001C10D2"/>
    <w:rsid w:val="001C148A"/>
    <w:rsid w:val="001C467B"/>
    <w:rsid w:val="001C5B96"/>
    <w:rsid w:val="001C63B8"/>
    <w:rsid w:val="001D2B95"/>
    <w:rsid w:val="001D3217"/>
    <w:rsid w:val="001D3266"/>
    <w:rsid w:val="001D6856"/>
    <w:rsid w:val="001D69AB"/>
    <w:rsid w:val="001F0A42"/>
    <w:rsid w:val="001F14A9"/>
    <w:rsid w:val="001F6B57"/>
    <w:rsid w:val="0020136F"/>
    <w:rsid w:val="00201F35"/>
    <w:rsid w:val="00202C15"/>
    <w:rsid w:val="00204B35"/>
    <w:rsid w:val="00205B25"/>
    <w:rsid w:val="0020656C"/>
    <w:rsid w:val="0021086A"/>
    <w:rsid w:val="00211962"/>
    <w:rsid w:val="00215003"/>
    <w:rsid w:val="002220B4"/>
    <w:rsid w:val="002230AA"/>
    <w:rsid w:val="0022382B"/>
    <w:rsid w:val="0022638F"/>
    <w:rsid w:val="00230783"/>
    <w:rsid w:val="002341CD"/>
    <w:rsid w:val="00234292"/>
    <w:rsid w:val="00235727"/>
    <w:rsid w:val="002419EB"/>
    <w:rsid w:val="00243140"/>
    <w:rsid w:val="0024383D"/>
    <w:rsid w:val="00244D05"/>
    <w:rsid w:val="0024749C"/>
    <w:rsid w:val="002478E7"/>
    <w:rsid w:val="00251A86"/>
    <w:rsid w:val="00254B3F"/>
    <w:rsid w:val="002557DB"/>
    <w:rsid w:val="002558F9"/>
    <w:rsid w:val="00255B03"/>
    <w:rsid w:val="0026024A"/>
    <w:rsid w:val="00261C4E"/>
    <w:rsid w:val="00263F24"/>
    <w:rsid w:val="00270433"/>
    <w:rsid w:val="00271EBC"/>
    <w:rsid w:val="002723F1"/>
    <w:rsid w:val="00277FCC"/>
    <w:rsid w:val="00291907"/>
    <w:rsid w:val="0029264D"/>
    <w:rsid w:val="0029327A"/>
    <w:rsid w:val="00294651"/>
    <w:rsid w:val="002975A8"/>
    <w:rsid w:val="002A05DF"/>
    <w:rsid w:val="002A1E2C"/>
    <w:rsid w:val="002A2833"/>
    <w:rsid w:val="002A2CF3"/>
    <w:rsid w:val="002A3A81"/>
    <w:rsid w:val="002A3ABE"/>
    <w:rsid w:val="002A7D4D"/>
    <w:rsid w:val="002B29A5"/>
    <w:rsid w:val="002B3291"/>
    <w:rsid w:val="002B40FF"/>
    <w:rsid w:val="002B51E7"/>
    <w:rsid w:val="002B5511"/>
    <w:rsid w:val="002C3219"/>
    <w:rsid w:val="002C344A"/>
    <w:rsid w:val="002C3693"/>
    <w:rsid w:val="002C3F14"/>
    <w:rsid w:val="002C6458"/>
    <w:rsid w:val="002D23D2"/>
    <w:rsid w:val="002D392D"/>
    <w:rsid w:val="002D4E1F"/>
    <w:rsid w:val="002D7BDC"/>
    <w:rsid w:val="002E0C4F"/>
    <w:rsid w:val="002E1EE6"/>
    <w:rsid w:val="002E245A"/>
    <w:rsid w:val="002E3BE3"/>
    <w:rsid w:val="002E3E7E"/>
    <w:rsid w:val="002F0353"/>
    <w:rsid w:val="002F2D01"/>
    <w:rsid w:val="002F4790"/>
    <w:rsid w:val="002F73E4"/>
    <w:rsid w:val="0031410E"/>
    <w:rsid w:val="0032088B"/>
    <w:rsid w:val="00323179"/>
    <w:rsid w:val="00323651"/>
    <w:rsid w:val="003269AA"/>
    <w:rsid w:val="00327F24"/>
    <w:rsid w:val="00327F66"/>
    <w:rsid w:val="00336F33"/>
    <w:rsid w:val="00337C01"/>
    <w:rsid w:val="00340C4B"/>
    <w:rsid w:val="00341716"/>
    <w:rsid w:val="00343BB2"/>
    <w:rsid w:val="003476D4"/>
    <w:rsid w:val="0034781C"/>
    <w:rsid w:val="00347CCE"/>
    <w:rsid w:val="0035168C"/>
    <w:rsid w:val="00352618"/>
    <w:rsid w:val="00354ADC"/>
    <w:rsid w:val="00355351"/>
    <w:rsid w:val="0036177E"/>
    <w:rsid w:val="003619F0"/>
    <w:rsid w:val="00364587"/>
    <w:rsid w:val="00364BCB"/>
    <w:rsid w:val="0037269A"/>
    <w:rsid w:val="00372A28"/>
    <w:rsid w:val="00373A57"/>
    <w:rsid w:val="00373B18"/>
    <w:rsid w:val="00374D0D"/>
    <w:rsid w:val="00374D86"/>
    <w:rsid w:val="00374DFC"/>
    <w:rsid w:val="00374FE9"/>
    <w:rsid w:val="003752B9"/>
    <w:rsid w:val="00375804"/>
    <w:rsid w:val="00376973"/>
    <w:rsid w:val="0038235D"/>
    <w:rsid w:val="00383D4D"/>
    <w:rsid w:val="003845C5"/>
    <w:rsid w:val="00385B8A"/>
    <w:rsid w:val="00387DB3"/>
    <w:rsid w:val="00393457"/>
    <w:rsid w:val="003A17B8"/>
    <w:rsid w:val="003A439E"/>
    <w:rsid w:val="003A5375"/>
    <w:rsid w:val="003A58CA"/>
    <w:rsid w:val="003A7303"/>
    <w:rsid w:val="003A7B49"/>
    <w:rsid w:val="003B19BE"/>
    <w:rsid w:val="003B31CB"/>
    <w:rsid w:val="003B77D5"/>
    <w:rsid w:val="003C232F"/>
    <w:rsid w:val="003C2D25"/>
    <w:rsid w:val="003C36D1"/>
    <w:rsid w:val="003C59C6"/>
    <w:rsid w:val="003C69E9"/>
    <w:rsid w:val="003D033A"/>
    <w:rsid w:val="003D0386"/>
    <w:rsid w:val="003D1D41"/>
    <w:rsid w:val="003D2491"/>
    <w:rsid w:val="003D2CE3"/>
    <w:rsid w:val="003D2DF4"/>
    <w:rsid w:val="003D3088"/>
    <w:rsid w:val="003D32CA"/>
    <w:rsid w:val="003D543B"/>
    <w:rsid w:val="003D58A1"/>
    <w:rsid w:val="003D6C9A"/>
    <w:rsid w:val="003D7458"/>
    <w:rsid w:val="003E0311"/>
    <w:rsid w:val="003E0A53"/>
    <w:rsid w:val="003E6B58"/>
    <w:rsid w:val="003E6DBC"/>
    <w:rsid w:val="003E7DAD"/>
    <w:rsid w:val="003F29FA"/>
    <w:rsid w:val="003F3F36"/>
    <w:rsid w:val="003F56E3"/>
    <w:rsid w:val="003F5C9B"/>
    <w:rsid w:val="003F738E"/>
    <w:rsid w:val="00401AEE"/>
    <w:rsid w:val="00402AB8"/>
    <w:rsid w:val="00403954"/>
    <w:rsid w:val="00403D44"/>
    <w:rsid w:val="0040560E"/>
    <w:rsid w:val="00405F06"/>
    <w:rsid w:val="00407EA0"/>
    <w:rsid w:val="00414409"/>
    <w:rsid w:val="00416E39"/>
    <w:rsid w:val="004208F9"/>
    <w:rsid w:val="004217D3"/>
    <w:rsid w:val="00422465"/>
    <w:rsid w:val="0042344A"/>
    <w:rsid w:val="00423B12"/>
    <w:rsid w:val="00423D84"/>
    <w:rsid w:val="00431679"/>
    <w:rsid w:val="00432883"/>
    <w:rsid w:val="00433971"/>
    <w:rsid w:val="00434666"/>
    <w:rsid w:val="004359C9"/>
    <w:rsid w:val="004425C8"/>
    <w:rsid w:val="00446824"/>
    <w:rsid w:val="00446B06"/>
    <w:rsid w:val="004474F2"/>
    <w:rsid w:val="00452B36"/>
    <w:rsid w:val="00453887"/>
    <w:rsid w:val="00453DF4"/>
    <w:rsid w:val="00454032"/>
    <w:rsid w:val="00455B9A"/>
    <w:rsid w:val="004573A9"/>
    <w:rsid w:val="00460DF9"/>
    <w:rsid w:val="00462ED7"/>
    <w:rsid w:val="00466083"/>
    <w:rsid w:val="00467A66"/>
    <w:rsid w:val="00471A1A"/>
    <w:rsid w:val="0047266F"/>
    <w:rsid w:val="00472F13"/>
    <w:rsid w:val="00475AF7"/>
    <w:rsid w:val="004766E4"/>
    <w:rsid w:val="00477354"/>
    <w:rsid w:val="00477EFA"/>
    <w:rsid w:val="00484D9E"/>
    <w:rsid w:val="0048759B"/>
    <w:rsid w:val="00490715"/>
    <w:rsid w:val="00492C3A"/>
    <w:rsid w:val="004944D2"/>
    <w:rsid w:val="00495AD6"/>
    <w:rsid w:val="004A4951"/>
    <w:rsid w:val="004A6A43"/>
    <w:rsid w:val="004B43D3"/>
    <w:rsid w:val="004B49D0"/>
    <w:rsid w:val="004B551A"/>
    <w:rsid w:val="004C0E86"/>
    <w:rsid w:val="004C301D"/>
    <w:rsid w:val="004C3565"/>
    <w:rsid w:val="004C5204"/>
    <w:rsid w:val="004C59A1"/>
    <w:rsid w:val="004D08B8"/>
    <w:rsid w:val="004D2471"/>
    <w:rsid w:val="004D62C3"/>
    <w:rsid w:val="004E386E"/>
    <w:rsid w:val="004E5511"/>
    <w:rsid w:val="004F0712"/>
    <w:rsid w:val="004F142F"/>
    <w:rsid w:val="004F32F8"/>
    <w:rsid w:val="004F45E6"/>
    <w:rsid w:val="004F49D6"/>
    <w:rsid w:val="004F702B"/>
    <w:rsid w:val="005000DE"/>
    <w:rsid w:val="00500B13"/>
    <w:rsid w:val="0050186A"/>
    <w:rsid w:val="0050226E"/>
    <w:rsid w:val="00502F65"/>
    <w:rsid w:val="0050451E"/>
    <w:rsid w:val="00507FD3"/>
    <w:rsid w:val="00510D83"/>
    <w:rsid w:val="00512908"/>
    <w:rsid w:val="005216ED"/>
    <w:rsid w:val="00521AA8"/>
    <w:rsid w:val="00522D9E"/>
    <w:rsid w:val="005262BB"/>
    <w:rsid w:val="005263D0"/>
    <w:rsid w:val="005318C8"/>
    <w:rsid w:val="00532B72"/>
    <w:rsid w:val="00532C35"/>
    <w:rsid w:val="00534A40"/>
    <w:rsid w:val="00534C5E"/>
    <w:rsid w:val="00536DD1"/>
    <w:rsid w:val="00537FE1"/>
    <w:rsid w:val="0054007F"/>
    <w:rsid w:val="005418F8"/>
    <w:rsid w:val="0054209B"/>
    <w:rsid w:val="00545E11"/>
    <w:rsid w:val="005471E9"/>
    <w:rsid w:val="0055058F"/>
    <w:rsid w:val="00553D56"/>
    <w:rsid w:val="00554C3A"/>
    <w:rsid w:val="00557EC0"/>
    <w:rsid w:val="00561DB7"/>
    <w:rsid w:val="005621DD"/>
    <w:rsid w:val="00562595"/>
    <w:rsid w:val="00565BCA"/>
    <w:rsid w:val="005736E0"/>
    <w:rsid w:val="0057451D"/>
    <w:rsid w:val="00577127"/>
    <w:rsid w:val="0058241B"/>
    <w:rsid w:val="00582783"/>
    <w:rsid w:val="005834C5"/>
    <w:rsid w:val="00587117"/>
    <w:rsid w:val="005902A3"/>
    <w:rsid w:val="00590AE3"/>
    <w:rsid w:val="00590EC2"/>
    <w:rsid w:val="0059105C"/>
    <w:rsid w:val="00592086"/>
    <w:rsid w:val="005945D6"/>
    <w:rsid w:val="00595813"/>
    <w:rsid w:val="005A029C"/>
    <w:rsid w:val="005A0798"/>
    <w:rsid w:val="005A304B"/>
    <w:rsid w:val="005A3434"/>
    <w:rsid w:val="005A437E"/>
    <w:rsid w:val="005A46FD"/>
    <w:rsid w:val="005A5DC9"/>
    <w:rsid w:val="005A66B0"/>
    <w:rsid w:val="005A76D1"/>
    <w:rsid w:val="005B0D8F"/>
    <w:rsid w:val="005B6E19"/>
    <w:rsid w:val="005C129D"/>
    <w:rsid w:val="005C27BD"/>
    <w:rsid w:val="005C2E9F"/>
    <w:rsid w:val="005C32E4"/>
    <w:rsid w:val="005D0AD0"/>
    <w:rsid w:val="005D192E"/>
    <w:rsid w:val="005D4D5E"/>
    <w:rsid w:val="005D5320"/>
    <w:rsid w:val="005D577F"/>
    <w:rsid w:val="005E16C7"/>
    <w:rsid w:val="005F0BC9"/>
    <w:rsid w:val="005F3F2D"/>
    <w:rsid w:val="005F4C50"/>
    <w:rsid w:val="005F6542"/>
    <w:rsid w:val="006004B9"/>
    <w:rsid w:val="00602299"/>
    <w:rsid w:val="00604273"/>
    <w:rsid w:val="00604F1B"/>
    <w:rsid w:val="00605172"/>
    <w:rsid w:val="00605A05"/>
    <w:rsid w:val="00605F85"/>
    <w:rsid w:val="00611F8E"/>
    <w:rsid w:val="006122B0"/>
    <w:rsid w:val="006122F1"/>
    <w:rsid w:val="00626958"/>
    <w:rsid w:val="00626E21"/>
    <w:rsid w:val="00627C02"/>
    <w:rsid w:val="00630FC9"/>
    <w:rsid w:val="00631214"/>
    <w:rsid w:val="00631B2D"/>
    <w:rsid w:val="00636403"/>
    <w:rsid w:val="006425DF"/>
    <w:rsid w:val="006441F6"/>
    <w:rsid w:val="00645D71"/>
    <w:rsid w:val="006518F9"/>
    <w:rsid w:val="00651F03"/>
    <w:rsid w:val="0065235A"/>
    <w:rsid w:val="00652491"/>
    <w:rsid w:val="00654748"/>
    <w:rsid w:val="00655758"/>
    <w:rsid w:val="006616A0"/>
    <w:rsid w:val="00663A69"/>
    <w:rsid w:val="00665339"/>
    <w:rsid w:val="00672D70"/>
    <w:rsid w:val="006743A3"/>
    <w:rsid w:val="0068023E"/>
    <w:rsid w:val="006846EE"/>
    <w:rsid w:val="0068481C"/>
    <w:rsid w:val="00686041"/>
    <w:rsid w:val="00690AF6"/>
    <w:rsid w:val="0069215F"/>
    <w:rsid w:val="0069377A"/>
    <w:rsid w:val="0069535C"/>
    <w:rsid w:val="006957D5"/>
    <w:rsid w:val="00697BA1"/>
    <w:rsid w:val="006A0DCE"/>
    <w:rsid w:val="006A282F"/>
    <w:rsid w:val="006A43EA"/>
    <w:rsid w:val="006A4CAF"/>
    <w:rsid w:val="006A5315"/>
    <w:rsid w:val="006A61C1"/>
    <w:rsid w:val="006B0D9B"/>
    <w:rsid w:val="006B419F"/>
    <w:rsid w:val="006B44A8"/>
    <w:rsid w:val="006B4C0B"/>
    <w:rsid w:val="006B5515"/>
    <w:rsid w:val="006B6E48"/>
    <w:rsid w:val="006B74F2"/>
    <w:rsid w:val="006C0D7D"/>
    <w:rsid w:val="006C32C3"/>
    <w:rsid w:val="006C5490"/>
    <w:rsid w:val="006C58A6"/>
    <w:rsid w:val="006C648A"/>
    <w:rsid w:val="006C67E8"/>
    <w:rsid w:val="006D06E5"/>
    <w:rsid w:val="006D1BA0"/>
    <w:rsid w:val="006D4FD5"/>
    <w:rsid w:val="006D52AF"/>
    <w:rsid w:val="006D672D"/>
    <w:rsid w:val="006D6E17"/>
    <w:rsid w:val="006D72C0"/>
    <w:rsid w:val="006D7A77"/>
    <w:rsid w:val="006D7C3F"/>
    <w:rsid w:val="006E1F51"/>
    <w:rsid w:val="006E24FD"/>
    <w:rsid w:val="006E2ABD"/>
    <w:rsid w:val="006E495A"/>
    <w:rsid w:val="006E4F12"/>
    <w:rsid w:val="006E569A"/>
    <w:rsid w:val="006E5C24"/>
    <w:rsid w:val="006F044B"/>
    <w:rsid w:val="006F0D71"/>
    <w:rsid w:val="006F32B3"/>
    <w:rsid w:val="006F5685"/>
    <w:rsid w:val="006F66DB"/>
    <w:rsid w:val="0070010E"/>
    <w:rsid w:val="00702535"/>
    <w:rsid w:val="00702C7A"/>
    <w:rsid w:val="00702C87"/>
    <w:rsid w:val="00705B30"/>
    <w:rsid w:val="00707049"/>
    <w:rsid w:val="00707B7A"/>
    <w:rsid w:val="00707B8E"/>
    <w:rsid w:val="00710B2A"/>
    <w:rsid w:val="00710B8C"/>
    <w:rsid w:val="00713B96"/>
    <w:rsid w:val="007140D7"/>
    <w:rsid w:val="007161BA"/>
    <w:rsid w:val="00717056"/>
    <w:rsid w:val="00721C2E"/>
    <w:rsid w:val="00730A43"/>
    <w:rsid w:val="007319BF"/>
    <w:rsid w:val="00734EC1"/>
    <w:rsid w:val="00737F3B"/>
    <w:rsid w:val="00745E34"/>
    <w:rsid w:val="00747810"/>
    <w:rsid w:val="007520DC"/>
    <w:rsid w:val="00753C08"/>
    <w:rsid w:val="0075590F"/>
    <w:rsid w:val="00757734"/>
    <w:rsid w:val="00760B0D"/>
    <w:rsid w:val="00762B72"/>
    <w:rsid w:val="00764599"/>
    <w:rsid w:val="0076531F"/>
    <w:rsid w:val="00765363"/>
    <w:rsid w:val="00767DA5"/>
    <w:rsid w:val="0077082F"/>
    <w:rsid w:val="007712AC"/>
    <w:rsid w:val="00771E6C"/>
    <w:rsid w:val="0077688B"/>
    <w:rsid w:val="007807F9"/>
    <w:rsid w:val="007808E6"/>
    <w:rsid w:val="00781673"/>
    <w:rsid w:val="0078231C"/>
    <w:rsid w:val="007835DA"/>
    <w:rsid w:val="007845B7"/>
    <w:rsid w:val="00785782"/>
    <w:rsid w:val="0078682A"/>
    <w:rsid w:val="00786B53"/>
    <w:rsid w:val="007900E3"/>
    <w:rsid w:val="00793D14"/>
    <w:rsid w:val="0079446B"/>
    <w:rsid w:val="0079465A"/>
    <w:rsid w:val="007A33C7"/>
    <w:rsid w:val="007A3415"/>
    <w:rsid w:val="007A3941"/>
    <w:rsid w:val="007A3F4E"/>
    <w:rsid w:val="007A4E32"/>
    <w:rsid w:val="007A7452"/>
    <w:rsid w:val="007B079B"/>
    <w:rsid w:val="007B0C8D"/>
    <w:rsid w:val="007B1E44"/>
    <w:rsid w:val="007B2542"/>
    <w:rsid w:val="007B2674"/>
    <w:rsid w:val="007B43D1"/>
    <w:rsid w:val="007B579C"/>
    <w:rsid w:val="007B5D6E"/>
    <w:rsid w:val="007C0034"/>
    <w:rsid w:val="007C3D00"/>
    <w:rsid w:val="007C5898"/>
    <w:rsid w:val="007C6146"/>
    <w:rsid w:val="007C6507"/>
    <w:rsid w:val="007D0770"/>
    <w:rsid w:val="007D0E87"/>
    <w:rsid w:val="007D2AB8"/>
    <w:rsid w:val="007D5B9B"/>
    <w:rsid w:val="007E3A43"/>
    <w:rsid w:val="007E3EA8"/>
    <w:rsid w:val="007E4678"/>
    <w:rsid w:val="007E4D52"/>
    <w:rsid w:val="007E63F0"/>
    <w:rsid w:val="007F4AFB"/>
    <w:rsid w:val="007F4E87"/>
    <w:rsid w:val="00801EB4"/>
    <w:rsid w:val="008028B5"/>
    <w:rsid w:val="008028C5"/>
    <w:rsid w:val="00802D24"/>
    <w:rsid w:val="0080351C"/>
    <w:rsid w:val="0080485B"/>
    <w:rsid w:val="008071C7"/>
    <w:rsid w:val="008123FB"/>
    <w:rsid w:val="0082025F"/>
    <w:rsid w:val="00821BAF"/>
    <w:rsid w:val="00823AF1"/>
    <w:rsid w:val="00823DE7"/>
    <w:rsid w:val="00823FED"/>
    <w:rsid w:val="00827135"/>
    <w:rsid w:val="00827B0E"/>
    <w:rsid w:val="00830A54"/>
    <w:rsid w:val="00831D3C"/>
    <w:rsid w:val="0084035E"/>
    <w:rsid w:val="00843730"/>
    <w:rsid w:val="008527C1"/>
    <w:rsid w:val="008534A3"/>
    <w:rsid w:val="00856345"/>
    <w:rsid w:val="00856B5F"/>
    <w:rsid w:val="0085737E"/>
    <w:rsid w:val="00857D8B"/>
    <w:rsid w:val="00861416"/>
    <w:rsid w:val="00861C03"/>
    <w:rsid w:val="008628C6"/>
    <w:rsid w:val="008700D5"/>
    <w:rsid w:val="0087064D"/>
    <w:rsid w:val="008725FD"/>
    <w:rsid w:val="008737F1"/>
    <w:rsid w:val="0087447D"/>
    <w:rsid w:val="008761AC"/>
    <w:rsid w:val="00880748"/>
    <w:rsid w:val="008827B7"/>
    <w:rsid w:val="00883F3D"/>
    <w:rsid w:val="00890BC4"/>
    <w:rsid w:val="00890D77"/>
    <w:rsid w:val="0089190F"/>
    <w:rsid w:val="0089425A"/>
    <w:rsid w:val="008A0344"/>
    <w:rsid w:val="008A095C"/>
    <w:rsid w:val="008A2C74"/>
    <w:rsid w:val="008A4C2B"/>
    <w:rsid w:val="008A598B"/>
    <w:rsid w:val="008A59DB"/>
    <w:rsid w:val="008A6057"/>
    <w:rsid w:val="008B403C"/>
    <w:rsid w:val="008B4261"/>
    <w:rsid w:val="008B4658"/>
    <w:rsid w:val="008B5C37"/>
    <w:rsid w:val="008C1222"/>
    <w:rsid w:val="008C1793"/>
    <w:rsid w:val="008C2F66"/>
    <w:rsid w:val="008C34E5"/>
    <w:rsid w:val="008C4422"/>
    <w:rsid w:val="008C47FF"/>
    <w:rsid w:val="008C48C2"/>
    <w:rsid w:val="008C4CB9"/>
    <w:rsid w:val="008C4EA1"/>
    <w:rsid w:val="008C6558"/>
    <w:rsid w:val="008C70C3"/>
    <w:rsid w:val="008D0FD4"/>
    <w:rsid w:val="008D1A9E"/>
    <w:rsid w:val="008D25C1"/>
    <w:rsid w:val="008D516D"/>
    <w:rsid w:val="008D547B"/>
    <w:rsid w:val="008D618F"/>
    <w:rsid w:val="008D641E"/>
    <w:rsid w:val="008D652D"/>
    <w:rsid w:val="008D6974"/>
    <w:rsid w:val="008D70EA"/>
    <w:rsid w:val="008E08ED"/>
    <w:rsid w:val="008E1ABE"/>
    <w:rsid w:val="008E2621"/>
    <w:rsid w:val="008F245F"/>
    <w:rsid w:val="008F3C8B"/>
    <w:rsid w:val="008F51C8"/>
    <w:rsid w:val="008F51D4"/>
    <w:rsid w:val="008F5886"/>
    <w:rsid w:val="008F7DF1"/>
    <w:rsid w:val="00901F36"/>
    <w:rsid w:val="00902969"/>
    <w:rsid w:val="00903979"/>
    <w:rsid w:val="009044D1"/>
    <w:rsid w:val="00907207"/>
    <w:rsid w:val="00912189"/>
    <w:rsid w:val="009130A4"/>
    <w:rsid w:val="00915D5D"/>
    <w:rsid w:val="00917314"/>
    <w:rsid w:val="0092085F"/>
    <w:rsid w:val="009219CE"/>
    <w:rsid w:val="00922A83"/>
    <w:rsid w:val="00922FD1"/>
    <w:rsid w:val="00933CF1"/>
    <w:rsid w:val="009355D6"/>
    <w:rsid w:val="009428E7"/>
    <w:rsid w:val="00942E18"/>
    <w:rsid w:val="0094707C"/>
    <w:rsid w:val="00952CEE"/>
    <w:rsid w:val="00955DBF"/>
    <w:rsid w:val="00956124"/>
    <w:rsid w:val="009568D4"/>
    <w:rsid w:val="00962966"/>
    <w:rsid w:val="00965C31"/>
    <w:rsid w:val="00966F53"/>
    <w:rsid w:val="009670CB"/>
    <w:rsid w:val="00970968"/>
    <w:rsid w:val="00973FB8"/>
    <w:rsid w:val="00975BC8"/>
    <w:rsid w:val="00977333"/>
    <w:rsid w:val="00977892"/>
    <w:rsid w:val="009822C0"/>
    <w:rsid w:val="00982C3E"/>
    <w:rsid w:val="00984B3D"/>
    <w:rsid w:val="00985D8A"/>
    <w:rsid w:val="00986536"/>
    <w:rsid w:val="00990E80"/>
    <w:rsid w:val="00992178"/>
    <w:rsid w:val="009926B9"/>
    <w:rsid w:val="00993147"/>
    <w:rsid w:val="00995414"/>
    <w:rsid w:val="00997E24"/>
    <w:rsid w:val="009A04BC"/>
    <w:rsid w:val="009A0A60"/>
    <w:rsid w:val="009A14F9"/>
    <w:rsid w:val="009A3B5D"/>
    <w:rsid w:val="009A5C6F"/>
    <w:rsid w:val="009A639B"/>
    <w:rsid w:val="009B0363"/>
    <w:rsid w:val="009B256C"/>
    <w:rsid w:val="009B329B"/>
    <w:rsid w:val="009B3CF1"/>
    <w:rsid w:val="009B4159"/>
    <w:rsid w:val="009B439B"/>
    <w:rsid w:val="009B75C8"/>
    <w:rsid w:val="009C0C1C"/>
    <w:rsid w:val="009C1505"/>
    <w:rsid w:val="009C1800"/>
    <w:rsid w:val="009C41A3"/>
    <w:rsid w:val="009C4DFF"/>
    <w:rsid w:val="009C62C4"/>
    <w:rsid w:val="009C64C5"/>
    <w:rsid w:val="009C784F"/>
    <w:rsid w:val="009D151E"/>
    <w:rsid w:val="009D1836"/>
    <w:rsid w:val="009D24D4"/>
    <w:rsid w:val="009D29DD"/>
    <w:rsid w:val="009D311A"/>
    <w:rsid w:val="009D445C"/>
    <w:rsid w:val="009D55FA"/>
    <w:rsid w:val="009E2E14"/>
    <w:rsid w:val="009E3AB0"/>
    <w:rsid w:val="009E5E83"/>
    <w:rsid w:val="009E6FE2"/>
    <w:rsid w:val="009E72C9"/>
    <w:rsid w:val="009F332E"/>
    <w:rsid w:val="00A00186"/>
    <w:rsid w:val="00A00262"/>
    <w:rsid w:val="00A00A19"/>
    <w:rsid w:val="00A04484"/>
    <w:rsid w:val="00A06570"/>
    <w:rsid w:val="00A10DF7"/>
    <w:rsid w:val="00A128DE"/>
    <w:rsid w:val="00A130D3"/>
    <w:rsid w:val="00A140B4"/>
    <w:rsid w:val="00A15A42"/>
    <w:rsid w:val="00A1601B"/>
    <w:rsid w:val="00A16871"/>
    <w:rsid w:val="00A16A84"/>
    <w:rsid w:val="00A20478"/>
    <w:rsid w:val="00A2095E"/>
    <w:rsid w:val="00A20B5F"/>
    <w:rsid w:val="00A21FEF"/>
    <w:rsid w:val="00A24676"/>
    <w:rsid w:val="00A2533C"/>
    <w:rsid w:val="00A27B8F"/>
    <w:rsid w:val="00A30136"/>
    <w:rsid w:val="00A31771"/>
    <w:rsid w:val="00A330C6"/>
    <w:rsid w:val="00A34952"/>
    <w:rsid w:val="00A3687F"/>
    <w:rsid w:val="00A36D2C"/>
    <w:rsid w:val="00A43187"/>
    <w:rsid w:val="00A43214"/>
    <w:rsid w:val="00A432D5"/>
    <w:rsid w:val="00A453A1"/>
    <w:rsid w:val="00A467EF"/>
    <w:rsid w:val="00A5116E"/>
    <w:rsid w:val="00A53B54"/>
    <w:rsid w:val="00A53F27"/>
    <w:rsid w:val="00A55262"/>
    <w:rsid w:val="00A55FAD"/>
    <w:rsid w:val="00A56B49"/>
    <w:rsid w:val="00A57402"/>
    <w:rsid w:val="00A603E2"/>
    <w:rsid w:val="00A604EF"/>
    <w:rsid w:val="00A60F2C"/>
    <w:rsid w:val="00A619F2"/>
    <w:rsid w:val="00A62F72"/>
    <w:rsid w:val="00A6386A"/>
    <w:rsid w:val="00A63901"/>
    <w:rsid w:val="00A6437B"/>
    <w:rsid w:val="00A65827"/>
    <w:rsid w:val="00A66B3D"/>
    <w:rsid w:val="00A73400"/>
    <w:rsid w:val="00A75A99"/>
    <w:rsid w:val="00A75F78"/>
    <w:rsid w:val="00A824C0"/>
    <w:rsid w:val="00A85D96"/>
    <w:rsid w:val="00A8747A"/>
    <w:rsid w:val="00A876AC"/>
    <w:rsid w:val="00A939E9"/>
    <w:rsid w:val="00AA0A83"/>
    <w:rsid w:val="00AA0F6B"/>
    <w:rsid w:val="00AA1403"/>
    <w:rsid w:val="00AA462B"/>
    <w:rsid w:val="00AA4B5A"/>
    <w:rsid w:val="00AA55DD"/>
    <w:rsid w:val="00AB24BE"/>
    <w:rsid w:val="00AB3883"/>
    <w:rsid w:val="00AB5441"/>
    <w:rsid w:val="00AB79D6"/>
    <w:rsid w:val="00AC2608"/>
    <w:rsid w:val="00AC4DED"/>
    <w:rsid w:val="00AC795C"/>
    <w:rsid w:val="00AD1976"/>
    <w:rsid w:val="00AD19B2"/>
    <w:rsid w:val="00AD3F52"/>
    <w:rsid w:val="00AD4342"/>
    <w:rsid w:val="00AD7581"/>
    <w:rsid w:val="00AD7CB6"/>
    <w:rsid w:val="00AE0BFA"/>
    <w:rsid w:val="00AE2428"/>
    <w:rsid w:val="00AE24BE"/>
    <w:rsid w:val="00AE3E84"/>
    <w:rsid w:val="00AE6919"/>
    <w:rsid w:val="00AE6A07"/>
    <w:rsid w:val="00AF015A"/>
    <w:rsid w:val="00AF18F7"/>
    <w:rsid w:val="00AF45E7"/>
    <w:rsid w:val="00B025C0"/>
    <w:rsid w:val="00B02B3F"/>
    <w:rsid w:val="00B06FDA"/>
    <w:rsid w:val="00B07887"/>
    <w:rsid w:val="00B1220F"/>
    <w:rsid w:val="00B15490"/>
    <w:rsid w:val="00B1656B"/>
    <w:rsid w:val="00B23DDE"/>
    <w:rsid w:val="00B26026"/>
    <w:rsid w:val="00B26535"/>
    <w:rsid w:val="00B273B7"/>
    <w:rsid w:val="00B30B71"/>
    <w:rsid w:val="00B3185A"/>
    <w:rsid w:val="00B3212F"/>
    <w:rsid w:val="00B32F01"/>
    <w:rsid w:val="00B35407"/>
    <w:rsid w:val="00B35F91"/>
    <w:rsid w:val="00B3605B"/>
    <w:rsid w:val="00B4322E"/>
    <w:rsid w:val="00B45E2D"/>
    <w:rsid w:val="00B45E6E"/>
    <w:rsid w:val="00B5153F"/>
    <w:rsid w:val="00B573ED"/>
    <w:rsid w:val="00B5784B"/>
    <w:rsid w:val="00B60304"/>
    <w:rsid w:val="00B60AAE"/>
    <w:rsid w:val="00B63A36"/>
    <w:rsid w:val="00B64844"/>
    <w:rsid w:val="00B65BAC"/>
    <w:rsid w:val="00B71070"/>
    <w:rsid w:val="00B7110E"/>
    <w:rsid w:val="00B73847"/>
    <w:rsid w:val="00B74341"/>
    <w:rsid w:val="00B74A16"/>
    <w:rsid w:val="00B76B4E"/>
    <w:rsid w:val="00B7787A"/>
    <w:rsid w:val="00B77F33"/>
    <w:rsid w:val="00B806C3"/>
    <w:rsid w:val="00B80852"/>
    <w:rsid w:val="00B809C4"/>
    <w:rsid w:val="00B818D9"/>
    <w:rsid w:val="00B81EC2"/>
    <w:rsid w:val="00B82328"/>
    <w:rsid w:val="00B85090"/>
    <w:rsid w:val="00B90C3C"/>
    <w:rsid w:val="00B95356"/>
    <w:rsid w:val="00B95393"/>
    <w:rsid w:val="00B96114"/>
    <w:rsid w:val="00B96A88"/>
    <w:rsid w:val="00BA12A6"/>
    <w:rsid w:val="00BA15C6"/>
    <w:rsid w:val="00BA35C4"/>
    <w:rsid w:val="00BA3AFC"/>
    <w:rsid w:val="00BA4DEE"/>
    <w:rsid w:val="00BA599B"/>
    <w:rsid w:val="00BA5E62"/>
    <w:rsid w:val="00BA6500"/>
    <w:rsid w:val="00BB0173"/>
    <w:rsid w:val="00BB22F5"/>
    <w:rsid w:val="00BB2A26"/>
    <w:rsid w:val="00BB4661"/>
    <w:rsid w:val="00BB5C1A"/>
    <w:rsid w:val="00BB6E35"/>
    <w:rsid w:val="00BB72EE"/>
    <w:rsid w:val="00BB7525"/>
    <w:rsid w:val="00BB76FF"/>
    <w:rsid w:val="00BC05E8"/>
    <w:rsid w:val="00BC14A4"/>
    <w:rsid w:val="00BC4307"/>
    <w:rsid w:val="00BC446F"/>
    <w:rsid w:val="00BC4617"/>
    <w:rsid w:val="00BC54C7"/>
    <w:rsid w:val="00BC7191"/>
    <w:rsid w:val="00BD165B"/>
    <w:rsid w:val="00BD27CB"/>
    <w:rsid w:val="00BD4B2D"/>
    <w:rsid w:val="00BD68C2"/>
    <w:rsid w:val="00BD6A80"/>
    <w:rsid w:val="00BD78A1"/>
    <w:rsid w:val="00BD7B3A"/>
    <w:rsid w:val="00BE2DF2"/>
    <w:rsid w:val="00BE7326"/>
    <w:rsid w:val="00BF7F70"/>
    <w:rsid w:val="00BF7FF3"/>
    <w:rsid w:val="00C042CA"/>
    <w:rsid w:val="00C102E0"/>
    <w:rsid w:val="00C114FF"/>
    <w:rsid w:val="00C1467B"/>
    <w:rsid w:val="00C222A6"/>
    <w:rsid w:val="00C22959"/>
    <w:rsid w:val="00C22A63"/>
    <w:rsid w:val="00C23157"/>
    <w:rsid w:val="00C23B9A"/>
    <w:rsid w:val="00C23DCF"/>
    <w:rsid w:val="00C24E74"/>
    <w:rsid w:val="00C2542A"/>
    <w:rsid w:val="00C25586"/>
    <w:rsid w:val="00C25D45"/>
    <w:rsid w:val="00C306B3"/>
    <w:rsid w:val="00C311DB"/>
    <w:rsid w:val="00C31B7D"/>
    <w:rsid w:val="00C3452A"/>
    <w:rsid w:val="00C35277"/>
    <w:rsid w:val="00C361C5"/>
    <w:rsid w:val="00C36ACA"/>
    <w:rsid w:val="00C4163C"/>
    <w:rsid w:val="00C42129"/>
    <w:rsid w:val="00C43617"/>
    <w:rsid w:val="00C44A1A"/>
    <w:rsid w:val="00C44C7F"/>
    <w:rsid w:val="00C45241"/>
    <w:rsid w:val="00C50D91"/>
    <w:rsid w:val="00C51AF6"/>
    <w:rsid w:val="00C51BD4"/>
    <w:rsid w:val="00C523C7"/>
    <w:rsid w:val="00C52979"/>
    <w:rsid w:val="00C53087"/>
    <w:rsid w:val="00C5537F"/>
    <w:rsid w:val="00C5654D"/>
    <w:rsid w:val="00C609D7"/>
    <w:rsid w:val="00C61079"/>
    <w:rsid w:val="00C61C04"/>
    <w:rsid w:val="00C62BC8"/>
    <w:rsid w:val="00C6710F"/>
    <w:rsid w:val="00C67399"/>
    <w:rsid w:val="00C67688"/>
    <w:rsid w:val="00C7374D"/>
    <w:rsid w:val="00C74D24"/>
    <w:rsid w:val="00C75A76"/>
    <w:rsid w:val="00C80017"/>
    <w:rsid w:val="00C81D30"/>
    <w:rsid w:val="00C83A73"/>
    <w:rsid w:val="00C85EA4"/>
    <w:rsid w:val="00C902FE"/>
    <w:rsid w:val="00C9056C"/>
    <w:rsid w:val="00C92219"/>
    <w:rsid w:val="00C93A33"/>
    <w:rsid w:val="00C93AFF"/>
    <w:rsid w:val="00C94823"/>
    <w:rsid w:val="00C948C8"/>
    <w:rsid w:val="00CA0B14"/>
    <w:rsid w:val="00CA32D4"/>
    <w:rsid w:val="00CA41FF"/>
    <w:rsid w:val="00CA4FD3"/>
    <w:rsid w:val="00CA52D9"/>
    <w:rsid w:val="00CB0E51"/>
    <w:rsid w:val="00CB4625"/>
    <w:rsid w:val="00CB6A4B"/>
    <w:rsid w:val="00CB71D7"/>
    <w:rsid w:val="00CB7400"/>
    <w:rsid w:val="00CC01A9"/>
    <w:rsid w:val="00CC02F0"/>
    <w:rsid w:val="00CC0900"/>
    <w:rsid w:val="00CC170F"/>
    <w:rsid w:val="00CC33D3"/>
    <w:rsid w:val="00CC3564"/>
    <w:rsid w:val="00CC540D"/>
    <w:rsid w:val="00CC6770"/>
    <w:rsid w:val="00CC70AC"/>
    <w:rsid w:val="00CC7461"/>
    <w:rsid w:val="00CC7862"/>
    <w:rsid w:val="00CD2406"/>
    <w:rsid w:val="00CD30E9"/>
    <w:rsid w:val="00CD39AA"/>
    <w:rsid w:val="00CD57DE"/>
    <w:rsid w:val="00CD61EE"/>
    <w:rsid w:val="00CD64EA"/>
    <w:rsid w:val="00CD6B96"/>
    <w:rsid w:val="00CE02FF"/>
    <w:rsid w:val="00CE1248"/>
    <w:rsid w:val="00CE2CA5"/>
    <w:rsid w:val="00CE2D0E"/>
    <w:rsid w:val="00CE4532"/>
    <w:rsid w:val="00CE5355"/>
    <w:rsid w:val="00CE5385"/>
    <w:rsid w:val="00CF1B29"/>
    <w:rsid w:val="00CF210F"/>
    <w:rsid w:val="00CF4144"/>
    <w:rsid w:val="00CF4675"/>
    <w:rsid w:val="00CF4755"/>
    <w:rsid w:val="00CF487E"/>
    <w:rsid w:val="00CF4D10"/>
    <w:rsid w:val="00CF5D88"/>
    <w:rsid w:val="00D00DEE"/>
    <w:rsid w:val="00D01CCB"/>
    <w:rsid w:val="00D0541F"/>
    <w:rsid w:val="00D05DC6"/>
    <w:rsid w:val="00D06806"/>
    <w:rsid w:val="00D07F09"/>
    <w:rsid w:val="00D10961"/>
    <w:rsid w:val="00D116C5"/>
    <w:rsid w:val="00D121A6"/>
    <w:rsid w:val="00D14DD6"/>
    <w:rsid w:val="00D158B4"/>
    <w:rsid w:val="00D1593A"/>
    <w:rsid w:val="00D17440"/>
    <w:rsid w:val="00D20F11"/>
    <w:rsid w:val="00D22395"/>
    <w:rsid w:val="00D24944"/>
    <w:rsid w:val="00D26F55"/>
    <w:rsid w:val="00D32614"/>
    <w:rsid w:val="00D34120"/>
    <w:rsid w:val="00D355C0"/>
    <w:rsid w:val="00D40744"/>
    <w:rsid w:val="00D44A24"/>
    <w:rsid w:val="00D4795E"/>
    <w:rsid w:val="00D514EB"/>
    <w:rsid w:val="00D51E96"/>
    <w:rsid w:val="00D559E3"/>
    <w:rsid w:val="00D60DFD"/>
    <w:rsid w:val="00D64A6F"/>
    <w:rsid w:val="00D653A0"/>
    <w:rsid w:val="00D658BC"/>
    <w:rsid w:val="00D700CE"/>
    <w:rsid w:val="00D70E71"/>
    <w:rsid w:val="00D746EF"/>
    <w:rsid w:val="00D74DE5"/>
    <w:rsid w:val="00D750AF"/>
    <w:rsid w:val="00D75A82"/>
    <w:rsid w:val="00D75E01"/>
    <w:rsid w:val="00D76CA5"/>
    <w:rsid w:val="00D77FA9"/>
    <w:rsid w:val="00D801BE"/>
    <w:rsid w:val="00D843DA"/>
    <w:rsid w:val="00D85F30"/>
    <w:rsid w:val="00D8763A"/>
    <w:rsid w:val="00D91CF6"/>
    <w:rsid w:val="00D92B1D"/>
    <w:rsid w:val="00D97106"/>
    <w:rsid w:val="00D97149"/>
    <w:rsid w:val="00DA0188"/>
    <w:rsid w:val="00DA4157"/>
    <w:rsid w:val="00DA5129"/>
    <w:rsid w:val="00DA67E1"/>
    <w:rsid w:val="00DA6862"/>
    <w:rsid w:val="00DB2962"/>
    <w:rsid w:val="00DB31D3"/>
    <w:rsid w:val="00DB476D"/>
    <w:rsid w:val="00DB62E1"/>
    <w:rsid w:val="00DC0610"/>
    <w:rsid w:val="00DC1DAB"/>
    <w:rsid w:val="00DC4FAF"/>
    <w:rsid w:val="00DC5856"/>
    <w:rsid w:val="00DC7C5A"/>
    <w:rsid w:val="00DD1968"/>
    <w:rsid w:val="00DD28E1"/>
    <w:rsid w:val="00DD32CB"/>
    <w:rsid w:val="00DD6DD5"/>
    <w:rsid w:val="00DD7AF5"/>
    <w:rsid w:val="00DE2D3A"/>
    <w:rsid w:val="00DE2F36"/>
    <w:rsid w:val="00DE5513"/>
    <w:rsid w:val="00DF3758"/>
    <w:rsid w:val="00DF4212"/>
    <w:rsid w:val="00DF660B"/>
    <w:rsid w:val="00DF71C9"/>
    <w:rsid w:val="00E01BB2"/>
    <w:rsid w:val="00E0684C"/>
    <w:rsid w:val="00E06E93"/>
    <w:rsid w:val="00E12074"/>
    <w:rsid w:val="00E1547C"/>
    <w:rsid w:val="00E16816"/>
    <w:rsid w:val="00E16E65"/>
    <w:rsid w:val="00E176AD"/>
    <w:rsid w:val="00E20235"/>
    <w:rsid w:val="00E23FC6"/>
    <w:rsid w:val="00E27885"/>
    <w:rsid w:val="00E35CDD"/>
    <w:rsid w:val="00E35F5B"/>
    <w:rsid w:val="00E363BD"/>
    <w:rsid w:val="00E455BB"/>
    <w:rsid w:val="00E45B1C"/>
    <w:rsid w:val="00E45F70"/>
    <w:rsid w:val="00E509EA"/>
    <w:rsid w:val="00E54164"/>
    <w:rsid w:val="00E563AD"/>
    <w:rsid w:val="00E5731E"/>
    <w:rsid w:val="00E60A03"/>
    <w:rsid w:val="00E6313F"/>
    <w:rsid w:val="00E638AF"/>
    <w:rsid w:val="00E64B33"/>
    <w:rsid w:val="00E72209"/>
    <w:rsid w:val="00E80388"/>
    <w:rsid w:val="00E80EDC"/>
    <w:rsid w:val="00E8361D"/>
    <w:rsid w:val="00E84469"/>
    <w:rsid w:val="00E84AE3"/>
    <w:rsid w:val="00E852D7"/>
    <w:rsid w:val="00E90239"/>
    <w:rsid w:val="00E917BE"/>
    <w:rsid w:val="00E920A2"/>
    <w:rsid w:val="00E92291"/>
    <w:rsid w:val="00E929EF"/>
    <w:rsid w:val="00E945BE"/>
    <w:rsid w:val="00E97543"/>
    <w:rsid w:val="00EA1825"/>
    <w:rsid w:val="00EA35C7"/>
    <w:rsid w:val="00EB0D97"/>
    <w:rsid w:val="00EB3955"/>
    <w:rsid w:val="00EB6375"/>
    <w:rsid w:val="00EB7BF8"/>
    <w:rsid w:val="00EB7DA8"/>
    <w:rsid w:val="00EC1A36"/>
    <w:rsid w:val="00EC4A16"/>
    <w:rsid w:val="00ED0F93"/>
    <w:rsid w:val="00ED1847"/>
    <w:rsid w:val="00ED1955"/>
    <w:rsid w:val="00ED36BF"/>
    <w:rsid w:val="00ED6D71"/>
    <w:rsid w:val="00EE1DDB"/>
    <w:rsid w:val="00EE29EC"/>
    <w:rsid w:val="00EE2B76"/>
    <w:rsid w:val="00EE2E5A"/>
    <w:rsid w:val="00EE4D8B"/>
    <w:rsid w:val="00EE59EE"/>
    <w:rsid w:val="00EE65B4"/>
    <w:rsid w:val="00EE6C0C"/>
    <w:rsid w:val="00EE776B"/>
    <w:rsid w:val="00EF1CC8"/>
    <w:rsid w:val="00EF4625"/>
    <w:rsid w:val="00EF61BE"/>
    <w:rsid w:val="00EF7D59"/>
    <w:rsid w:val="00F013CF"/>
    <w:rsid w:val="00F0142C"/>
    <w:rsid w:val="00F021E2"/>
    <w:rsid w:val="00F04187"/>
    <w:rsid w:val="00F07E9B"/>
    <w:rsid w:val="00F14C9A"/>
    <w:rsid w:val="00F16F8B"/>
    <w:rsid w:val="00F1741C"/>
    <w:rsid w:val="00F205EC"/>
    <w:rsid w:val="00F206CB"/>
    <w:rsid w:val="00F213A8"/>
    <w:rsid w:val="00F21C17"/>
    <w:rsid w:val="00F24A05"/>
    <w:rsid w:val="00F24EA9"/>
    <w:rsid w:val="00F30A53"/>
    <w:rsid w:val="00F30E4B"/>
    <w:rsid w:val="00F34E53"/>
    <w:rsid w:val="00F34F8E"/>
    <w:rsid w:val="00F361CE"/>
    <w:rsid w:val="00F36E1C"/>
    <w:rsid w:val="00F45E75"/>
    <w:rsid w:val="00F46B22"/>
    <w:rsid w:val="00F47F43"/>
    <w:rsid w:val="00F508E5"/>
    <w:rsid w:val="00F5123C"/>
    <w:rsid w:val="00F52955"/>
    <w:rsid w:val="00F53C3A"/>
    <w:rsid w:val="00F5486F"/>
    <w:rsid w:val="00F54913"/>
    <w:rsid w:val="00F55257"/>
    <w:rsid w:val="00F56B34"/>
    <w:rsid w:val="00F56E72"/>
    <w:rsid w:val="00F572A8"/>
    <w:rsid w:val="00F60C79"/>
    <w:rsid w:val="00F61404"/>
    <w:rsid w:val="00F63A34"/>
    <w:rsid w:val="00F64CD5"/>
    <w:rsid w:val="00F661F3"/>
    <w:rsid w:val="00F67396"/>
    <w:rsid w:val="00F701A3"/>
    <w:rsid w:val="00F72BA0"/>
    <w:rsid w:val="00F73A37"/>
    <w:rsid w:val="00F73EEA"/>
    <w:rsid w:val="00F7656E"/>
    <w:rsid w:val="00F80084"/>
    <w:rsid w:val="00F809A1"/>
    <w:rsid w:val="00F82172"/>
    <w:rsid w:val="00F83448"/>
    <w:rsid w:val="00F8483F"/>
    <w:rsid w:val="00F85A86"/>
    <w:rsid w:val="00F91FE0"/>
    <w:rsid w:val="00F9291D"/>
    <w:rsid w:val="00F929BD"/>
    <w:rsid w:val="00F95E2A"/>
    <w:rsid w:val="00FA08B3"/>
    <w:rsid w:val="00FA26E7"/>
    <w:rsid w:val="00FA3C4E"/>
    <w:rsid w:val="00FA5DC7"/>
    <w:rsid w:val="00FB0AE7"/>
    <w:rsid w:val="00FB2DAB"/>
    <w:rsid w:val="00FB3CEF"/>
    <w:rsid w:val="00FB4729"/>
    <w:rsid w:val="00FB6284"/>
    <w:rsid w:val="00FC1D45"/>
    <w:rsid w:val="00FC2175"/>
    <w:rsid w:val="00FC2D9A"/>
    <w:rsid w:val="00FC2FED"/>
    <w:rsid w:val="00FC3B85"/>
    <w:rsid w:val="00FD0A65"/>
    <w:rsid w:val="00FD3583"/>
    <w:rsid w:val="00FD4F14"/>
    <w:rsid w:val="00FD6E24"/>
    <w:rsid w:val="00FD7113"/>
    <w:rsid w:val="00FE234E"/>
    <w:rsid w:val="00FF4CF3"/>
    <w:rsid w:val="00FF5EB8"/>
    <w:rsid w:val="00FF64F3"/>
    <w:rsid w:val="017E8A9D"/>
    <w:rsid w:val="03989AD8"/>
    <w:rsid w:val="03DD3404"/>
    <w:rsid w:val="0A6F3B46"/>
    <w:rsid w:val="0B79017A"/>
    <w:rsid w:val="114098C2"/>
    <w:rsid w:val="1B2C164A"/>
    <w:rsid w:val="33061290"/>
    <w:rsid w:val="34A53722"/>
    <w:rsid w:val="39A44CAB"/>
    <w:rsid w:val="3A677039"/>
    <w:rsid w:val="408830DF"/>
    <w:rsid w:val="465C0FFB"/>
    <w:rsid w:val="484663EA"/>
    <w:rsid w:val="4CAC182A"/>
    <w:rsid w:val="60EF71A3"/>
    <w:rsid w:val="64A35217"/>
    <w:rsid w:val="6A66E3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04FF"/>
  <w15:chartTrackingRefBased/>
  <w15:docId w15:val="{33DFAF6F-99D8-4F22-9371-685C5C76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689"/>
    <w:rPr>
      <w:rFonts w:ascii="Neue Haas Grotesk Text Pro" w:hAnsi="Neue Haas Grotesk Text Pro"/>
      <w:sz w:val="24"/>
      <w:szCs w:val="24"/>
    </w:rPr>
  </w:style>
  <w:style w:type="paragraph" w:styleId="Heading1">
    <w:name w:val="heading 1"/>
    <w:basedOn w:val="Normal"/>
    <w:next w:val="Normal"/>
    <w:link w:val="Heading1Char"/>
    <w:uiPriority w:val="9"/>
    <w:qFormat/>
    <w:rsid w:val="00D85F30"/>
    <w:pPr>
      <w:spacing w:before="480" w:after="120" w:line="240" w:lineRule="auto"/>
      <w:outlineLvl w:val="0"/>
    </w:pPr>
    <w:rPr>
      <w:b/>
      <w:bCs/>
      <w:sz w:val="36"/>
      <w:szCs w:val="36"/>
    </w:rPr>
  </w:style>
  <w:style w:type="paragraph" w:styleId="Heading2">
    <w:name w:val="heading 2"/>
    <w:basedOn w:val="Normal"/>
    <w:next w:val="Normal"/>
    <w:link w:val="Heading2Char"/>
    <w:uiPriority w:val="9"/>
    <w:unhideWhenUsed/>
    <w:qFormat/>
    <w:rsid w:val="00B90C3C"/>
    <w:pPr>
      <w:spacing w:before="360" w:after="120" w:line="240" w:lineRule="auto"/>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1689"/>
    <w:pPr>
      <w:spacing w:before="1680" w:after="960" w:line="240" w:lineRule="auto"/>
    </w:pPr>
    <w:rPr>
      <w:b/>
      <w:bCs/>
      <w:sz w:val="72"/>
      <w:szCs w:val="72"/>
    </w:rPr>
  </w:style>
  <w:style w:type="character" w:customStyle="1" w:styleId="TitleChar">
    <w:name w:val="Title Char"/>
    <w:basedOn w:val="DefaultParagraphFont"/>
    <w:link w:val="Title"/>
    <w:uiPriority w:val="10"/>
    <w:rsid w:val="00171689"/>
    <w:rPr>
      <w:rFonts w:ascii="Neue Haas Grotesk Text Pro" w:hAnsi="Neue Haas Grotesk Text Pro"/>
      <w:b/>
      <w:bCs/>
      <w:sz w:val="72"/>
      <w:szCs w:val="72"/>
    </w:rPr>
  </w:style>
  <w:style w:type="paragraph" w:styleId="Subtitle">
    <w:name w:val="Subtitle"/>
    <w:basedOn w:val="Normal"/>
    <w:next w:val="Normal"/>
    <w:link w:val="SubtitleChar"/>
    <w:uiPriority w:val="11"/>
    <w:qFormat/>
    <w:rsid w:val="00171689"/>
    <w:pPr>
      <w:spacing w:before="1320" w:after="720"/>
    </w:pPr>
    <w:rPr>
      <w:b/>
      <w:bCs/>
      <w:sz w:val="48"/>
      <w:szCs w:val="48"/>
    </w:rPr>
  </w:style>
  <w:style w:type="character" w:customStyle="1" w:styleId="SubtitleChar">
    <w:name w:val="Subtitle Char"/>
    <w:basedOn w:val="DefaultParagraphFont"/>
    <w:link w:val="Subtitle"/>
    <w:uiPriority w:val="11"/>
    <w:rsid w:val="00171689"/>
    <w:rPr>
      <w:rFonts w:ascii="Neue Haas Grotesk Text Pro" w:hAnsi="Neue Haas Grotesk Text Pro"/>
      <w:b/>
      <w:bCs/>
      <w:sz w:val="48"/>
      <w:szCs w:val="48"/>
    </w:rPr>
  </w:style>
  <w:style w:type="character" w:customStyle="1" w:styleId="Heading1Char">
    <w:name w:val="Heading 1 Char"/>
    <w:basedOn w:val="DefaultParagraphFont"/>
    <w:link w:val="Heading1"/>
    <w:uiPriority w:val="9"/>
    <w:rsid w:val="00D85F30"/>
    <w:rPr>
      <w:rFonts w:ascii="Neue Haas Grotesk Text Pro" w:hAnsi="Neue Haas Grotesk Text Pro"/>
      <w:b/>
      <w:bCs/>
      <w:sz w:val="36"/>
      <w:szCs w:val="36"/>
    </w:rPr>
  </w:style>
  <w:style w:type="character" w:customStyle="1" w:styleId="Heading2Char">
    <w:name w:val="Heading 2 Char"/>
    <w:basedOn w:val="DefaultParagraphFont"/>
    <w:link w:val="Heading2"/>
    <w:uiPriority w:val="9"/>
    <w:rsid w:val="00B90C3C"/>
    <w:rPr>
      <w:rFonts w:ascii="Neue Haas Grotesk Text Pro" w:hAnsi="Neue Haas Grotesk Text Pro"/>
      <w:b/>
      <w:bCs/>
      <w:sz w:val="28"/>
      <w:szCs w:val="28"/>
    </w:rPr>
  </w:style>
  <w:style w:type="paragraph" w:styleId="TOCHeading">
    <w:name w:val="TOC Heading"/>
    <w:basedOn w:val="Heading1"/>
    <w:next w:val="Normal"/>
    <w:uiPriority w:val="39"/>
    <w:unhideWhenUsed/>
    <w:qFormat/>
    <w:rsid w:val="008C4422"/>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8C4422"/>
    <w:pPr>
      <w:spacing w:after="100"/>
    </w:pPr>
  </w:style>
  <w:style w:type="paragraph" w:styleId="TOC2">
    <w:name w:val="toc 2"/>
    <w:basedOn w:val="Normal"/>
    <w:next w:val="Normal"/>
    <w:autoRedefine/>
    <w:uiPriority w:val="39"/>
    <w:unhideWhenUsed/>
    <w:rsid w:val="008C4422"/>
    <w:pPr>
      <w:spacing w:after="100"/>
      <w:ind w:left="240"/>
    </w:pPr>
  </w:style>
  <w:style w:type="character" w:styleId="Hyperlink">
    <w:name w:val="Hyperlink"/>
    <w:basedOn w:val="DefaultParagraphFont"/>
    <w:uiPriority w:val="99"/>
    <w:unhideWhenUsed/>
    <w:rsid w:val="008C4422"/>
    <w:rPr>
      <w:color w:val="0563C1" w:themeColor="hyperlink"/>
      <w:u w:val="single"/>
    </w:rPr>
  </w:style>
  <w:style w:type="paragraph" w:styleId="ListParagraph">
    <w:name w:val="List Paragraph"/>
    <w:basedOn w:val="Normal"/>
    <w:uiPriority w:val="34"/>
    <w:qFormat/>
    <w:rsid w:val="00416E39"/>
    <w:pPr>
      <w:spacing w:after="0" w:line="240" w:lineRule="auto"/>
      <w:ind w:left="720"/>
      <w:contextualSpacing/>
    </w:pPr>
    <w:rPr>
      <w:rFonts w:ascii="Times New Roman" w:eastAsiaTheme="minorEastAsia" w:hAnsi="Times New Roman" w:cs="Times New Roman"/>
      <w:lang w:val="en-US"/>
    </w:rPr>
  </w:style>
  <w:style w:type="character" w:styleId="CommentReference">
    <w:name w:val="annotation reference"/>
    <w:basedOn w:val="DefaultParagraphFont"/>
    <w:uiPriority w:val="99"/>
    <w:semiHidden/>
    <w:unhideWhenUsed/>
    <w:rsid w:val="000D40F6"/>
    <w:rPr>
      <w:sz w:val="16"/>
      <w:szCs w:val="16"/>
    </w:rPr>
  </w:style>
  <w:style w:type="paragraph" w:styleId="CommentText">
    <w:name w:val="annotation text"/>
    <w:basedOn w:val="Normal"/>
    <w:link w:val="CommentTextChar"/>
    <w:uiPriority w:val="99"/>
    <w:unhideWhenUsed/>
    <w:rsid w:val="000D40F6"/>
    <w:pPr>
      <w:spacing w:line="240" w:lineRule="auto"/>
    </w:pPr>
    <w:rPr>
      <w:sz w:val="20"/>
      <w:szCs w:val="20"/>
    </w:rPr>
  </w:style>
  <w:style w:type="character" w:customStyle="1" w:styleId="CommentTextChar">
    <w:name w:val="Comment Text Char"/>
    <w:basedOn w:val="DefaultParagraphFont"/>
    <w:link w:val="CommentText"/>
    <w:uiPriority w:val="99"/>
    <w:rsid w:val="000D40F6"/>
    <w:rPr>
      <w:rFonts w:ascii="Neue Haas Grotesk Text Pro" w:hAnsi="Neue Haas Grotesk Text Pro"/>
      <w:sz w:val="20"/>
      <w:szCs w:val="20"/>
    </w:rPr>
  </w:style>
  <w:style w:type="paragraph" w:styleId="CommentSubject">
    <w:name w:val="annotation subject"/>
    <w:basedOn w:val="CommentText"/>
    <w:next w:val="CommentText"/>
    <w:link w:val="CommentSubjectChar"/>
    <w:uiPriority w:val="99"/>
    <w:semiHidden/>
    <w:unhideWhenUsed/>
    <w:rsid w:val="000D40F6"/>
    <w:rPr>
      <w:b/>
      <w:bCs/>
    </w:rPr>
  </w:style>
  <w:style w:type="character" w:customStyle="1" w:styleId="CommentSubjectChar">
    <w:name w:val="Comment Subject Char"/>
    <w:basedOn w:val="CommentTextChar"/>
    <w:link w:val="CommentSubject"/>
    <w:uiPriority w:val="99"/>
    <w:semiHidden/>
    <w:rsid w:val="000D40F6"/>
    <w:rPr>
      <w:rFonts w:ascii="Neue Haas Grotesk Text Pro" w:hAnsi="Neue Haas Grotesk Text Pro"/>
      <w:b/>
      <w:bCs/>
      <w:sz w:val="20"/>
      <w:szCs w:val="20"/>
    </w:rPr>
  </w:style>
  <w:style w:type="table" w:customStyle="1" w:styleId="Style1">
    <w:name w:val="Style1"/>
    <w:basedOn w:val="TableNormal"/>
    <w:uiPriority w:val="99"/>
    <w:rsid w:val="00CA0B14"/>
    <w:pPr>
      <w:spacing w:after="0" w:line="240" w:lineRule="auto"/>
    </w:pPr>
    <w:tblPr>
      <w:tblStyleRowBandSize w:val="1"/>
    </w:tblPr>
    <w:tcPr>
      <w:shd w:val="clear" w:color="auto" w:fill="DBF2F2"/>
    </w:tcPr>
    <w:tblStylePr w:type="firstRow">
      <w:tblPr/>
      <w:tcPr>
        <w:shd w:val="clear" w:color="auto" w:fill="008F9E"/>
      </w:tcPr>
    </w:tblStylePr>
    <w:tblStylePr w:type="band1Horz">
      <w:tblPr/>
      <w:tcPr>
        <w:shd w:val="clear" w:color="auto" w:fill="FFFFFF" w:themeFill="background1"/>
      </w:tcPr>
    </w:tblStylePr>
    <w:tblStylePr w:type="band2Horz">
      <w:tblPr/>
      <w:tcPr>
        <w:shd w:val="clear" w:color="auto" w:fill="DBF2F2"/>
      </w:tcPr>
    </w:tblStylePr>
  </w:style>
  <w:style w:type="paragraph" w:styleId="Caption">
    <w:name w:val="caption"/>
    <w:basedOn w:val="Normal"/>
    <w:next w:val="Normal"/>
    <w:uiPriority w:val="35"/>
    <w:unhideWhenUsed/>
    <w:qFormat/>
    <w:rsid w:val="003B77D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31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8C8"/>
    <w:rPr>
      <w:rFonts w:ascii="Neue Haas Grotesk Text Pro" w:hAnsi="Neue Haas Grotesk Text Pro"/>
      <w:sz w:val="24"/>
      <w:szCs w:val="24"/>
    </w:rPr>
  </w:style>
  <w:style w:type="paragraph" w:styleId="Footer">
    <w:name w:val="footer"/>
    <w:basedOn w:val="Normal"/>
    <w:link w:val="FooterChar"/>
    <w:uiPriority w:val="99"/>
    <w:unhideWhenUsed/>
    <w:rsid w:val="00531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8C8"/>
    <w:rPr>
      <w:rFonts w:ascii="Neue Haas Grotesk Text Pro" w:hAnsi="Neue Haas Grotesk Text Pro"/>
      <w:sz w:val="24"/>
      <w:szCs w:val="24"/>
    </w:rPr>
  </w:style>
  <w:style w:type="character" w:styleId="UnresolvedMention">
    <w:name w:val="Unresolved Mention"/>
    <w:basedOn w:val="DefaultParagraphFont"/>
    <w:uiPriority w:val="99"/>
    <w:semiHidden/>
    <w:unhideWhenUsed/>
    <w:rsid w:val="004E386E"/>
    <w:rPr>
      <w:color w:val="605E5C"/>
      <w:shd w:val="clear" w:color="auto" w:fill="E1DFDD"/>
    </w:rPr>
  </w:style>
  <w:style w:type="character" w:styleId="FollowedHyperlink">
    <w:name w:val="FollowedHyperlink"/>
    <w:basedOn w:val="DefaultParagraphFont"/>
    <w:uiPriority w:val="99"/>
    <w:semiHidden/>
    <w:unhideWhenUsed/>
    <w:rsid w:val="004E386E"/>
    <w:rPr>
      <w:color w:val="954F72" w:themeColor="followedHyperlink"/>
      <w:u w:val="single"/>
    </w:rPr>
  </w:style>
  <w:style w:type="paragraph" w:styleId="Revision">
    <w:name w:val="Revision"/>
    <w:hidden/>
    <w:uiPriority w:val="99"/>
    <w:semiHidden/>
    <w:rsid w:val="00A73400"/>
    <w:pPr>
      <w:spacing w:after="0" w:line="240" w:lineRule="auto"/>
    </w:pPr>
    <w:rPr>
      <w:rFonts w:ascii="Neue Haas Grotesk Text Pro" w:hAnsi="Neue Haas Grotesk Text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442">
      <w:bodyDiv w:val="1"/>
      <w:marLeft w:val="0"/>
      <w:marRight w:val="0"/>
      <w:marTop w:val="0"/>
      <w:marBottom w:val="0"/>
      <w:divBdr>
        <w:top w:val="none" w:sz="0" w:space="0" w:color="auto"/>
        <w:left w:val="none" w:sz="0" w:space="0" w:color="auto"/>
        <w:bottom w:val="none" w:sz="0" w:space="0" w:color="auto"/>
        <w:right w:val="none" w:sz="0" w:space="0" w:color="auto"/>
      </w:divBdr>
      <w:divsChild>
        <w:div w:id="393045343">
          <w:marLeft w:val="446"/>
          <w:marRight w:val="0"/>
          <w:marTop w:val="0"/>
          <w:marBottom w:val="120"/>
          <w:divBdr>
            <w:top w:val="none" w:sz="0" w:space="0" w:color="auto"/>
            <w:left w:val="none" w:sz="0" w:space="0" w:color="auto"/>
            <w:bottom w:val="none" w:sz="0" w:space="0" w:color="auto"/>
            <w:right w:val="none" w:sz="0" w:space="0" w:color="auto"/>
          </w:divBdr>
        </w:div>
        <w:div w:id="730540105">
          <w:marLeft w:val="446"/>
          <w:marRight w:val="0"/>
          <w:marTop w:val="0"/>
          <w:marBottom w:val="120"/>
          <w:divBdr>
            <w:top w:val="none" w:sz="0" w:space="0" w:color="auto"/>
            <w:left w:val="none" w:sz="0" w:space="0" w:color="auto"/>
            <w:bottom w:val="none" w:sz="0" w:space="0" w:color="auto"/>
            <w:right w:val="none" w:sz="0" w:space="0" w:color="auto"/>
          </w:divBdr>
        </w:div>
        <w:div w:id="1739208310">
          <w:marLeft w:val="446"/>
          <w:marRight w:val="0"/>
          <w:marTop w:val="0"/>
          <w:marBottom w:val="120"/>
          <w:divBdr>
            <w:top w:val="none" w:sz="0" w:space="0" w:color="auto"/>
            <w:left w:val="none" w:sz="0" w:space="0" w:color="auto"/>
            <w:bottom w:val="none" w:sz="0" w:space="0" w:color="auto"/>
            <w:right w:val="none" w:sz="0" w:space="0" w:color="auto"/>
          </w:divBdr>
        </w:div>
      </w:divsChild>
    </w:div>
    <w:div w:id="331419251">
      <w:bodyDiv w:val="1"/>
      <w:marLeft w:val="0"/>
      <w:marRight w:val="0"/>
      <w:marTop w:val="0"/>
      <w:marBottom w:val="0"/>
      <w:divBdr>
        <w:top w:val="none" w:sz="0" w:space="0" w:color="auto"/>
        <w:left w:val="none" w:sz="0" w:space="0" w:color="auto"/>
        <w:bottom w:val="none" w:sz="0" w:space="0" w:color="auto"/>
        <w:right w:val="none" w:sz="0" w:space="0" w:color="auto"/>
      </w:divBdr>
    </w:div>
    <w:div w:id="398402199">
      <w:bodyDiv w:val="1"/>
      <w:marLeft w:val="0"/>
      <w:marRight w:val="0"/>
      <w:marTop w:val="0"/>
      <w:marBottom w:val="0"/>
      <w:divBdr>
        <w:top w:val="none" w:sz="0" w:space="0" w:color="auto"/>
        <w:left w:val="none" w:sz="0" w:space="0" w:color="auto"/>
        <w:bottom w:val="none" w:sz="0" w:space="0" w:color="auto"/>
        <w:right w:val="none" w:sz="0" w:space="0" w:color="auto"/>
      </w:divBdr>
      <w:divsChild>
        <w:div w:id="266012156">
          <w:marLeft w:val="158"/>
          <w:marRight w:val="0"/>
          <w:marTop w:val="91"/>
          <w:marBottom w:val="0"/>
          <w:divBdr>
            <w:top w:val="none" w:sz="0" w:space="0" w:color="auto"/>
            <w:left w:val="none" w:sz="0" w:space="0" w:color="auto"/>
            <w:bottom w:val="none" w:sz="0" w:space="0" w:color="auto"/>
            <w:right w:val="none" w:sz="0" w:space="0" w:color="auto"/>
          </w:divBdr>
        </w:div>
        <w:div w:id="377359096">
          <w:marLeft w:val="158"/>
          <w:marRight w:val="0"/>
          <w:marTop w:val="91"/>
          <w:marBottom w:val="0"/>
          <w:divBdr>
            <w:top w:val="none" w:sz="0" w:space="0" w:color="auto"/>
            <w:left w:val="none" w:sz="0" w:space="0" w:color="auto"/>
            <w:bottom w:val="none" w:sz="0" w:space="0" w:color="auto"/>
            <w:right w:val="none" w:sz="0" w:space="0" w:color="auto"/>
          </w:divBdr>
        </w:div>
        <w:div w:id="449129368">
          <w:marLeft w:val="158"/>
          <w:marRight w:val="0"/>
          <w:marTop w:val="91"/>
          <w:marBottom w:val="0"/>
          <w:divBdr>
            <w:top w:val="none" w:sz="0" w:space="0" w:color="auto"/>
            <w:left w:val="none" w:sz="0" w:space="0" w:color="auto"/>
            <w:bottom w:val="none" w:sz="0" w:space="0" w:color="auto"/>
            <w:right w:val="none" w:sz="0" w:space="0" w:color="auto"/>
          </w:divBdr>
        </w:div>
        <w:div w:id="1816096963">
          <w:marLeft w:val="158"/>
          <w:marRight w:val="0"/>
          <w:marTop w:val="91"/>
          <w:marBottom w:val="0"/>
          <w:divBdr>
            <w:top w:val="none" w:sz="0" w:space="0" w:color="auto"/>
            <w:left w:val="none" w:sz="0" w:space="0" w:color="auto"/>
            <w:bottom w:val="none" w:sz="0" w:space="0" w:color="auto"/>
            <w:right w:val="none" w:sz="0" w:space="0" w:color="auto"/>
          </w:divBdr>
        </w:div>
      </w:divsChild>
    </w:div>
    <w:div w:id="531577252">
      <w:bodyDiv w:val="1"/>
      <w:marLeft w:val="0"/>
      <w:marRight w:val="0"/>
      <w:marTop w:val="0"/>
      <w:marBottom w:val="0"/>
      <w:divBdr>
        <w:top w:val="none" w:sz="0" w:space="0" w:color="auto"/>
        <w:left w:val="none" w:sz="0" w:space="0" w:color="auto"/>
        <w:bottom w:val="none" w:sz="0" w:space="0" w:color="auto"/>
        <w:right w:val="none" w:sz="0" w:space="0" w:color="auto"/>
      </w:divBdr>
      <w:divsChild>
        <w:div w:id="132720904">
          <w:marLeft w:val="158"/>
          <w:marRight w:val="0"/>
          <w:marTop w:val="91"/>
          <w:marBottom w:val="0"/>
          <w:divBdr>
            <w:top w:val="none" w:sz="0" w:space="0" w:color="auto"/>
            <w:left w:val="none" w:sz="0" w:space="0" w:color="auto"/>
            <w:bottom w:val="none" w:sz="0" w:space="0" w:color="auto"/>
            <w:right w:val="none" w:sz="0" w:space="0" w:color="auto"/>
          </w:divBdr>
        </w:div>
        <w:div w:id="466358341">
          <w:marLeft w:val="158"/>
          <w:marRight w:val="0"/>
          <w:marTop w:val="91"/>
          <w:marBottom w:val="0"/>
          <w:divBdr>
            <w:top w:val="none" w:sz="0" w:space="0" w:color="auto"/>
            <w:left w:val="none" w:sz="0" w:space="0" w:color="auto"/>
            <w:bottom w:val="none" w:sz="0" w:space="0" w:color="auto"/>
            <w:right w:val="none" w:sz="0" w:space="0" w:color="auto"/>
          </w:divBdr>
        </w:div>
        <w:div w:id="631062490">
          <w:marLeft w:val="158"/>
          <w:marRight w:val="0"/>
          <w:marTop w:val="91"/>
          <w:marBottom w:val="0"/>
          <w:divBdr>
            <w:top w:val="none" w:sz="0" w:space="0" w:color="auto"/>
            <w:left w:val="none" w:sz="0" w:space="0" w:color="auto"/>
            <w:bottom w:val="none" w:sz="0" w:space="0" w:color="auto"/>
            <w:right w:val="none" w:sz="0" w:space="0" w:color="auto"/>
          </w:divBdr>
        </w:div>
        <w:div w:id="814420260">
          <w:marLeft w:val="158"/>
          <w:marRight w:val="0"/>
          <w:marTop w:val="91"/>
          <w:marBottom w:val="0"/>
          <w:divBdr>
            <w:top w:val="none" w:sz="0" w:space="0" w:color="auto"/>
            <w:left w:val="none" w:sz="0" w:space="0" w:color="auto"/>
            <w:bottom w:val="none" w:sz="0" w:space="0" w:color="auto"/>
            <w:right w:val="none" w:sz="0" w:space="0" w:color="auto"/>
          </w:divBdr>
        </w:div>
        <w:div w:id="1111316235">
          <w:marLeft w:val="158"/>
          <w:marRight w:val="0"/>
          <w:marTop w:val="91"/>
          <w:marBottom w:val="0"/>
          <w:divBdr>
            <w:top w:val="none" w:sz="0" w:space="0" w:color="auto"/>
            <w:left w:val="none" w:sz="0" w:space="0" w:color="auto"/>
            <w:bottom w:val="none" w:sz="0" w:space="0" w:color="auto"/>
            <w:right w:val="none" w:sz="0" w:space="0" w:color="auto"/>
          </w:divBdr>
        </w:div>
        <w:div w:id="1306548815">
          <w:marLeft w:val="158"/>
          <w:marRight w:val="0"/>
          <w:marTop w:val="91"/>
          <w:marBottom w:val="0"/>
          <w:divBdr>
            <w:top w:val="none" w:sz="0" w:space="0" w:color="auto"/>
            <w:left w:val="none" w:sz="0" w:space="0" w:color="auto"/>
            <w:bottom w:val="none" w:sz="0" w:space="0" w:color="auto"/>
            <w:right w:val="none" w:sz="0" w:space="0" w:color="auto"/>
          </w:divBdr>
        </w:div>
        <w:div w:id="1693531844">
          <w:marLeft w:val="158"/>
          <w:marRight w:val="0"/>
          <w:marTop w:val="91"/>
          <w:marBottom w:val="0"/>
          <w:divBdr>
            <w:top w:val="none" w:sz="0" w:space="0" w:color="auto"/>
            <w:left w:val="none" w:sz="0" w:space="0" w:color="auto"/>
            <w:bottom w:val="none" w:sz="0" w:space="0" w:color="auto"/>
            <w:right w:val="none" w:sz="0" w:space="0" w:color="auto"/>
          </w:divBdr>
        </w:div>
        <w:div w:id="1789811109">
          <w:marLeft w:val="158"/>
          <w:marRight w:val="0"/>
          <w:marTop w:val="91"/>
          <w:marBottom w:val="0"/>
          <w:divBdr>
            <w:top w:val="none" w:sz="0" w:space="0" w:color="auto"/>
            <w:left w:val="none" w:sz="0" w:space="0" w:color="auto"/>
            <w:bottom w:val="none" w:sz="0" w:space="0" w:color="auto"/>
            <w:right w:val="none" w:sz="0" w:space="0" w:color="auto"/>
          </w:divBdr>
        </w:div>
        <w:div w:id="1854999795">
          <w:marLeft w:val="158"/>
          <w:marRight w:val="0"/>
          <w:marTop w:val="91"/>
          <w:marBottom w:val="0"/>
          <w:divBdr>
            <w:top w:val="none" w:sz="0" w:space="0" w:color="auto"/>
            <w:left w:val="none" w:sz="0" w:space="0" w:color="auto"/>
            <w:bottom w:val="none" w:sz="0" w:space="0" w:color="auto"/>
            <w:right w:val="none" w:sz="0" w:space="0" w:color="auto"/>
          </w:divBdr>
        </w:div>
      </w:divsChild>
    </w:div>
    <w:div w:id="549269322">
      <w:bodyDiv w:val="1"/>
      <w:marLeft w:val="0"/>
      <w:marRight w:val="0"/>
      <w:marTop w:val="0"/>
      <w:marBottom w:val="0"/>
      <w:divBdr>
        <w:top w:val="none" w:sz="0" w:space="0" w:color="auto"/>
        <w:left w:val="none" w:sz="0" w:space="0" w:color="auto"/>
        <w:bottom w:val="none" w:sz="0" w:space="0" w:color="auto"/>
        <w:right w:val="none" w:sz="0" w:space="0" w:color="auto"/>
      </w:divBdr>
    </w:div>
    <w:div w:id="582841382">
      <w:bodyDiv w:val="1"/>
      <w:marLeft w:val="0"/>
      <w:marRight w:val="0"/>
      <w:marTop w:val="0"/>
      <w:marBottom w:val="0"/>
      <w:divBdr>
        <w:top w:val="none" w:sz="0" w:space="0" w:color="auto"/>
        <w:left w:val="none" w:sz="0" w:space="0" w:color="auto"/>
        <w:bottom w:val="none" w:sz="0" w:space="0" w:color="auto"/>
        <w:right w:val="none" w:sz="0" w:space="0" w:color="auto"/>
      </w:divBdr>
    </w:div>
    <w:div w:id="716855706">
      <w:bodyDiv w:val="1"/>
      <w:marLeft w:val="0"/>
      <w:marRight w:val="0"/>
      <w:marTop w:val="0"/>
      <w:marBottom w:val="0"/>
      <w:divBdr>
        <w:top w:val="none" w:sz="0" w:space="0" w:color="auto"/>
        <w:left w:val="none" w:sz="0" w:space="0" w:color="auto"/>
        <w:bottom w:val="none" w:sz="0" w:space="0" w:color="auto"/>
        <w:right w:val="none" w:sz="0" w:space="0" w:color="auto"/>
      </w:divBdr>
      <w:divsChild>
        <w:div w:id="549191878">
          <w:marLeft w:val="274"/>
          <w:marRight w:val="0"/>
          <w:marTop w:val="0"/>
          <w:marBottom w:val="120"/>
          <w:divBdr>
            <w:top w:val="none" w:sz="0" w:space="0" w:color="auto"/>
            <w:left w:val="none" w:sz="0" w:space="0" w:color="auto"/>
            <w:bottom w:val="none" w:sz="0" w:space="0" w:color="auto"/>
            <w:right w:val="none" w:sz="0" w:space="0" w:color="auto"/>
          </w:divBdr>
        </w:div>
        <w:div w:id="852260347">
          <w:marLeft w:val="274"/>
          <w:marRight w:val="0"/>
          <w:marTop w:val="0"/>
          <w:marBottom w:val="120"/>
          <w:divBdr>
            <w:top w:val="none" w:sz="0" w:space="0" w:color="auto"/>
            <w:left w:val="none" w:sz="0" w:space="0" w:color="auto"/>
            <w:bottom w:val="none" w:sz="0" w:space="0" w:color="auto"/>
            <w:right w:val="none" w:sz="0" w:space="0" w:color="auto"/>
          </w:divBdr>
        </w:div>
        <w:div w:id="1543438702">
          <w:marLeft w:val="274"/>
          <w:marRight w:val="0"/>
          <w:marTop w:val="0"/>
          <w:marBottom w:val="120"/>
          <w:divBdr>
            <w:top w:val="none" w:sz="0" w:space="0" w:color="auto"/>
            <w:left w:val="none" w:sz="0" w:space="0" w:color="auto"/>
            <w:bottom w:val="none" w:sz="0" w:space="0" w:color="auto"/>
            <w:right w:val="none" w:sz="0" w:space="0" w:color="auto"/>
          </w:divBdr>
        </w:div>
      </w:divsChild>
    </w:div>
    <w:div w:id="1260020075">
      <w:bodyDiv w:val="1"/>
      <w:marLeft w:val="0"/>
      <w:marRight w:val="0"/>
      <w:marTop w:val="0"/>
      <w:marBottom w:val="0"/>
      <w:divBdr>
        <w:top w:val="none" w:sz="0" w:space="0" w:color="auto"/>
        <w:left w:val="none" w:sz="0" w:space="0" w:color="auto"/>
        <w:bottom w:val="none" w:sz="0" w:space="0" w:color="auto"/>
        <w:right w:val="none" w:sz="0" w:space="0" w:color="auto"/>
      </w:divBdr>
      <w:divsChild>
        <w:div w:id="120652305">
          <w:marLeft w:val="446"/>
          <w:marRight w:val="0"/>
          <w:marTop w:val="0"/>
          <w:marBottom w:val="120"/>
          <w:divBdr>
            <w:top w:val="none" w:sz="0" w:space="0" w:color="auto"/>
            <w:left w:val="none" w:sz="0" w:space="0" w:color="auto"/>
            <w:bottom w:val="none" w:sz="0" w:space="0" w:color="auto"/>
            <w:right w:val="none" w:sz="0" w:space="0" w:color="auto"/>
          </w:divBdr>
        </w:div>
        <w:div w:id="271976700">
          <w:marLeft w:val="446"/>
          <w:marRight w:val="0"/>
          <w:marTop w:val="0"/>
          <w:marBottom w:val="120"/>
          <w:divBdr>
            <w:top w:val="none" w:sz="0" w:space="0" w:color="auto"/>
            <w:left w:val="none" w:sz="0" w:space="0" w:color="auto"/>
            <w:bottom w:val="none" w:sz="0" w:space="0" w:color="auto"/>
            <w:right w:val="none" w:sz="0" w:space="0" w:color="auto"/>
          </w:divBdr>
        </w:div>
        <w:div w:id="834877167">
          <w:marLeft w:val="446"/>
          <w:marRight w:val="0"/>
          <w:marTop w:val="0"/>
          <w:marBottom w:val="120"/>
          <w:divBdr>
            <w:top w:val="none" w:sz="0" w:space="0" w:color="auto"/>
            <w:left w:val="none" w:sz="0" w:space="0" w:color="auto"/>
            <w:bottom w:val="none" w:sz="0" w:space="0" w:color="auto"/>
            <w:right w:val="none" w:sz="0" w:space="0" w:color="auto"/>
          </w:divBdr>
        </w:div>
        <w:div w:id="1685132724">
          <w:marLeft w:val="446"/>
          <w:marRight w:val="0"/>
          <w:marTop w:val="0"/>
          <w:marBottom w:val="120"/>
          <w:divBdr>
            <w:top w:val="none" w:sz="0" w:space="0" w:color="auto"/>
            <w:left w:val="none" w:sz="0" w:space="0" w:color="auto"/>
            <w:bottom w:val="none" w:sz="0" w:space="0" w:color="auto"/>
            <w:right w:val="none" w:sz="0" w:space="0" w:color="auto"/>
          </w:divBdr>
        </w:div>
        <w:div w:id="1838836534">
          <w:marLeft w:val="446"/>
          <w:marRight w:val="0"/>
          <w:marTop w:val="0"/>
          <w:marBottom w:val="120"/>
          <w:divBdr>
            <w:top w:val="none" w:sz="0" w:space="0" w:color="auto"/>
            <w:left w:val="none" w:sz="0" w:space="0" w:color="auto"/>
            <w:bottom w:val="none" w:sz="0" w:space="0" w:color="auto"/>
            <w:right w:val="none" w:sz="0" w:space="0" w:color="auto"/>
          </w:divBdr>
        </w:div>
      </w:divsChild>
    </w:div>
    <w:div w:id="1301110515">
      <w:bodyDiv w:val="1"/>
      <w:marLeft w:val="0"/>
      <w:marRight w:val="0"/>
      <w:marTop w:val="0"/>
      <w:marBottom w:val="0"/>
      <w:divBdr>
        <w:top w:val="none" w:sz="0" w:space="0" w:color="auto"/>
        <w:left w:val="none" w:sz="0" w:space="0" w:color="auto"/>
        <w:bottom w:val="none" w:sz="0" w:space="0" w:color="auto"/>
        <w:right w:val="none" w:sz="0" w:space="0" w:color="auto"/>
      </w:divBdr>
    </w:div>
    <w:div w:id="1334648384">
      <w:bodyDiv w:val="1"/>
      <w:marLeft w:val="0"/>
      <w:marRight w:val="0"/>
      <w:marTop w:val="0"/>
      <w:marBottom w:val="0"/>
      <w:divBdr>
        <w:top w:val="none" w:sz="0" w:space="0" w:color="auto"/>
        <w:left w:val="none" w:sz="0" w:space="0" w:color="auto"/>
        <w:bottom w:val="none" w:sz="0" w:space="0" w:color="auto"/>
        <w:right w:val="none" w:sz="0" w:space="0" w:color="auto"/>
      </w:divBdr>
      <w:divsChild>
        <w:div w:id="247541935">
          <w:marLeft w:val="446"/>
          <w:marRight w:val="0"/>
          <w:marTop w:val="0"/>
          <w:marBottom w:val="120"/>
          <w:divBdr>
            <w:top w:val="none" w:sz="0" w:space="0" w:color="auto"/>
            <w:left w:val="none" w:sz="0" w:space="0" w:color="auto"/>
            <w:bottom w:val="none" w:sz="0" w:space="0" w:color="auto"/>
            <w:right w:val="none" w:sz="0" w:space="0" w:color="auto"/>
          </w:divBdr>
        </w:div>
        <w:div w:id="1470246648">
          <w:marLeft w:val="446"/>
          <w:marRight w:val="0"/>
          <w:marTop w:val="0"/>
          <w:marBottom w:val="120"/>
          <w:divBdr>
            <w:top w:val="none" w:sz="0" w:space="0" w:color="auto"/>
            <w:left w:val="none" w:sz="0" w:space="0" w:color="auto"/>
            <w:bottom w:val="none" w:sz="0" w:space="0" w:color="auto"/>
            <w:right w:val="none" w:sz="0" w:space="0" w:color="auto"/>
          </w:divBdr>
        </w:div>
        <w:div w:id="2093771075">
          <w:marLeft w:val="446"/>
          <w:marRight w:val="0"/>
          <w:marTop w:val="0"/>
          <w:marBottom w:val="120"/>
          <w:divBdr>
            <w:top w:val="none" w:sz="0" w:space="0" w:color="auto"/>
            <w:left w:val="none" w:sz="0" w:space="0" w:color="auto"/>
            <w:bottom w:val="none" w:sz="0" w:space="0" w:color="auto"/>
            <w:right w:val="none" w:sz="0" w:space="0" w:color="auto"/>
          </w:divBdr>
        </w:div>
      </w:divsChild>
    </w:div>
    <w:div w:id="1343121770">
      <w:bodyDiv w:val="1"/>
      <w:marLeft w:val="0"/>
      <w:marRight w:val="0"/>
      <w:marTop w:val="0"/>
      <w:marBottom w:val="0"/>
      <w:divBdr>
        <w:top w:val="none" w:sz="0" w:space="0" w:color="auto"/>
        <w:left w:val="none" w:sz="0" w:space="0" w:color="auto"/>
        <w:bottom w:val="none" w:sz="0" w:space="0" w:color="auto"/>
        <w:right w:val="none" w:sz="0" w:space="0" w:color="auto"/>
      </w:divBdr>
      <w:divsChild>
        <w:div w:id="12540687">
          <w:marLeft w:val="446"/>
          <w:marRight w:val="0"/>
          <w:marTop w:val="0"/>
          <w:marBottom w:val="120"/>
          <w:divBdr>
            <w:top w:val="none" w:sz="0" w:space="0" w:color="auto"/>
            <w:left w:val="none" w:sz="0" w:space="0" w:color="auto"/>
            <w:bottom w:val="none" w:sz="0" w:space="0" w:color="auto"/>
            <w:right w:val="none" w:sz="0" w:space="0" w:color="auto"/>
          </w:divBdr>
        </w:div>
        <w:div w:id="42558470">
          <w:marLeft w:val="446"/>
          <w:marRight w:val="0"/>
          <w:marTop w:val="0"/>
          <w:marBottom w:val="120"/>
          <w:divBdr>
            <w:top w:val="none" w:sz="0" w:space="0" w:color="auto"/>
            <w:left w:val="none" w:sz="0" w:space="0" w:color="auto"/>
            <w:bottom w:val="none" w:sz="0" w:space="0" w:color="auto"/>
            <w:right w:val="none" w:sz="0" w:space="0" w:color="auto"/>
          </w:divBdr>
        </w:div>
        <w:div w:id="106314401">
          <w:marLeft w:val="446"/>
          <w:marRight w:val="0"/>
          <w:marTop w:val="0"/>
          <w:marBottom w:val="120"/>
          <w:divBdr>
            <w:top w:val="none" w:sz="0" w:space="0" w:color="auto"/>
            <w:left w:val="none" w:sz="0" w:space="0" w:color="auto"/>
            <w:bottom w:val="none" w:sz="0" w:space="0" w:color="auto"/>
            <w:right w:val="none" w:sz="0" w:space="0" w:color="auto"/>
          </w:divBdr>
        </w:div>
        <w:div w:id="249965897">
          <w:marLeft w:val="446"/>
          <w:marRight w:val="0"/>
          <w:marTop w:val="0"/>
          <w:marBottom w:val="120"/>
          <w:divBdr>
            <w:top w:val="none" w:sz="0" w:space="0" w:color="auto"/>
            <w:left w:val="none" w:sz="0" w:space="0" w:color="auto"/>
            <w:bottom w:val="none" w:sz="0" w:space="0" w:color="auto"/>
            <w:right w:val="none" w:sz="0" w:space="0" w:color="auto"/>
          </w:divBdr>
        </w:div>
        <w:div w:id="353698480">
          <w:marLeft w:val="446"/>
          <w:marRight w:val="0"/>
          <w:marTop w:val="0"/>
          <w:marBottom w:val="120"/>
          <w:divBdr>
            <w:top w:val="none" w:sz="0" w:space="0" w:color="auto"/>
            <w:left w:val="none" w:sz="0" w:space="0" w:color="auto"/>
            <w:bottom w:val="none" w:sz="0" w:space="0" w:color="auto"/>
            <w:right w:val="none" w:sz="0" w:space="0" w:color="auto"/>
          </w:divBdr>
        </w:div>
        <w:div w:id="427046242">
          <w:marLeft w:val="446"/>
          <w:marRight w:val="0"/>
          <w:marTop w:val="0"/>
          <w:marBottom w:val="120"/>
          <w:divBdr>
            <w:top w:val="none" w:sz="0" w:space="0" w:color="auto"/>
            <w:left w:val="none" w:sz="0" w:space="0" w:color="auto"/>
            <w:bottom w:val="none" w:sz="0" w:space="0" w:color="auto"/>
            <w:right w:val="none" w:sz="0" w:space="0" w:color="auto"/>
          </w:divBdr>
        </w:div>
        <w:div w:id="513303794">
          <w:marLeft w:val="446"/>
          <w:marRight w:val="0"/>
          <w:marTop w:val="0"/>
          <w:marBottom w:val="120"/>
          <w:divBdr>
            <w:top w:val="none" w:sz="0" w:space="0" w:color="auto"/>
            <w:left w:val="none" w:sz="0" w:space="0" w:color="auto"/>
            <w:bottom w:val="none" w:sz="0" w:space="0" w:color="auto"/>
            <w:right w:val="none" w:sz="0" w:space="0" w:color="auto"/>
          </w:divBdr>
        </w:div>
        <w:div w:id="725683734">
          <w:marLeft w:val="446"/>
          <w:marRight w:val="0"/>
          <w:marTop w:val="0"/>
          <w:marBottom w:val="120"/>
          <w:divBdr>
            <w:top w:val="none" w:sz="0" w:space="0" w:color="auto"/>
            <w:left w:val="none" w:sz="0" w:space="0" w:color="auto"/>
            <w:bottom w:val="none" w:sz="0" w:space="0" w:color="auto"/>
            <w:right w:val="none" w:sz="0" w:space="0" w:color="auto"/>
          </w:divBdr>
        </w:div>
        <w:div w:id="1052578448">
          <w:marLeft w:val="446"/>
          <w:marRight w:val="0"/>
          <w:marTop w:val="0"/>
          <w:marBottom w:val="120"/>
          <w:divBdr>
            <w:top w:val="none" w:sz="0" w:space="0" w:color="auto"/>
            <w:left w:val="none" w:sz="0" w:space="0" w:color="auto"/>
            <w:bottom w:val="none" w:sz="0" w:space="0" w:color="auto"/>
            <w:right w:val="none" w:sz="0" w:space="0" w:color="auto"/>
          </w:divBdr>
        </w:div>
      </w:divsChild>
    </w:div>
    <w:div w:id="1613631732">
      <w:bodyDiv w:val="1"/>
      <w:marLeft w:val="0"/>
      <w:marRight w:val="0"/>
      <w:marTop w:val="0"/>
      <w:marBottom w:val="0"/>
      <w:divBdr>
        <w:top w:val="none" w:sz="0" w:space="0" w:color="auto"/>
        <w:left w:val="none" w:sz="0" w:space="0" w:color="auto"/>
        <w:bottom w:val="none" w:sz="0" w:space="0" w:color="auto"/>
        <w:right w:val="none" w:sz="0" w:space="0" w:color="auto"/>
      </w:divBdr>
      <w:divsChild>
        <w:div w:id="1857962685">
          <w:marLeft w:val="0"/>
          <w:marRight w:val="0"/>
          <w:marTop w:val="0"/>
          <w:marBottom w:val="0"/>
          <w:divBdr>
            <w:top w:val="none" w:sz="0" w:space="0" w:color="auto"/>
            <w:left w:val="none" w:sz="0" w:space="0" w:color="auto"/>
            <w:bottom w:val="none" w:sz="0" w:space="0" w:color="auto"/>
            <w:right w:val="none" w:sz="0" w:space="0" w:color="auto"/>
          </w:divBdr>
        </w:div>
        <w:div w:id="1978954266">
          <w:marLeft w:val="0"/>
          <w:marRight w:val="0"/>
          <w:marTop w:val="0"/>
          <w:marBottom w:val="0"/>
          <w:divBdr>
            <w:top w:val="none" w:sz="0" w:space="0" w:color="auto"/>
            <w:left w:val="none" w:sz="0" w:space="0" w:color="auto"/>
            <w:bottom w:val="none" w:sz="0" w:space="0" w:color="auto"/>
            <w:right w:val="none" w:sz="0" w:space="0" w:color="auto"/>
          </w:divBdr>
        </w:div>
        <w:div w:id="2115587093">
          <w:marLeft w:val="0"/>
          <w:marRight w:val="0"/>
          <w:marTop w:val="0"/>
          <w:marBottom w:val="0"/>
          <w:divBdr>
            <w:top w:val="none" w:sz="0" w:space="0" w:color="auto"/>
            <w:left w:val="none" w:sz="0" w:space="0" w:color="auto"/>
            <w:bottom w:val="none" w:sz="0" w:space="0" w:color="auto"/>
            <w:right w:val="none" w:sz="0" w:space="0" w:color="auto"/>
          </w:divBdr>
        </w:div>
      </w:divsChild>
    </w:div>
    <w:div w:id="1854764135">
      <w:bodyDiv w:val="1"/>
      <w:marLeft w:val="0"/>
      <w:marRight w:val="0"/>
      <w:marTop w:val="0"/>
      <w:marBottom w:val="0"/>
      <w:divBdr>
        <w:top w:val="none" w:sz="0" w:space="0" w:color="auto"/>
        <w:left w:val="none" w:sz="0" w:space="0" w:color="auto"/>
        <w:bottom w:val="none" w:sz="0" w:space="0" w:color="auto"/>
        <w:right w:val="none" w:sz="0" w:space="0" w:color="auto"/>
      </w:divBdr>
      <w:divsChild>
        <w:div w:id="58134145">
          <w:marLeft w:val="274"/>
          <w:marRight w:val="0"/>
          <w:marTop w:val="0"/>
          <w:marBottom w:val="120"/>
          <w:divBdr>
            <w:top w:val="none" w:sz="0" w:space="0" w:color="auto"/>
            <w:left w:val="none" w:sz="0" w:space="0" w:color="auto"/>
            <w:bottom w:val="none" w:sz="0" w:space="0" w:color="auto"/>
            <w:right w:val="none" w:sz="0" w:space="0" w:color="auto"/>
          </w:divBdr>
        </w:div>
        <w:div w:id="498154923">
          <w:marLeft w:val="274"/>
          <w:marRight w:val="0"/>
          <w:marTop w:val="0"/>
          <w:marBottom w:val="120"/>
          <w:divBdr>
            <w:top w:val="none" w:sz="0" w:space="0" w:color="auto"/>
            <w:left w:val="none" w:sz="0" w:space="0" w:color="auto"/>
            <w:bottom w:val="none" w:sz="0" w:space="0" w:color="auto"/>
            <w:right w:val="none" w:sz="0" w:space="0" w:color="auto"/>
          </w:divBdr>
        </w:div>
        <w:div w:id="1388338914">
          <w:marLeft w:val="274"/>
          <w:marRight w:val="0"/>
          <w:marTop w:val="0"/>
          <w:marBottom w:val="120"/>
          <w:divBdr>
            <w:top w:val="none" w:sz="0" w:space="0" w:color="auto"/>
            <w:left w:val="none" w:sz="0" w:space="0" w:color="auto"/>
            <w:bottom w:val="none" w:sz="0" w:space="0" w:color="auto"/>
            <w:right w:val="none" w:sz="0" w:space="0" w:color="auto"/>
          </w:divBdr>
        </w:div>
      </w:divsChild>
    </w:div>
    <w:div w:id="1860198563">
      <w:bodyDiv w:val="1"/>
      <w:marLeft w:val="0"/>
      <w:marRight w:val="0"/>
      <w:marTop w:val="0"/>
      <w:marBottom w:val="0"/>
      <w:divBdr>
        <w:top w:val="none" w:sz="0" w:space="0" w:color="auto"/>
        <w:left w:val="none" w:sz="0" w:space="0" w:color="auto"/>
        <w:bottom w:val="none" w:sz="0" w:space="0" w:color="auto"/>
        <w:right w:val="none" w:sz="0" w:space="0" w:color="auto"/>
      </w:divBdr>
    </w:div>
    <w:div w:id="187415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bbeck.com" TargetMode="External"/><Relationship Id="rId18" Type="http://schemas.openxmlformats.org/officeDocument/2006/relationships/hyperlink" Target="https://www.wa.gov.au/system/files/2021-06/Community%20Services%20Template%20-%20Outcomes-based%20Program%20Logic%20Model%2001-06-21.docx" TargetMode="External"/><Relationship Id="rId26" Type="http://schemas.openxmlformats.org/officeDocument/2006/relationships/image" Target="media/image5.svg"/><Relationship Id="rId3" Type="http://schemas.openxmlformats.org/officeDocument/2006/relationships/customXml" Target="../customXml/item3.xml"/><Relationship Id="rId21" Type="http://schemas.openxmlformats.org/officeDocument/2006/relationships/hyperlink" Target="https://www.wa.gov.au/system/files/2021-09/Aboriginal-Empowerment-Stategy-POLICY%20GUIDE.pdf" TargetMode="External"/><Relationship Id="rId34" Type="http://schemas.openxmlformats.org/officeDocument/2006/relationships/hyperlink" Target="https://www.wa.gov.au/government/document-collections/community-services-templat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a.gov.au/system/files/2019-08/Outcomes%20based%20Program%20Logic%20Model%20Guidelines.pdf" TargetMode="External"/><Relationship Id="rId25" Type="http://schemas.openxmlformats.org/officeDocument/2006/relationships/image" Target="media/image4.png"/><Relationship Id="rId33" Type="http://schemas.openxmlformats.org/officeDocument/2006/relationships/hyperlink" Target="https://www.wa.gov.au/government/document-collections/community-services-templat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gov.au/system/files/2019-08/Outcomes%20based%20Program%20Logic%20Model%20Guidelines.pdf" TargetMode="External"/><Relationship Id="rId20" Type="http://schemas.openxmlformats.org/officeDocument/2006/relationships/hyperlink" Target="https://www.wa.gov.au/system/files/2021-09/Aboriginal-Empowerment-Stategy-POLICY%20GUIDE.pdf"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wa.gov.au/system/files/2019-08/Community%20Services%20Procurement%20-%20Planning%20in%20Partnership%20Guide.pdf" TargetMode="External"/><Relationship Id="rId28" Type="http://schemas.openxmlformats.org/officeDocument/2006/relationships/image" Target="media/image7.png"/><Relationship Id="rId36" Type="http://schemas.openxmlformats.org/officeDocument/2006/relationships/hyperlink" Target="https://www.wa.gov.au/government/document-collections/community-services-procurement-practice-resources" TargetMode="External"/><Relationship Id="rId10" Type="http://schemas.openxmlformats.org/officeDocument/2006/relationships/endnotes" Target="endnotes.xml"/><Relationship Id="rId19" Type="http://schemas.openxmlformats.org/officeDocument/2006/relationships/hyperlink" Target="https://www.wa.gov.au/system/files/2021-06/Community%20Services%20Template%20-%20Outcomes-based%20Program%20Logic%20Model%2001-06-21.docx" TargetMode="Externa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wa.gov.au/system/files/2019-08/Community%20Services%20Procurement%20-%20Planning%20in%20Partnership%20Guide.pdf"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yperlink" Target="https://www.wa.gov.au/government/publications/aboriginal-empowerment-strategy-western-australia-2021-2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3e77e6-3b33-4e7f-baf7-b806218a50f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B9FF03CCD0DD42BDD5001F7CD6E94E" ma:contentTypeVersion="6" ma:contentTypeDescription="Create a new document." ma:contentTypeScope="" ma:versionID="db8dab5a0ced7de93499622306d5ea3d">
  <xsd:schema xmlns:xsd="http://www.w3.org/2001/XMLSchema" xmlns:xs="http://www.w3.org/2001/XMLSchema" xmlns:p="http://schemas.microsoft.com/office/2006/metadata/properties" xmlns:ns2="193e77e6-3b33-4e7f-baf7-b806218a50f2" targetNamespace="http://schemas.microsoft.com/office/2006/metadata/properties" ma:root="true" ma:fieldsID="7069d28d500ef4d7328120da0113da2e" ns2:_="">
    <xsd:import namespace="193e77e6-3b33-4e7f-baf7-b806218a50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e77e6-3b33-4e7f-baf7-b806218a5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5152efd-5bd1-4882-bbd3-e5266976f6bc"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562E1-9E3A-4918-8098-DCFAC8CB6D82}">
  <ds:schemaRefs>
    <ds:schemaRef ds:uri="http://schemas.microsoft.com/sharepoint/v3/contenttype/forms"/>
  </ds:schemaRefs>
</ds:datastoreItem>
</file>

<file path=customXml/itemProps2.xml><?xml version="1.0" encoding="utf-8"?>
<ds:datastoreItem xmlns:ds="http://schemas.openxmlformats.org/officeDocument/2006/customXml" ds:itemID="{ADEDEB60-0537-45AF-ADD0-D5BB793BDE3D}">
  <ds:schemaRefs>
    <ds:schemaRef ds:uri="http://schemas.openxmlformats.org/officeDocument/2006/bibliography"/>
  </ds:schemaRefs>
</ds:datastoreItem>
</file>

<file path=customXml/itemProps3.xml><?xml version="1.0" encoding="utf-8"?>
<ds:datastoreItem xmlns:ds="http://schemas.openxmlformats.org/officeDocument/2006/customXml" ds:itemID="{93410726-F2ED-4809-9D99-6292AB3FD8E8}">
  <ds:schemaRefs>
    <ds:schemaRef ds:uri="http://schemas.microsoft.com/office/2006/metadata/properties"/>
    <ds:schemaRef ds:uri="http://schemas.microsoft.com/office/infopath/2007/PartnerControls"/>
    <ds:schemaRef ds:uri="193e77e6-3b33-4e7f-baf7-b806218a50f2"/>
  </ds:schemaRefs>
</ds:datastoreItem>
</file>

<file path=customXml/itemProps4.xml><?xml version="1.0" encoding="utf-8"?>
<ds:datastoreItem xmlns:ds="http://schemas.openxmlformats.org/officeDocument/2006/customXml" ds:itemID="{DA30C825-8E21-4359-8670-B94C80C39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e77e6-3b33-4e7f-baf7-b806218a5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16</Pages>
  <Words>3469</Words>
  <Characters>19777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23200</CharactersWithSpaces>
  <SharedDoc>false</SharedDoc>
  <HLinks>
    <vt:vector size="42" baseType="variant">
      <vt:variant>
        <vt:i4>3670052</vt:i4>
      </vt:variant>
      <vt:variant>
        <vt:i4>21</vt:i4>
      </vt:variant>
      <vt:variant>
        <vt:i4>0</vt:i4>
      </vt:variant>
      <vt:variant>
        <vt:i4>5</vt:i4>
      </vt:variant>
      <vt:variant>
        <vt:lpwstr>https://www.wa.gov.au/system/files/2021-09/Aboriginal-Empowerment-Stategy-POLICY GUIDE.pdf</vt:lpwstr>
      </vt:variant>
      <vt:variant>
        <vt:lpwstr/>
      </vt:variant>
      <vt:variant>
        <vt:i4>5505096</vt:i4>
      </vt:variant>
      <vt:variant>
        <vt:i4>18</vt:i4>
      </vt:variant>
      <vt:variant>
        <vt:i4>0</vt:i4>
      </vt:variant>
      <vt:variant>
        <vt:i4>5</vt:i4>
      </vt:variant>
      <vt:variant>
        <vt:lpwstr>https://www.wa.gov.au/system/files/2021-06/Community Services Template - Outcomes-based Program Logic Model 01-06-21.docx</vt:lpwstr>
      </vt:variant>
      <vt:variant>
        <vt:lpwstr/>
      </vt:variant>
      <vt:variant>
        <vt:i4>4325391</vt:i4>
      </vt:variant>
      <vt:variant>
        <vt:i4>15</vt:i4>
      </vt:variant>
      <vt:variant>
        <vt:i4>0</vt:i4>
      </vt:variant>
      <vt:variant>
        <vt:i4>5</vt:i4>
      </vt:variant>
      <vt:variant>
        <vt:lpwstr>https://www.wa.gov.au/system/files/2019-08/Outcomes based Program Logic Model Guidelines.pdf</vt:lpwstr>
      </vt:variant>
      <vt:variant>
        <vt:lpwstr/>
      </vt:variant>
      <vt:variant>
        <vt:i4>3866741</vt:i4>
      </vt:variant>
      <vt:variant>
        <vt:i4>0</vt:i4>
      </vt:variant>
      <vt:variant>
        <vt:i4>0</vt:i4>
      </vt:variant>
      <vt:variant>
        <vt:i4>5</vt:i4>
      </vt:variant>
      <vt:variant>
        <vt:lpwstr>http://www.rebbeck.com/</vt:lpwstr>
      </vt:variant>
      <vt:variant>
        <vt:lpwstr/>
      </vt:variant>
      <vt:variant>
        <vt:i4>3670052</vt:i4>
      </vt:variant>
      <vt:variant>
        <vt:i4>6</vt:i4>
      </vt:variant>
      <vt:variant>
        <vt:i4>0</vt:i4>
      </vt:variant>
      <vt:variant>
        <vt:i4>5</vt:i4>
      </vt:variant>
      <vt:variant>
        <vt:lpwstr>https://www.wa.gov.au/system/files/2021-09/Aboriginal-Empowerment-Stategy-POLICY GUIDE.pdf</vt:lpwstr>
      </vt:variant>
      <vt:variant>
        <vt:lpwstr/>
      </vt:variant>
      <vt:variant>
        <vt:i4>5505096</vt:i4>
      </vt:variant>
      <vt:variant>
        <vt:i4>3</vt:i4>
      </vt:variant>
      <vt:variant>
        <vt:i4>0</vt:i4>
      </vt:variant>
      <vt:variant>
        <vt:i4>5</vt:i4>
      </vt:variant>
      <vt:variant>
        <vt:lpwstr>https://www.wa.gov.au/system/files/2021-06/Community Services Template - Outcomes-based Program Logic Model 01-06-21.docx</vt:lpwstr>
      </vt:variant>
      <vt:variant>
        <vt:lpwstr/>
      </vt:variant>
      <vt:variant>
        <vt:i4>4325391</vt:i4>
      </vt:variant>
      <vt:variant>
        <vt:i4>0</vt:i4>
      </vt:variant>
      <vt:variant>
        <vt:i4>0</vt:i4>
      </vt:variant>
      <vt:variant>
        <vt:i4>5</vt:i4>
      </vt:variant>
      <vt:variant>
        <vt:lpwstr>https://www.wa.gov.au/system/files/2019-08/Outcomes based Program Logic Model 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Parnell, Sophie</dc:creator>
  <cp:keywords/>
  <dc:description/>
  <cp:lastModifiedBy>Staniszewski, Angelica</cp:lastModifiedBy>
  <cp:revision>36</cp:revision>
  <dcterms:created xsi:type="dcterms:W3CDTF">2023-01-17T03:28:00Z</dcterms:created>
  <dcterms:modified xsi:type="dcterms:W3CDTF">2023-05-19T07:19:00Z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0x010100E9B9FF03CCD0DD42BDD5001F7CD6E94E</vt:lpwstr>
  </property>
  <property fmtid="{D5CDD505-2E9C-101B-9397-08002B2CF9AE}" pid="3" name="MediaServiceImageTags">
    <vt:lpwstr/>
  </property>
  <property fmtid="{D5CDD505-2E9C-101B-9397-08002B2CF9AE}" pid="4" name="GrammarlyDocumentId">
    <vt:lpwstr>d0f2776c337ad648166c565d94563aee329e836289642b69b0dc535a36390080</vt:lpwstr>
  </property>
</Properties>
</file>