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bookmarkStart w:id="0" w:name="_Toc319329198"/>
    </w:p>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 xml:space="preserve">Western Australian </w:t>
            </w:r>
            <w:r w:rsidR="0026175B">
              <w:t>p</w:t>
            </w:r>
            <w:r w:rsidRPr="00D72680">
              <w:t xml:space="preserve">ublic </w:t>
            </w:r>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F95193" w:rsidP="00EE3B34">
            <w:pPr>
              <w:pStyle w:val="ReportSubtitle"/>
            </w:pPr>
            <w:r>
              <w:t>December</w:t>
            </w:r>
            <w:r w:rsidR="00D72680" w:rsidRPr="00D72680">
              <w:t xml:space="preserve"> 2013</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71319F" w:rsidP="001D1ABA">
      <w:r>
        <w:rPr>
          <w:b/>
        </w:rPr>
        <w:t>Performance and Oversight</w:t>
      </w:r>
      <w:r w:rsidR="001D1ABA">
        <w:t>, Public Sector Commission</w:t>
      </w:r>
      <w:r w:rsidR="001D1ABA">
        <w:br/>
        <w:t>Dumas House, 2 Havelock Street, West Perth 6005</w:t>
      </w:r>
      <w:r w:rsidR="001D1ABA">
        <w:br/>
        <w:t>Locked Bag 3002, West Perth WA 6872</w:t>
      </w:r>
      <w:r w:rsidR="001D1ABA">
        <w:br/>
        <w:t>Telephone: (08) 6552 8500  Fax: (08) 6552 8710</w:t>
      </w:r>
      <w:r w:rsidR="001D1ABA">
        <w:br/>
        <w:t xml:space="preserve">Email: </w:t>
      </w:r>
      <w:hyperlink r:id="rId9" w:history="1">
        <w:r w:rsidRPr="002369BB">
          <w:rPr>
            <w:rStyle w:val="Hyperlink"/>
          </w:rPr>
          <w:t>stateadministrator@psc.wa.gov.au</w:t>
        </w:r>
      </w:hyperlink>
      <w:r>
        <w:t xml:space="preserve"> </w:t>
      </w:r>
      <w:r w:rsidR="001D1ABA">
        <w:br/>
        <w:t xml:space="preserve">Website: </w:t>
      </w:r>
      <w:hyperlink r:id="rId10" w:tooltip="Public Sector Commission website"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F95193">
        <w:rPr>
          <w:b/>
        </w:rPr>
        <w:t>4</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r w:rsidRPr="00F11C99">
        <w:t xml:space="preserve">Published by the Public Sector Commission (Western Australia), </w:t>
      </w:r>
      <w:r w:rsidR="00F95193">
        <w:t xml:space="preserve">March </w:t>
      </w:r>
      <w:r w:rsidR="0071319F">
        <w:t>201</w:t>
      </w:r>
      <w:r w:rsidR="00F95193">
        <w:t>4</w:t>
      </w:r>
      <w:r>
        <w:t>.</w:t>
      </w:r>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tooltip="Public Sector Commission website"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00F95193">
        <w:t>December</w:t>
      </w:r>
      <w:r w:rsidRPr="0071319F">
        <w:t xml:space="preserve"> 2013</w:t>
      </w:r>
    </w:p>
    <w:p w:rsidR="00D72680" w:rsidRPr="00D72680" w:rsidRDefault="00D72680" w:rsidP="00D72680">
      <w:r w:rsidRPr="00D72680">
        <w:t xml:space="preserve">This report provides information about Western Australia’s public sector workforce staffing levels as at the last pay fortnight of </w:t>
      </w:r>
      <w:r w:rsidR="00F95193">
        <w:t>December</w:t>
      </w:r>
      <w:r w:rsidRPr="00D72680">
        <w:t xml:space="preserve"> 2013. The report relies on workforce data provided to the Public Sector Commission by public sector entities under the </w:t>
      </w:r>
      <w:r w:rsidRPr="00D72680">
        <w:rPr>
          <w:i/>
        </w:rPr>
        <w:t>Human Resource Minimum Obligatory Information Requirements</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 full time equivalent (FTE) employees; and</w:t>
      </w:r>
    </w:p>
    <w:p w:rsidR="00D72680" w:rsidRDefault="00D72680" w:rsidP="00D72680">
      <w:bookmarkStart w:id="1" w:name="OLE_LINK14"/>
      <w:bookmarkStart w:id="2" w:name="OLE_LINK15"/>
      <w:r w:rsidRPr="00D72680">
        <w:t xml:space="preserve">In September 2012, the HRMOIR Data Definitions was updated to improve the reliability and accuracy of workforce data collected. As part of the changes, the calculation of “Headcount” now takes into account employees in multiple positions, to better reflect the number of people employed in the public sector. </w:t>
      </w:r>
    </w:p>
    <w:bookmarkEnd w:id="1"/>
    <w:bookmarkEnd w:id="2"/>
    <w:p w:rsidR="00CB3514" w:rsidRDefault="00CB3514" w:rsidP="00CB3514">
      <w:pPr>
        <w:pStyle w:val="Caption"/>
        <w:keepNext/>
      </w:pPr>
      <w:r>
        <w:t xml:space="preserve">Table </w:t>
      </w:r>
      <w:r>
        <w:fldChar w:fldCharType="begin"/>
      </w:r>
      <w:r>
        <w:instrText xml:space="preserve"> SEQ Table \* ARABIC </w:instrText>
      </w:r>
      <w:r>
        <w:fldChar w:fldCharType="separate"/>
      </w:r>
      <w:r w:rsidR="0079227F">
        <w:rPr>
          <w:noProof/>
        </w:rPr>
        <w:t>1</w:t>
      </w:r>
      <w:r>
        <w:fldChar w:fldCharType="end"/>
      </w:r>
      <w:r>
        <w:t xml:space="preserve"> Western Australian public sector historical headcount and FTE from September 2011</w:t>
      </w:r>
    </w:p>
    <w:tbl>
      <w:tblPr>
        <w:tblStyle w:val="TableColumns2"/>
        <w:tblW w:w="0" w:type="auto"/>
        <w:jc w:val="center"/>
        <w:tblLook w:val="04A0" w:firstRow="1" w:lastRow="0" w:firstColumn="1" w:lastColumn="0" w:noHBand="0" w:noVBand="1"/>
        <w:tblDescription w:val="A table showing the Western Australian public sector historical headcount and Paid FTE from September 2011"/>
      </w:tblPr>
      <w:tblGrid>
        <w:gridCol w:w="2321"/>
        <w:gridCol w:w="2322"/>
        <w:gridCol w:w="2322"/>
      </w:tblGrid>
      <w:tr w:rsidR="002A229A" w:rsidTr="006E07D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139 071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105 627</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2011</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133 207</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102 819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March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140 196</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107 116</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June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140 725</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107 579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565BF6">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565BF6" w:rsidTr="00565BF6">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565BF6" w:rsidRPr="00D72680" w:rsidRDefault="00565BF6" w:rsidP="00565BF6">
            <w:pPr>
              <w:pStyle w:val="TableText"/>
            </w:pPr>
            <w:r>
              <w:t xml:space="preserve">June </w:t>
            </w:r>
            <w:r w:rsidRPr="00D72680">
              <w:t>2013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565BF6" w:rsidRPr="00D72680" w:rsidRDefault="00565BF6" w:rsidP="00565BF6">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r w:rsidR="00F95193" w:rsidTr="001D49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F95193" w:rsidRPr="00D72680" w:rsidRDefault="00F95193" w:rsidP="001D49DD">
            <w:pPr>
              <w:pStyle w:val="TableText"/>
            </w:pPr>
            <w:r>
              <w:t xml:space="preserve">September </w:t>
            </w:r>
            <w:r w:rsidRPr="00D72680">
              <w:t>2013</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139 642</w:t>
            </w:r>
          </w:p>
        </w:tc>
        <w:tc>
          <w:tcPr>
            <w:tcW w:w="2322" w:type="dxa"/>
            <w:vAlign w:val="center"/>
          </w:tcPr>
          <w:p w:rsidR="00F95193" w:rsidRPr="00D72680" w:rsidRDefault="00F95193" w:rsidP="001D49DD">
            <w:pPr>
              <w:pStyle w:val="TableText"/>
              <w:jc w:val="center"/>
              <w:cnfStyle w:val="000000100000" w:firstRow="0" w:lastRow="0" w:firstColumn="0" w:lastColumn="0" w:oddVBand="0" w:evenVBand="0" w:oddHBand="1" w:evenHBand="0" w:firstRowFirstColumn="0" w:firstRowLastColumn="0" w:lastRowFirstColumn="0" w:lastRowLastColumn="0"/>
            </w:pPr>
            <w:r>
              <w:t>109 883</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F95193" w:rsidP="00F95193">
            <w:pPr>
              <w:pStyle w:val="TableText"/>
            </w:pPr>
            <w:r>
              <w:t xml:space="preserve">December </w:t>
            </w:r>
            <w:r w:rsidR="002A229A" w:rsidRPr="00D72680">
              <w:t>2013</w:t>
            </w:r>
          </w:p>
        </w:tc>
        <w:tc>
          <w:tcPr>
            <w:tcW w:w="2322" w:type="dxa"/>
            <w:vAlign w:val="center"/>
          </w:tcPr>
          <w:p w:rsidR="002A229A" w:rsidRPr="00D72680" w:rsidRDefault="00F95193" w:rsidP="00FA7AF8">
            <w:pPr>
              <w:pStyle w:val="TableText"/>
              <w:jc w:val="center"/>
              <w:cnfStyle w:val="000000000000" w:firstRow="0" w:lastRow="0" w:firstColumn="0" w:lastColumn="0" w:oddVBand="0" w:evenVBand="0" w:oddHBand="0" w:evenHBand="0" w:firstRowFirstColumn="0" w:firstRowLastColumn="0" w:lastRowFirstColumn="0" w:lastRowLastColumn="0"/>
            </w:pPr>
            <w:r>
              <w:t>138 5</w:t>
            </w:r>
            <w:r w:rsidR="00FA7AF8">
              <w:t>5</w:t>
            </w:r>
            <w:r>
              <w:t>9</w:t>
            </w:r>
          </w:p>
        </w:tc>
        <w:tc>
          <w:tcPr>
            <w:tcW w:w="2322" w:type="dxa"/>
            <w:vAlign w:val="center"/>
          </w:tcPr>
          <w:p w:rsidR="002A229A" w:rsidRPr="00D72680" w:rsidRDefault="00F95193" w:rsidP="00FA7AF8">
            <w:pPr>
              <w:pStyle w:val="TableText"/>
              <w:jc w:val="center"/>
              <w:cnfStyle w:val="000000000000" w:firstRow="0" w:lastRow="0" w:firstColumn="0" w:lastColumn="0" w:oddVBand="0" w:evenVBand="0" w:oddHBand="0" w:evenHBand="0" w:firstRowFirstColumn="0" w:firstRowLastColumn="0" w:lastRowFirstColumn="0" w:lastRowLastColumn="0"/>
            </w:pPr>
            <w:r>
              <w:t>109 4</w:t>
            </w:r>
            <w:r w:rsidR="00FA7AF8">
              <w:t>89</w:t>
            </w:r>
          </w:p>
        </w:tc>
      </w:tr>
    </w:tbl>
    <w:p w:rsidR="0071319F" w:rsidRDefault="0071319F" w:rsidP="00D72680"/>
    <w:p w:rsidR="0071319F" w:rsidRDefault="0071319F" w:rsidP="00D72680"/>
    <w:p w:rsidR="0071319F" w:rsidRDefault="0071319F" w:rsidP="00D72680">
      <w:pPr>
        <w:sectPr w:rsidR="0071319F"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bookmarkEnd w:id="0"/>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79227F">
        <w:rPr>
          <w:noProof/>
        </w:rPr>
        <w:t>2</w:t>
      </w:r>
      <w:r>
        <w:fldChar w:fldCharType="end"/>
      </w:r>
      <w:r>
        <w:t xml:space="preserve"> Weste</w:t>
      </w:r>
      <w:r>
        <w:rPr>
          <w:noProof/>
        </w:rPr>
        <w:t>rn Australian public sector entities</w:t>
      </w:r>
    </w:p>
    <w:tbl>
      <w:tblPr>
        <w:tblStyle w:val="TableColumns2"/>
        <w:tblW w:w="9356" w:type="dxa"/>
        <w:tblInd w:w="-34" w:type="dxa"/>
        <w:tblLook w:val="04E0" w:firstRow="1" w:lastRow="1" w:firstColumn="1" w:lastColumn="0" w:noHBand="0" w:noVBand="1"/>
        <w:tblDescription w:val="A table showing Western Australian public sector entities' December 2013 headcount and December 2013 Paid FTE."/>
      </w:tblPr>
      <w:tblGrid>
        <w:gridCol w:w="6096"/>
        <w:gridCol w:w="1630"/>
        <w:gridCol w:w="1630"/>
      </w:tblGrid>
      <w:tr w:rsidR="0071319F" w:rsidTr="007131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096" w:type="dxa"/>
          </w:tcPr>
          <w:p w:rsidR="002A229A" w:rsidRDefault="002A229A" w:rsidP="00565BF6">
            <w:pPr>
              <w:spacing w:before="144" w:after="144"/>
            </w:pPr>
            <w:r>
              <w:t>Entity</w:t>
            </w:r>
          </w:p>
        </w:tc>
        <w:tc>
          <w:tcPr>
            <w:tcW w:w="1630" w:type="dxa"/>
            <w:vAlign w:val="center"/>
          </w:tcPr>
          <w:p w:rsidR="002A229A" w:rsidRDefault="00F95193"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Dec</w:t>
            </w:r>
            <w:r w:rsidR="0071319F">
              <w:t xml:space="preserve"> 2013 </w:t>
            </w:r>
            <w:r w:rsidR="002A229A">
              <w:t>Headcount</w:t>
            </w:r>
          </w:p>
        </w:tc>
        <w:tc>
          <w:tcPr>
            <w:tcW w:w="1630" w:type="dxa"/>
            <w:vAlign w:val="center"/>
          </w:tcPr>
          <w:p w:rsidR="002A229A" w:rsidRDefault="00F95193"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 xml:space="preserve">Dec </w:t>
            </w:r>
            <w:r w:rsidR="0071319F">
              <w:t xml:space="preserve">2013 </w:t>
            </w:r>
            <w:r w:rsidR="002A229A">
              <w:t>Paid FTE</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Education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49 161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35 956</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Health</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45 123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34 956</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Corrective Services</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4 594</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4 265</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Western Australia Police</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2 802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2 119</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for Child Protection and Family Support</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2 542</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2 174</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Disability Services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1 898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1 592</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Parks and Wildlife</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1 881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1 600</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the Attorney General</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1 745</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1 559</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Housing</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1 671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1 522</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Transport</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1 552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1 399</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Public Transport Authority of Western Australia</w:t>
            </w:r>
          </w:p>
        </w:tc>
        <w:tc>
          <w:tcPr>
            <w:tcW w:w="1630" w:type="dxa"/>
          </w:tcPr>
          <w:p w:rsidR="00F95193" w:rsidRPr="00C45159" w:rsidRDefault="00F95193" w:rsidP="001D49DD">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1 54</w:t>
            </w:r>
            <w:r w:rsidR="001D49DD">
              <w:t>4</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1 485</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Fire and Emergency Services</w:t>
            </w:r>
          </w:p>
        </w:tc>
        <w:tc>
          <w:tcPr>
            <w:tcW w:w="1630" w:type="dxa"/>
          </w:tcPr>
          <w:p w:rsidR="00F95193" w:rsidRPr="00C45159" w:rsidRDefault="00F95193" w:rsidP="00FA7AF8">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1 </w:t>
            </w:r>
            <w:r w:rsidR="00FA7AF8">
              <w:t>519</w:t>
            </w:r>
          </w:p>
        </w:tc>
        <w:tc>
          <w:tcPr>
            <w:tcW w:w="1630" w:type="dxa"/>
          </w:tcPr>
          <w:p w:rsidR="00F95193" w:rsidRPr="00C45159" w:rsidRDefault="00F95193" w:rsidP="00FA7AF8">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1 </w:t>
            </w:r>
            <w:r w:rsidR="00FA7AF8">
              <w:t>463</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Finance</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1 372</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1 278</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Agriculture and Food</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1 262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1 108</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Polytechnic West</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1 193</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958</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Central Institute of Technology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1 142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896</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Commissioner of Main Roads</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1 113</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1 035</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Commerce</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947</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884</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Mines and Petroleum</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865</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814</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351DA3" w:rsidP="00351DA3">
            <w:proofErr w:type="spellStart"/>
            <w:r w:rsidRPr="00C45159">
              <w:t>Landgate</w:t>
            </w:r>
            <w:proofErr w:type="spellEnd"/>
            <w:r w:rsidRPr="00C45159">
              <w:t xml:space="preserve"> </w:t>
            </w:r>
            <w:r>
              <w:t>(</w:t>
            </w:r>
            <w:r w:rsidR="00F95193" w:rsidRPr="00C45159">
              <w:t>Western Austr</w:t>
            </w:r>
            <w:r>
              <w:t>alian Land Information Authority</w:t>
            </w:r>
            <w:r w:rsidR="00F95193" w:rsidRPr="00C45159">
              <w:t>)</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848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780</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Challenger Institute of Technology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831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653</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lastRenderedPageBreak/>
              <w:t>Department of Culture and the Arts</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727</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610</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the Premier and Cabinet</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541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473</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Fisheries</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533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496</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351DA3" w:rsidP="001D49DD">
            <w:r>
              <w:t>Venueswest (</w:t>
            </w:r>
            <w:r w:rsidR="00F95193" w:rsidRPr="00C45159">
              <w:t>Western Australian Sports Centre Trust</w:t>
            </w:r>
            <w:r>
              <w:t>)</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533</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226</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Training and Workforce Development</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521</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453</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Water</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510</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452</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Planning</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499</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466</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Local Government and Communities</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377</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324</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Insurance Commission of Western Australia</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375</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321</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West Coast Institute of Training</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374</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304</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Environment Regulation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364</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323</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Legal Aid Commission of Western Australia</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342</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305</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South West Institute of Technology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319</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246</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Treasury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308</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282</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Office of the Director of Public Prosecutions</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258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235</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proofErr w:type="spellStart"/>
            <w:r w:rsidRPr="00C45159">
              <w:t>Durack</w:t>
            </w:r>
            <w:proofErr w:type="spellEnd"/>
            <w:r w:rsidRPr="00C45159">
              <w:t xml:space="preserve"> Institute of Technology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255</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208</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Drug and Alcohol Office</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253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193</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Sport and Recreation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245</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179</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Great Southern Institute of Technology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238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179</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Government Employees Superannuation Board (GESB)</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234</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218</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Zoological Parks Authority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218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168</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Pilbara Institute</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213</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187</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351DA3" w:rsidP="00351DA3">
            <w:proofErr w:type="spellStart"/>
            <w:r w:rsidRPr="00C45159">
              <w:t>Lotterywest</w:t>
            </w:r>
            <w:proofErr w:type="spellEnd"/>
            <w:r w:rsidRPr="00C45159">
              <w:t xml:space="preserve"> </w:t>
            </w:r>
            <w:r>
              <w:t>(</w:t>
            </w:r>
            <w:r w:rsidR="00F95193" w:rsidRPr="00C45159">
              <w:t>Lott</w:t>
            </w:r>
            <w:r>
              <w:t>eries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212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199</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lastRenderedPageBreak/>
              <w:t>Kimberley Training Institute</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202</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180</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Forest Products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197</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177</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School Curriculum and Standards Authority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190</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157</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State Development</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182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165</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Public Sector Commission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175</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133</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Lands</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172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158</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Corruption and Crime Commission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166</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159</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Aboriginal Affairs</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159</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146</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 Y O'Connor Institute</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157</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125</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Regional Development</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156</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144</w:t>
            </w:r>
          </w:p>
        </w:tc>
      </w:tr>
      <w:tr w:rsidR="00F92F75" w:rsidTr="00450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2F75" w:rsidRPr="00C45159" w:rsidRDefault="00F92F75" w:rsidP="004509AC">
            <w:proofErr w:type="spellStart"/>
            <w:r w:rsidRPr="00C45159">
              <w:t>WorkCover</w:t>
            </w:r>
            <w:proofErr w:type="spellEnd"/>
            <w:r w:rsidRPr="00C45159">
              <w:t xml:space="preserve"> Western Australia Authority</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152</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139</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Rottnest Island Authority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152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127</w:t>
            </w:r>
          </w:p>
        </w:tc>
      </w:tr>
      <w:tr w:rsidR="00F92F75" w:rsidTr="00450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2F75" w:rsidRPr="00C45159" w:rsidRDefault="00F92F75" w:rsidP="004509AC">
            <w:r w:rsidRPr="00C45159">
              <w:t>Botanic Gardens and Parks Authority</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152</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119</w:t>
            </w:r>
          </w:p>
        </w:tc>
      </w:tr>
      <w:tr w:rsidR="00F92F75" w:rsidTr="004509AC">
        <w:tc>
          <w:tcPr>
            <w:cnfStyle w:val="001000000000" w:firstRow="0" w:lastRow="0" w:firstColumn="1" w:lastColumn="0" w:oddVBand="0" w:evenVBand="0" w:oddHBand="0" w:evenHBand="0" w:firstRowFirstColumn="0" w:firstRowLastColumn="0" w:lastRowFirstColumn="0" w:lastRowLastColumn="0"/>
            <w:tcW w:w="6096" w:type="dxa"/>
          </w:tcPr>
          <w:p w:rsidR="00F92F75" w:rsidRPr="00C45159" w:rsidRDefault="00F92F75" w:rsidP="004509AC">
            <w:r w:rsidRPr="00C45159">
              <w:t>Metropolitan Cemeteries Board</w:t>
            </w:r>
          </w:p>
        </w:tc>
        <w:tc>
          <w:tcPr>
            <w:tcW w:w="1630" w:type="dxa"/>
          </w:tcPr>
          <w:p w:rsidR="00F92F75" w:rsidRPr="00C45159" w:rsidRDefault="00F92F75" w:rsidP="004509AC">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148</w:t>
            </w:r>
          </w:p>
        </w:tc>
        <w:tc>
          <w:tcPr>
            <w:tcW w:w="1630" w:type="dxa"/>
          </w:tcPr>
          <w:p w:rsidR="00F92F75" w:rsidRPr="00C45159" w:rsidRDefault="00F92F75" w:rsidP="004509AC">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137</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Country High School Hostels Authority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148</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111</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Office of the Auditor General</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143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127</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Chemistry Centre (WA)</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126</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120</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Racing, Gaming and Liquor</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120</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111</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Metropolitan Redevelopment Authority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114</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105</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Office of the Environmental Protection Authority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113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103</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Education Services</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111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101</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Goldfields Institute of Technology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103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90</w:t>
            </w:r>
          </w:p>
        </w:tc>
      </w:tr>
      <w:tr w:rsidR="00F92F75" w:rsidTr="00450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2F75" w:rsidRPr="00C45159" w:rsidRDefault="00F92F75" w:rsidP="004509AC">
            <w:r w:rsidRPr="00C45159">
              <w:t>Western Australian Tourism Commission</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94</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87</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lastRenderedPageBreak/>
              <w:t>Mental Health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94</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85</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Animal Resources Authority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70</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48</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351DA3" w:rsidP="00351DA3">
            <w:r>
              <w:t>Ombudsman (</w:t>
            </w:r>
            <w:r w:rsidR="00F95193" w:rsidRPr="00C45159">
              <w:t>Parliamentary Commissioner for Administr</w:t>
            </w:r>
            <w:r>
              <w:t>ative Investigations)</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69</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62</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Swan River Trust</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58</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51</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Small Business Development Corporation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56</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51</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Economic Regulation Authority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55</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50</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Perth Market Authority</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50</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30</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Western Australian Electoral Commission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48</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45</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Legal Practice Board</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48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41</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Department of the Registrar Western Australian Industrial Relations Commission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43</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37</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351DA3" w:rsidP="00351DA3">
            <w:proofErr w:type="spellStart"/>
            <w:r>
              <w:t>Aqwest</w:t>
            </w:r>
            <w:proofErr w:type="spellEnd"/>
            <w:r>
              <w:t xml:space="preserve"> (</w:t>
            </w:r>
            <w:proofErr w:type="spellStart"/>
            <w:r w:rsidR="00F95193" w:rsidRPr="00C45159">
              <w:t>Bunbury</w:t>
            </w:r>
            <w:proofErr w:type="spellEnd"/>
            <w:r w:rsidR="00F95193" w:rsidRPr="00C45159">
              <w:t xml:space="preserve"> Water Board)</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41</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39</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The National Trust of Australia (W.A.)</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37</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31</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State Heritage Office</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35</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33</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Commissioner for Equal Opportunity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31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25</w:t>
            </w:r>
          </w:p>
        </w:tc>
      </w:tr>
      <w:tr w:rsidR="001D49DD" w:rsidTr="001D49DD">
        <w:tc>
          <w:tcPr>
            <w:cnfStyle w:val="001000000000" w:firstRow="0" w:lastRow="0" w:firstColumn="1" w:lastColumn="0" w:oddVBand="0" w:evenVBand="0" w:oddHBand="0" w:evenHBand="0" w:firstRowFirstColumn="0" w:firstRowLastColumn="0" w:lastRowFirstColumn="0" w:lastRowLastColumn="0"/>
            <w:tcW w:w="6096" w:type="dxa"/>
          </w:tcPr>
          <w:p w:rsidR="001D49DD" w:rsidRPr="00C45159" w:rsidRDefault="001D49DD" w:rsidP="001D49DD">
            <w:proofErr w:type="spellStart"/>
            <w:r>
              <w:t>Busselton</w:t>
            </w:r>
            <w:proofErr w:type="spellEnd"/>
            <w:r>
              <w:t xml:space="preserve"> Water Board</w:t>
            </w:r>
          </w:p>
        </w:tc>
        <w:tc>
          <w:tcPr>
            <w:tcW w:w="1630" w:type="dxa"/>
          </w:tcPr>
          <w:p w:rsidR="001D49DD" w:rsidRPr="00C45159" w:rsidRDefault="001D49DD" w:rsidP="001D49DD">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w:t>
            </w:r>
            <w:r>
              <w:t>29</w:t>
            </w:r>
          </w:p>
        </w:tc>
        <w:tc>
          <w:tcPr>
            <w:tcW w:w="1630" w:type="dxa"/>
          </w:tcPr>
          <w:p w:rsidR="001D49DD" w:rsidRPr="00C45159" w:rsidRDefault="001D49DD" w:rsidP="001D49DD">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w:t>
            </w:r>
            <w:r>
              <w:t>8</w:t>
            </w:r>
          </w:p>
        </w:tc>
      </w:tr>
      <w:tr w:rsidR="00F92F75" w:rsidTr="004509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2F75" w:rsidRPr="00C45159" w:rsidRDefault="00F92F75" w:rsidP="004509AC">
            <w:proofErr w:type="spellStart"/>
            <w:r w:rsidRPr="00C45159">
              <w:t>Healthway</w:t>
            </w:r>
            <w:proofErr w:type="spellEnd"/>
            <w:r w:rsidRPr="00C45159">
              <w:t xml:space="preserve"> </w:t>
            </w:r>
            <w:r>
              <w:t>(</w:t>
            </w:r>
            <w:r w:rsidRPr="00C45159">
              <w:t>Western Australi</w:t>
            </w:r>
            <w:r>
              <w:t>an Health Promotion Foundation)</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22</w:t>
            </w:r>
          </w:p>
        </w:tc>
        <w:tc>
          <w:tcPr>
            <w:tcW w:w="1630" w:type="dxa"/>
          </w:tcPr>
          <w:p w:rsidR="00F92F75" w:rsidRPr="00C45159" w:rsidRDefault="00F92F75" w:rsidP="004509AC">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21</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Pilbara Development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22</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20</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Health and Disability Services Complaints Office</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22</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18</w:t>
            </w:r>
          </w:p>
        </w:tc>
      </w:tr>
      <w:tr w:rsidR="00F95193"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South West Development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21</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20</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Office of the Inspector of Custodial Services</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20</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19</w:t>
            </w:r>
          </w:p>
        </w:tc>
      </w:tr>
      <w:tr w:rsidR="00F92F75" w:rsidTr="004509AC">
        <w:tc>
          <w:tcPr>
            <w:cnfStyle w:val="001000000000" w:firstRow="0" w:lastRow="0" w:firstColumn="1" w:lastColumn="0" w:oddVBand="0" w:evenVBand="0" w:oddHBand="0" w:evenHBand="0" w:firstRowFirstColumn="0" w:firstRowLastColumn="0" w:lastRowFirstColumn="0" w:lastRowLastColumn="0"/>
            <w:tcW w:w="6096" w:type="dxa"/>
          </w:tcPr>
          <w:p w:rsidR="00F92F75" w:rsidRPr="00C45159" w:rsidRDefault="00F92F75" w:rsidP="004509AC">
            <w:r w:rsidRPr="00C45159">
              <w:t>Construction Training Fund</w:t>
            </w:r>
          </w:p>
        </w:tc>
        <w:tc>
          <w:tcPr>
            <w:tcW w:w="1630" w:type="dxa"/>
          </w:tcPr>
          <w:p w:rsidR="00F92F75" w:rsidRPr="00C45159" w:rsidRDefault="00F92F75" w:rsidP="004509AC">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19</w:t>
            </w:r>
          </w:p>
        </w:tc>
        <w:tc>
          <w:tcPr>
            <w:tcW w:w="1630" w:type="dxa"/>
          </w:tcPr>
          <w:p w:rsidR="00F92F75" w:rsidRPr="00C45159" w:rsidRDefault="00F92F75" w:rsidP="004509AC">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18</w:t>
            </w:r>
          </w:p>
        </w:tc>
      </w:tr>
      <w:tr w:rsidR="00F95193"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proofErr w:type="spellStart"/>
            <w:r w:rsidRPr="00C45159">
              <w:lastRenderedPageBreak/>
              <w:t>Wheatbelt</w:t>
            </w:r>
            <w:proofErr w:type="spellEnd"/>
            <w:r w:rsidRPr="00C45159">
              <w:t xml:space="preserve"> Development Commission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19</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16</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Office of the Commissioner for Children and Young People</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15</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proofErr w:type="spellStart"/>
            <w:r w:rsidRPr="00C45159">
              <w:t>Mid West</w:t>
            </w:r>
            <w:proofErr w:type="spellEnd"/>
            <w:r w:rsidRPr="00C45159">
              <w:t xml:space="preserve"> Development Commission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16</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15</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Keep Australia Beautiful Council (W.A.)</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15</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11</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Western Australian Meat Industry Authority</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14</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10</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Great Southern Development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13</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Office of the Information Commissioner</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12</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11</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proofErr w:type="spellStart"/>
            <w:r w:rsidRPr="00C45159">
              <w:t>Gascoyne</w:t>
            </w:r>
            <w:proofErr w:type="spellEnd"/>
            <w:r w:rsidRPr="00C45159">
              <w:t xml:space="preserve"> Development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11</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9</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Peel Development Commission</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11</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9</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Goldfields-Esperance Development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10</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9</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Potato Marketing Corporation of Western Australia</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10</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8</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Kimberley Development Commission</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8</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8</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Law Reform Commission of Western Australia</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8</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Burswood Park Board</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6</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5</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Veterinary Surgeons’ Board</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5</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4</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Salaries and Allowances Tribunal</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3</w:t>
            </w:r>
          </w:p>
        </w:tc>
      </w:tr>
      <w:tr w:rsidR="00F92F75" w:rsidTr="001D49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Minerals and Energy Research Institute of Western Australia</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w:t>
            </w:r>
          </w:p>
        </w:tc>
        <w:tc>
          <w:tcPr>
            <w:tcW w:w="1630" w:type="dxa"/>
          </w:tcPr>
          <w:p w:rsidR="00F95193" w:rsidRPr="00C45159" w:rsidRDefault="00F95193" w:rsidP="00F95193">
            <w:pPr>
              <w:tabs>
                <w:tab w:val="left" w:pos="1168"/>
              </w:tabs>
              <w:ind w:right="246"/>
              <w:jc w:val="right"/>
              <w:cnfStyle w:val="000000100000" w:firstRow="0" w:lastRow="0" w:firstColumn="0" w:lastColumn="0" w:oddVBand="0" w:evenVBand="0" w:oddHBand="1" w:evenHBand="0" w:firstRowFirstColumn="0" w:firstRowLastColumn="0" w:lastRowFirstColumn="0" w:lastRowLastColumn="0"/>
            </w:pPr>
            <w:r w:rsidRPr="00C45159">
              <w:t xml:space="preserve"> 2</w:t>
            </w:r>
          </w:p>
        </w:tc>
      </w:tr>
      <w:tr w:rsidR="00F92F75" w:rsidTr="001D49DD">
        <w:tc>
          <w:tcPr>
            <w:cnfStyle w:val="001000000000" w:firstRow="0" w:lastRow="0" w:firstColumn="1" w:lastColumn="0" w:oddVBand="0" w:evenVBand="0" w:oddHBand="0" w:evenHBand="0" w:firstRowFirstColumn="0" w:firstRowLastColumn="0" w:lastRowFirstColumn="0" w:lastRowLastColumn="0"/>
            <w:tcW w:w="6096" w:type="dxa"/>
          </w:tcPr>
          <w:p w:rsidR="00F95193" w:rsidRPr="00C45159" w:rsidRDefault="00F95193" w:rsidP="001D49DD">
            <w:r w:rsidRPr="00C45159">
              <w:t>Architects Board of Western Australia</w:t>
            </w:r>
          </w:p>
        </w:tc>
        <w:tc>
          <w:tcPr>
            <w:tcW w:w="1630" w:type="dxa"/>
          </w:tcPr>
          <w:p w:rsidR="00F95193" w:rsidRPr="00C45159"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2</w:t>
            </w:r>
          </w:p>
        </w:tc>
        <w:tc>
          <w:tcPr>
            <w:tcW w:w="1630" w:type="dxa"/>
          </w:tcPr>
          <w:p w:rsidR="00F95193" w:rsidRDefault="00F95193" w:rsidP="00F95193">
            <w:pPr>
              <w:tabs>
                <w:tab w:val="left" w:pos="1168"/>
              </w:tabs>
              <w:ind w:right="246"/>
              <w:jc w:val="right"/>
              <w:cnfStyle w:val="000000000000" w:firstRow="0" w:lastRow="0" w:firstColumn="0" w:lastColumn="0" w:oddVBand="0" w:evenVBand="0" w:oddHBand="0" w:evenHBand="0" w:firstRowFirstColumn="0" w:firstRowLastColumn="0" w:lastRowFirstColumn="0" w:lastRowLastColumn="0"/>
            </w:pPr>
            <w:r w:rsidRPr="00C45159">
              <w:t xml:space="preserve"> 1</w:t>
            </w:r>
          </w:p>
        </w:tc>
      </w:tr>
      <w:tr w:rsidR="00565BF6" w:rsidRPr="00110B86" w:rsidTr="00110B86">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096" w:type="dxa"/>
          </w:tcPr>
          <w:p w:rsidR="00565BF6" w:rsidRPr="00110B86" w:rsidRDefault="00565BF6" w:rsidP="00565BF6">
            <w:r w:rsidRPr="00110B86">
              <w:t>Western Australian public sector total</w:t>
            </w:r>
            <w:r w:rsidRPr="00110B86">
              <w:tab/>
            </w:r>
          </w:p>
        </w:tc>
        <w:tc>
          <w:tcPr>
            <w:tcW w:w="1630" w:type="dxa"/>
            <w:vAlign w:val="center"/>
          </w:tcPr>
          <w:p w:rsidR="00565BF6" w:rsidRPr="00110B86" w:rsidRDefault="00565BF6" w:rsidP="00FA7AF8">
            <w:pPr>
              <w:tabs>
                <w:tab w:val="left" w:pos="1168"/>
              </w:tabs>
              <w:ind w:right="246"/>
              <w:jc w:val="right"/>
              <w:cnfStyle w:val="010000000000" w:firstRow="0" w:lastRow="1" w:firstColumn="0" w:lastColumn="0" w:oddVBand="0" w:evenVBand="0" w:oddHBand="0" w:evenHBand="0" w:firstRowFirstColumn="0" w:firstRowLastColumn="0" w:lastRowFirstColumn="0" w:lastRowLastColumn="0"/>
              <w:rPr>
                <w:b/>
                <w:bCs/>
              </w:rPr>
            </w:pPr>
            <w:r w:rsidRPr="00110B86">
              <w:rPr>
                <w:b/>
                <w:bCs/>
              </w:rPr>
              <w:t>13</w:t>
            </w:r>
            <w:r w:rsidR="00F95193">
              <w:rPr>
                <w:b/>
                <w:bCs/>
              </w:rPr>
              <w:t>8</w:t>
            </w:r>
            <w:r w:rsidRPr="00110B86">
              <w:rPr>
                <w:b/>
                <w:bCs/>
              </w:rPr>
              <w:t xml:space="preserve"> </w:t>
            </w:r>
            <w:r w:rsidR="00F95193">
              <w:rPr>
                <w:b/>
                <w:bCs/>
              </w:rPr>
              <w:t>5</w:t>
            </w:r>
            <w:r w:rsidR="00FA7AF8">
              <w:rPr>
                <w:b/>
                <w:bCs/>
              </w:rPr>
              <w:t>5</w:t>
            </w:r>
            <w:r w:rsidR="00F95193">
              <w:rPr>
                <w:b/>
                <w:bCs/>
              </w:rPr>
              <w:t>9</w:t>
            </w:r>
          </w:p>
        </w:tc>
        <w:tc>
          <w:tcPr>
            <w:tcW w:w="1630" w:type="dxa"/>
            <w:vAlign w:val="center"/>
          </w:tcPr>
          <w:p w:rsidR="00565BF6" w:rsidRPr="00110B86" w:rsidRDefault="00565BF6" w:rsidP="00FA7AF8">
            <w:pPr>
              <w:tabs>
                <w:tab w:val="left" w:pos="1168"/>
              </w:tabs>
              <w:ind w:right="246"/>
              <w:jc w:val="right"/>
              <w:cnfStyle w:val="010000000000" w:firstRow="0" w:lastRow="1" w:firstColumn="0" w:lastColumn="0" w:oddVBand="0" w:evenVBand="0" w:oddHBand="0" w:evenHBand="0" w:firstRowFirstColumn="0" w:firstRowLastColumn="0" w:lastRowFirstColumn="0" w:lastRowLastColumn="0"/>
              <w:rPr>
                <w:b/>
                <w:bCs/>
              </w:rPr>
            </w:pPr>
            <w:r w:rsidRPr="00110B86">
              <w:rPr>
                <w:b/>
                <w:bCs/>
              </w:rPr>
              <w:t xml:space="preserve">109 </w:t>
            </w:r>
            <w:r w:rsidR="00F95193">
              <w:rPr>
                <w:b/>
                <w:bCs/>
              </w:rPr>
              <w:t>4</w:t>
            </w:r>
            <w:r w:rsidR="00FA7AF8">
              <w:rPr>
                <w:b/>
                <w:bCs/>
              </w:rPr>
              <w:t>89</w:t>
            </w:r>
          </w:p>
        </w:tc>
        <w:bookmarkStart w:id="3" w:name="_GoBack"/>
        <w:bookmarkEnd w:id="3"/>
      </w:tr>
    </w:tbl>
    <w:p w:rsidR="00DB2404" w:rsidRPr="00D234F5" w:rsidRDefault="00DB2404" w:rsidP="00F95193"/>
    <w:sectPr w:rsidR="00DB2404" w:rsidRPr="00D234F5" w:rsidSect="00351DA3">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560"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9AC" w:rsidRDefault="004509AC" w:rsidP="00F81E56">
      <w:r>
        <w:separator/>
      </w:r>
    </w:p>
    <w:p w:rsidR="004509AC" w:rsidRDefault="004509AC"/>
  </w:endnote>
  <w:endnote w:type="continuationSeparator" w:id="0">
    <w:p w:rsidR="004509AC" w:rsidRDefault="004509AC" w:rsidP="00F81E56">
      <w:r>
        <w:continuationSeparator/>
      </w:r>
    </w:p>
    <w:p w:rsidR="004509AC" w:rsidRDefault="004509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8F3CC8" w:rsidRDefault="004509AC"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5AD81DBF" wp14:editId="2FF9FC62">
          <wp:simplePos x="0" y="0"/>
          <wp:positionH relativeFrom="margin">
            <wp:posOffset>-909955</wp:posOffset>
          </wp:positionH>
          <wp:positionV relativeFrom="margin">
            <wp:posOffset>8529320</wp:posOffset>
          </wp:positionV>
          <wp:extent cx="7560945" cy="933450"/>
          <wp:effectExtent l="0" t="0" r="1905" b="0"/>
          <wp:wrapSquare wrapText="bothSides"/>
          <wp:docPr id="12" name="Picture 1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Default="004509AC"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79971C2C" wp14:editId="3520C071">
          <wp:simplePos x="0" y="0"/>
          <wp:positionH relativeFrom="margin">
            <wp:align>center</wp:align>
          </wp:positionH>
          <wp:positionV relativeFrom="margin">
            <wp:posOffset>8695055</wp:posOffset>
          </wp:positionV>
          <wp:extent cx="7550785" cy="935355"/>
          <wp:effectExtent l="0" t="0" r="0" b="0"/>
          <wp:wrapSquare wrapText="bothSides"/>
          <wp:docPr id="7"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8F3CC8" w:rsidRDefault="004509AC"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3605504A" wp14:editId="04E609A4">
          <wp:simplePos x="0" y="0"/>
          <wp:positionH relativeFrom="margin">
            <wp:posOffset>-890270</wp:posOffset>
          </wp:positionH>
          <wp:positionV relativeFrom="margin">
            <wp:posOffset>8742680</wp:posOffset>
          </wp:positionV>
          <wp:extent cx="7550785" cy="935355"/>
          <wp:effectExtent l="0" t="0" r="0" b="0"/>
          <wp:wrapSquare wrapText="bothSides"/>
          <wp:docPr id="14"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407258" w:rsidRDefault="004509AC"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6C300F57" wp14:editId="0AC971A6">
          <wp:simplePos x="0" y="0"/>
          <wp:positionH relativeFrom="margin">
            <wp:posOffset>-904875</wp:posOffset>
          </wp:positionH>
          <wp:positionV relativeFrom="margin">
            <wp:posOffset>8695055</wp:posOffset>
          </wp:positionV>
          <wp:extent cx="7560310" cy="936625"/>
          <wp:effectExtent l="0" t="0" r="2540" b="0"/>
          <wp:wrapSquare wrapText="bothSides"/>
          <wp:docPr id="17"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E07DA">
      <w:rPr>
        <w:b/>
        <w:noProof/>
      </w:rPr>
      <w:t>Western Australian public sector quarterly workforce report</w:t>
    </w:r>
    <w:r w:rsidRPr="00407258">
      <w:rPr>
        <w:b/>
        <w:noProof/>
      </w:rPr>
      <w:fldChar w:fldCharType="end"/>
    </w:r>
    <w:r w:rsidRPr="00523EFB">
      <w:rPr>
        <w:b/>
        <w:noProof/>
      </w:rPr>
      <w:t xml:space="preserve"> – </w:t>
    </w:r>
    <w:r>
      <w:rPr>
        <w:b/>
        <w:noProof/>
      </w:rPr>
      <w:t>September</w:t>
    </w:r>
    <w:r w:rsidRPr="00523EFB">
      <w:rPr>
        <w:b/>
        <w:noProof/>
      </w:rPr>
      <w:t xml:space="preserve"> 2013</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6E07DA">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527E6F" w:rsidRDefault="004509AC"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671718" w:rsidRDefault="004509AC"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1CD0B56F" wp14:editId="0DCD22B8">
          <wp:simplePos x="0" y="0"/>
          <wp:positionH relativeFrom="margin">
            <wp:posOffset>-904875</wp:posOffset>
          </wp:positionH>
          <wp:positionV relativeFrom="margin">
            <wp:posOffset>8695055</wp:posOffset>
          </wp:positionV>
          <wp:extent cx="7560310" cy="936625"/>
          <wp:effectExtent l="0" t="0" r="2540" b="0"/>
          <wp:wrapSquare wrapText="bothSides"/>
          <wp:docPr id="4"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6E07DA">
      <w:rPr>
        <w:b/>
        <w:noProof/>
      </w:rPr>
      <w:t>Western Australian public sector quarterly workforce report</w:t>
    </w:r>
    <w:r w:rsidRPr="00407258">
      <w:rPr>
        <w:b/>
      </w:rPr>
      <w:fldChar w:fldCharType="end"/>
    </w:r>
    <w:r>
      <w:rPr>
        <w:b/>
      </w:rPr>
      <w:t xml:space="preserve"> – September 2013</w:t>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6E07DA">
      <w:rPr>
        <w:b/>
        <w:noProof/>
      </w:rPr>
      <w:t>8</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407258" w:rsidRDefault="004509AC" w:rsidP="00407258">
    <w:pPr>
      <w:pStyle w:val="Footer"/>
      <w:tabs>
        <w:tab w:val="clear" w:pos="4320"/>
        <w:tab w:val="center" w:pos="4536"/>
        <w:tab w:val="right" w:pos="8222"/>
        <w:tab w:val="right" w:pos="9072"/>
      </w:tabs>
      <w:ind w:right="0"/>
      <w:jc w:val="left"/>
    </w:pPr>
    <w:r w:rsidRPr="0062099A">
      <w:rPr>
        <w:b/>
        <w:noProof/>
        <w:lang w:val="en-AU" w:eastAsia="en-AU"/>
      </w:rPr>
      <w:drawing>
        <wp:anchor distT="0" distB="0" distL="114300" distR="114300" simplePos="0" relativeHeight="251659776" behindDoc="1" locked="0" layoutInCell="1" allowOverlap="1" wp14:anchorId="485BA5D8" wp14:editId="7EF62ABA">
          <wp:simplePos x="0" y="0"/>
          <wp:positionH relativeFrom="margin">
            <wp:posOffset>-904875</wp:posOffset>
          </wp:positionH>
          <wp:positionV relativeFrom="margin">
            <wp:posOffset>8695055</wp:posOffset>
          </wp:positionV>
          <wp:extent cx="7560310" cy="936625"/>
          <wp:effectExtent l="0" t="0" r="2540" b="0"/>
          <wp:wrapSquare wrapText="bothSides"/>
          <wp:docPr id="6"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noProof/>
      </w:rPr>
      <w:fldChar w:fldCharType="begin"/>
    </w:r>
    <w:r w:rsidRPr="00407258">
      <w:rPr>
        <w:b/>
        <w:noProof/>
      </w:rPr>
      <w:instrText xml:space="preserve"> STYLEREF  "Report title"  \* charFORMAT </w:instrText>
    </w:r>
    <w:r w:rsidRPr="00407258">
      <w:rPr>
        <w:b/>
        <w:noProof/>
      </w:rPr>
      <w:fldChar w:fldCharType="separate"/>
    </w:r>
    <w:r w:rsidR="006E07DA">
      <w:rPr>
        <w:b/>
        <w:noProof/>
      </w:rPr>
      <w:t>Western Australian public sector quarterly workforce report</w:t>
    </w:r>
    <w:r w:rsidRPr="00407258">
      <w:rPr>
        <w:b/>
        <w:noProof/>
      </w:rPr>
      <w:fldChar w:fldCharType="end"/>
    </w:r>
    <w:r w:rsidRPr="0062099A">
      <w:rPr>
        <w:b/>
        <w:noProof/>
      </w:rPr>
      <w:t xml:space="preserve"> – </w:t>
    </w:r>
    <w:r>
      <w:rPr>
        <w:b/>
        <w:noProof/>
      </w:rPr>
      <w:t>September</w:t>
    </w:r>
    <w:r w:rsidRPr="0062099A">
      <w:rPr>
        <w:b/>
        <w:noProof/>
      </w:rPr>
      <w:t xml:space="preserve"> 2013</w:t>
    </w:r>
    <w:r>
      <w:tab/>
    </w:r>
    <w:r w:rsidRPr="00407258">
      <w:tab/>
    </w:r>
    <w:r w:rsidRPr="00407258">
      <w:rPr>
        <w:b/>
      </w:rPr>
      <w:fldChar w:fldCharType="begin"/>
    </w:r>
    <w:r w:rsidRPr="00407258">
      <w:rPr>
        <w:b/>
      </w:rPr>
      <w:instrText xml:space="preserve"> PAGE   \* MERGEFORMAT </w:instrText>
    </w:r>
    <w:r w:rsidRPr="00407258">
      <w:rPr>
        <w:b/>
      </w:rPr>
      <w:fldChar w:fldCharType="separate"/>
    </w:r>
    <w:r w:rsidR="006E07DA">
      <w:rPr>
        <w:b/>
        <w:noProof/>
      </w:rPr>
      <w:t>4</w:t>
    </w:r>
    <w:r w:rsidRPr="00407258">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9AC" w:rsidRDefault="004509AC" w:rsidP="00F81E56">
      <w:r>
        <w:separator/>
      </w:r>
    </w:p>
    <w:p w:rsidR="004509AC" w:rsidRDefault="004509AC"/>
  </w:footnote>
  <w:footnote w:type="continuationSeparator" w:id="0">
    <w:p w:rsidR="004509AC" w:rsidRDefault="004509AC" w:rsidP="00F81E56">
      <w:r>
        <w:continuationSeparator/>
      </w:r>
    </w:p>
    <w:p w:rsidR="004509AC" w:rsidRDefault="004509AC"/>
  </w:footnote>
  <w:footnote w:id="1">
    <w:p w:rsidR="004509AC" w:rsidRDefault="004509AC">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4509AC" w:rsidRDefault="004509AC">
      <w:pPr>
        <w:pStyle w:val="FootnoteText"/>
      </w:pPr>
      <w:r>
        <w:rPr>
          <w:rStyle w:val="FootnoteReference"/>
        </w:rPr>
        <w:footnoteRef/>
      </w:r>
      <w:r>
        <w:t xml:space="preserve"> </w:t>
      </w:r>
      <w:r w:rsidRPr="00D72680">
        <w:t>Paid FTE’ is a snapshot of employees who were paid during the last pay period of the quarter. This methodology may differ from those used by public sector agencies in their own operational workforce management process. As the quality of agency data is continuously being reviewed, some adjustments in FTE figures may occur.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Default="004509AC">
    <w:pPr>
      <w:pStyle w:val="Header"/>
    </w:pPr>
    <w:r>
      <w:rPr>
        <w:noProof/>
        <w:lang w:val="en-AU" w:eastAsia="en-AU"/>
      </w:rPr>
      <mc:AlternateContent>
        <mc:Choice Requires="wps">
          <w:drawing>
            <wp:anchor distT="0" distB="0" distL="114300" distR="114300" simplePos="0" relativeHeight="251654656" behindDoc="1" locked="0" layoutInCell="0" allowOverlap="0" wp14:anchorId="3A979EC4" wp14:editId="65B28CE8">
              <wp:simplePos x="0" y="0"/>
              <wp:positionH relativeFrom="column">
                <wp:posOffset>-898525</wp:posOffset>
              </wp:positionH>
              <wp:positionV relativeFrom="page">
                <wp:posOffset>-6985</wp:posOffset>
              </wp:positionV>
              <wp:extent cx="7578090" cy="10770870"/>
              <wp:effectExtent l="0" t="2540" r="0" b="0"/>
              <wp:wrapNone/>
              <wp:docPr id="2" name="Rectangle 3" descr="Government of Western Australia, Public Sector Commiss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alt="Government of Western Australia, Public Sector Commission"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Default="004509AC">
    <w:pPr>
      <w:pStyle w:val="Header"/>
    </w:pPr>
    <w:r>
      <w:rPr>
        <w:noProof/>
        <w:lang w:val="en-AU" w:eastAsia="en-AU"/>
      </w:rPr>
      <mc:AlternateContent>
        <mc:Choice Requires="wps">
          <w:drawing>
            <wp:anchor distT="0" distB="0" distL="114300" distR="114300" simplePos="0" relativeHeight="251653632" behindDoc="1" locked="0" layoutInCell="0" allowOverlap="0" wp14:anchorId="0DD499F8" wp14:editId="302371F9">
              <wp:simplePos x="0" y="0"/>
              <wp:positionH relativeFrom="column">
                <wp:posOffset>-902335</wp:posOffset>
              </wp:positionH>
              <wp:positionV relativeFrom="page">
                <wp:posOffset>0</wp:posOffset>
              </wp:positionV>
              <wp:extent cx="7578090" cy="10770870"/>
              <wp:effectExtent l="2540" t="0" r="1270" b="1905"/>
              <wp:wrapNone/>
              <wp:docPr id="1" name="Rectangle 1" descr="&quot;&quo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alt="&quot;&quot;"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852DB5" w:rsidRDefault="004509AC" w:rsidP="006E07DA">
    <w:pPr>
      <w:pStyle w:val="Header"/>
      <w:spacing w:before="7560"/>
    </w:pPr>
    <w:r>
      <w:rPr>
        <w:noProof/>
        <w:lang w:val="en-AU" w:eastAsia="en-AU"/>
      </w:rPr>
      <w:drawing>
        <wp:anchor distT="0" distB="0" distL="114300" distR="114300" simplePos="0" relativeHeight="251662848" behindDoc="1" locked="0" layoutInCell="1" allowOverlap="1" wp14:anchorId="2F43D041" wp14:editId="579922E1">
          <wp:simplePos x="0" y="0"/>
          <wp:positionH relativeFrom="column">
            <wp:posOffset>-905510</wp:posOffset>
          </wp:positionH>
          <wp:positionV relativeFrom="paragraph">
            <wp:posOffset>-446405</wp:posOffset>
          </wp:positionV>
          <wp:extent cx="7560310" cy="10683875"/>
          <wp:effectExtent l="0" t="0" r="2540" b="3175"/>
          <wp:wrapNone/>
          <wp:docPr id="21" name="Picture 21" descr="Cover page -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Default="004509A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Default="004509A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F81342" w:rsidRDefault="004509AC"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Default="004509AC" w:rsidP="00F81E56">
    <w:pPr>
      <w:pStyle w:val="Header"/>
    </w:pPr>
    <w:r>
      <w:rPr>
        <w:noProof/>
        <w:lang w:val="en-AU" w:eastAsia="en-AU"/>
      </w:rPr>
      <w:drawing>
        <wp:anchor distT="0" distB="0" distL="114300" distR="114300" simplePos="0" relativeHeight="251655680" behindDoc="1" locked="0" layoutInCell="1" allowOverlap="1" wp14:anchorId="3054E4ED" wp14:editId="43DF2ABE">
          <wp:simplePos x="0" y="0"/>
          <wp:positionH relativeFrom="column">
            <wp:posOffset>-902335</wp:posOffset>
          </wp:positionH>
          <wp:positionV relativeFrom="paragraph">
            <wp:posOffset>-370840</wp:posOffset>
          </wp:positionV>
          <wp:extent cx="7604760" cy="10760075"/>
          <wp:effectExtent l="0" t="0" r="0" b="3175"/>
          <wp:wrapNone/>
          <wp:docPr id="3" name="Picture 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Default="004509AC"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9AC" w:rsidRPr="00F81342" w:rsidRDefault="004509AC"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2560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1D32"/>
    <w:rsid w:val="000E513D"/>
    <w:rsid w:val="000E58BE"/>
    <w:rsid w:val="000E5AF4"/>
    <w:rsid w:val="000F00B3"/>
    <w:rsid w:val="000F11D1"/>
    <w:rsid w:val="000F4F9F"/>
    <w:rsid w:val="00101C91"/>
    <w:rsid w:val="00110B86"/>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44F4"/>
    <w:rsid w:val="001B09D3"/>
    <w:rsid w:val="001B719D"/>
    <w:rsid w:val="001C236E"/>
    <w:rsid w:val="001C2724"/>
    <w:rsid w:val="001C5029"/>
    <w:rsid w:val="001D1ABA"/>
    <w:rsid w:val="001D49DD"/>
    <w:rsid w:val="001E27BA"/>
    <w:rsid w:val="001E5D74"/>
    <w:rsid w:val="001E6DEC"/>
    <w:rsid w:val="001E7A9B"/>
    <w:rsid w:val="001F1D41"/>
    <w:rsid w:val="001F3D11"/>
    <w:rsid w:val="001F4E17"/>
    <w:rsid w:val="001F6AC3"/>
    <w:rsid w:val="001F7DA2"/>
    <w:rsid w:val="00200475"/>
    <w:rsid w:val="00203069"/>
    <w:rsid w:val="002041C8"/>
    <w:rsid w:val="00205C50"/>
    <w:rsid w:val="00211202"/>
    <w:rsid w:val="00213897"/>
    <w:rsid w:val="002175E0"/>
    <w:rsid w:val="00225A03"/>
    <w:rsid w:val="00231610"/>
    <w:rsid w:val="002319B1"/>
    <w:rsid w:val="00231B58"/>
    <w:rsid w:val="00232B47"/>
    <w:rsid w:val="00232E6E"/>
    <w:rsid w:val="00232E83"/>
    <w:rsid w:val="00241A0C"/>
    <w:rsid w:val="00246A90"/>
    <w:rsid w:val="00250469"/>
    <w:rsid w:val="0025219B"/>
    <w:rsid w:val="002530C3"/>
    <w:rsid w:val="002609A2"/>
    <w:rsid w:val="0026175B"/>
    <w:rsid w:val="00270E18"/>
    <w:rsid w:val="00272EBB"/>
    <w:rsid w:val="00273CD0"/>
    <w:rsid w:val="002759D1"/>
    <w:rsid w:val="002808DC"/>
    <w:rsid w:val="002A229A"/>
    <w:rsid w:val="002B6079"/>
    <w:rsid w:val="002B6F71"/>
    <w:rsid w:val="002C148C"/>
    <w:rsid w:val="002C3789"/>
    <w:rsid w:val="002C5537"/>
    <w:rsid w:val="002D2021"/>
    <w:rsid w:val="002D33E5"/>
    <w:rsid w:val="002D5762"/>
    <w:rsid w:val="002D5E6F"/>
    <w:rsid w:val="002D6848"/>
    <w:rsid w:val="002E6F8C"/>
    <w:rsid w:val="002E756B"/>
    <w:rsid w:val="002F1C35"/>
    <w:rsid w:val="002F26CD"/>
    <w:rsid w:val="002F3197"/>
    <w:rsid w:val="00301BD5"/>
    <w:rsid w:val="00302399"/>
    <w:rsid w:val="003056EB"/>
    <w:rsid w:val="00305C6D"/>
    <w:rsid w:val="003072C7"/>
    <w:rsid w:val="00311EDF"/>
    <w:rsid w:val="00313636"/>
    <w:rsid w:val="00314A37"/>
    <w:rsid w:val="0032429A"/>
    <w:rsid w:val="00330DAB"/>
    <w:rsid w:val="003313D4"/>
    <w:rsid w:val="00336B0C"/>
    <w:rsid w:val="00351DA3"/>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509AC"/>
    <w:rsid w:val="00454F61"/>
    <w:rsid w:val="00461FBC"/>
    <w:rsid w:val="00465C3F"/>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2ED0"/>
    <w:rsid w:val="004C3016"/>
    <w:rsid w:val="004C3492"/>
    <w:rsid w:val="004C78CE"/>
    <w:rsid w:val="004D56E2"/>
    <w:rsid w:val="004D61B3"/>
    <w:rsid w:val="004E16D4"/>
    <w:rsid w:val="004E1BFF"/>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3EFB"/>
    <w:rsid w:val="00526399"/>
    <w:rsid w:val="00527E6F"/>
    <w:rsid w:val="00534C85"/>
    <w:rsid w:val="00536C3D"/>
    <w:rsid w:val="00541CD2"/>
    <w:rsid w:val="0054251A"/>
    <w:rsid w:val="00543FDC"/>
    <w:rsid w:val="005460B5"/>
    <w:rsid w:val="00555B3F"/>
    <w:rsid w:val="0056019A"/>
    <w:rsid w:val="00561C21"/>
    <w:rsid w:val="005659E0"/>
    <w:rsid w:val="00565BF6"/>
    <w:rsid w:val="00570C7D"/>
    <w:rsid w:val="00583274"/>
    <w:rsid w:val="005860FA"/>
    <w:rsid w:val="00590605"/>
    <w:rsid w:val="00590AE4"/>
    <w:rsid w:val="0059353A"/>
    <w:rsid w:val="005A269C"/>
    <w:rsid w:val="005A5187"/>
    <w:rsid w:val="005B18B9"/>
    <w:rsid w:val="005B32A4"/>
    <w:rsid w:val="005C7D11"/>
    <w:rsid w:val="005D0403"/>
    <w:rsid w:val="005D34C7"/>
    <w:rsid w:val="005E17D7"/>
    <w:rsid w:val="005E25D3"/>
    <w:rsid w:val="005F6E51"/>
    <w:rsid w:val="00600196"/>
    <w:rsid w:val="006011F7"/>
    <w:rsid w:val="0060184B"/>
    <w:rsid w:val="00603C32"/>
    <w:rsid w:val="006126F0"/>
    <w:rsid w:val="00615E7B"/>
    <w:rsid w:val="00616D01"/>
    <w:rsid w:val="00616EFA"/>
    <w:rsid w:val="006170B1"/>
    <w:rsid w:val="006179A2"/>
    <w:rsid w:val="0062099A"/>
    <w:rsid w:val="00625A04"/>
    <w:rsid w:val="0063313B"/>
    <w:rsid w:val="00640B6E"/>
    <w:rsid w:val="00642924"/>
    <w:rsid w:val="006434C2"/>
    <w:rsid w:val="006536F6"/>
    <w:rsid w:val="00654D78"/>
    <w:rsid w:val="00671718"/>
    <w:rsid w:val="00673A30"/>
    <w:rsid w:val="006753CE"/>
    <w:rsid w:val="00675614"/>
    <w:rsid w:val="00675E27"/>
    <w:rsid w:val="00692906"/>
    <w:rsid w:val="006A5C35"/>
    <w:rsid w:val="006A5FFA"/>
    <w:rsid w:val="006A6585"/>
    <w:rsid w:val="006A7D4B"/>
    <w:rsid w:val="006B2AE4"/>
    <w:rsid w:val="006B3598"/>
    <w:rsid w:val="006B5388"/>
    <w:rsid w:val="006B5638"/>
    <w:rsid w:val="006C1AAF"/>
    <w:rsid w:val="006C319C"/>
    <w:rsid w:val="006C43CF"/>
    <w:rsid w:val="006D4EEF"/>
    <w:rsid w:val="006E004D"/>
    <w:rsid w:val="006E07DA"/>
    <w:rsid w:val="006F399C"/>
    <w:rsid w:val="006F3B0D"/>
    <w:rsid w:val="006F53CC"/>
    <w:rsid w:val="007034A6"/>
    <w:rsid w:val="0071319F"/>
    <w:rsid w:val="007163E2"/>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70995"/>
    <w:rsid w:val="00776960"/>
    <w:rsid w:val="00783530"/>
    <w:rsid w:val="0079086B"/>
    <w:rsid w:val="00790BE5"/>
    <w:rsid w:val="0079227F"/>
    <w:rsid w:val="00794FC1"/>
    <w:rsid w:val="007A4030"/>
    <w:rsid w:val="007A6CA0"/>
    <w:rsid w:val="007B06A5"/>
    <w:rsid w:val="007B0EE0"/>
    <w:rsid w:val="007B3B02"/>
    <w:rsid w:val="007C0370"/>
    <w:rsid w:val="007C23EA"/>
    <w:rsid w:val="007C2F80"/>
    <w:rsid w:val="007C4CB1"/>
    <w:rsid w:val="007C66C0"/>
    <w:rsid w:val="007C6AB2"/>
    <w:rsid w:val="007C6ADA"/>
    <w:rsid w:val="007D1774"/>
    <w:rsid w:val="007D1C74"/>
    <w:rsid w:val="007D4FB4"/>
    <w:rsid w:val="007E0092"/>
    <w:rsid w:val="007E2C73"/>
    <w:rsid w:val="007E3AA2"/>
    <w:rsid w:val="007E47CC"/>
    <w:rsid w:val="007E5C12"/>
    <w:rsid w:val="007E7053"/>
    <w:rsid w:val="007F2001"/>
    <w:rsid w:val="008000BE"/>
    <w:rsid w:val="00805835"/>
    <w:rsid w:val="00807396"/>
    <w:rsid w:val="0080795F"/>
    <w:rsid w:val="00807FB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5FD"/>
    <w:rsid w:val="009A3613"/>
    <w:rsid w:val="009A3702"/>
    <w:rsid w:val="009A3E71"/>
    <w:rsid w:val="009B230D"/>
    <w:rsid w:val="009B418C"/>
    <w:rsid w:val="009B5708"/>
    <w:rsid w:val="009C76CE"/>
    <w:rsid w:val="009D3B30"/>
    <w:rsid w:val="009D3E7D"/>
    <w:rsid w:val="009E05EA"/>
    <w:rsid w:val="009E05FE"/>
    <w:rsid w:val="009E25E6"/>
    <w:rsid w:val="009E29DF"/>
    <w:rsid w:val="009E3314"/>
    <w:rsid w:val="009E49E3"/>
    <w:rsid w:val="009E532C"/>
    <w:rsid w:val="009E72F5"/>
    <w:rsid w:val="009F15B4"/>
    <w:rsid w:val="009F7DE1"/>
    <w:rsid w:val="00A06ABB"/>
    <w:rsid w:val="00A06B74"/>
    <w:rsid w:val="00A10FFD"/>
    <w:rsid w:val="00A123B9"/>
    <w:rsid w:val="00A13537"/>
    <w:rsid w:val="00A13CDF"/>
    <w:rsid w:val="00A14B5A"/>
    <w:rsid w:val="00A15BAF"/>
    <w:rsid w:val="00A304E6"/>
    <w:rsid w:val="00A30C3E"/>
    <w:rsid w:val="00A46011"/>
    <w:rsid w:val="00A67AB9"/>
    <w:rsid w:val="00A75DD3"/>
    <w:rsid w:val="00A834F3"/>
    <w:rsid w:val="00A8506D"/>
    <w:rsid w:val="00A97017"/>
    <w:rsid w:val="00A97349"/>
    <w:rsid w:val="00AA095D"/>
    <w:rsid w:val="00AA14E3"/>
    <w:rsid w:val="00AA2F45"/>
    <w:rsid w:val="00AA4662"/>
    <w:rsid w:val="00AC1ED9"/>
    <w:rsid w:val="00AC1F4E"/>
    <w:rsid w:val="00AC555C"/>
    <w:rsid w:val="00AD00BF"/>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F2358"/>
    <w:rsid w:val="00BF2997"/>
    <w:rsid w:val="00BF2A48"/>
    <w:rsid w:val="00BF2A73"/>
    <w:rsid w:val="00BF39C7"/>
    <w:rsid w:val="00BF5E29"/>
    <w:rsid w:val="00BF6513"/>
    <w:rsid w:val="00C04C56"/>
    <w:rsid w:val="00C05567"/>
    <w:rsid w:val="00C069B3"/>
    <w:rsid w:val="00C10578"/>
    <w:rsid w:val="00C133FF"/>
    <w:rsid w:val="00C1383E"/>
    <w:rsid w:val="00C17786"/>
    <w:rsid w:val="00C23F44"/>
    <w:rsid w:val="00C27069"/>
    <w:rsid w:val="00C30718"/>
    <w:rsid w:val="00C30E25"/>
    <w:rsid w:val="00C3141D"/>
    <w:rsid w:val="00C34000"/>
    <w:rsid w:val="00C35692"/>
    <w:rsid w:val="00C377E4"/>
    <w:rsid w:val="00C412D3"/>
    <w:rsid w:val="00C4358D"/>
    <w:rsid w:val="00C46DA2"/>
    <w:rsid w:val="00C531E2"/>
    <w:rsid w:val="00C5333B"/>
    <w:rsid w:val="00C60694"/>
    <w:rsid w:val="00C63874"/>
    <w:rsid w:val="00C657F8"/>
    <w:rsid w:val="00C728BC"/>
    <w:rsid w:val="00C73925"/>
    <w:rsid w:val="00C75C33"/>
    <w:rsid w:val="00C81ED5"/>
    <w:rsid w:val="00C8224E"/>
    <w:rsid w:val="00C83C0E"/>
    <w:rsid w:val="00C85048"/>
    <w:rsid w:val="00C868B6"/>
    <w:rsid w:val="00C874EC"/>
    <w:rsid w:val="00C926FC"/>
    <w:rsid w:val="00CA080A"/>
    <w:rsid w:val="00CA0C05"/>
    <w:rsid w:val="00CA1704"/>
    <w:rsid w:val="00CA2AD2"/>
    <w:rsid w:val="00CA53F7"/>
    <w:rsid w:val="00CB3514"/>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23C0"/>
    <w:rsid w:val="00D4427C"/>
    <w:rsid w:val="00D50980"/>
    <w:rsid w:val="00D55EDD"/>
    <w:rsid w:val="00D56826"/>
    <w:rsid w:val="00D57430"/>
    <w:rsid w:val="00D577A6"/>
    <w:rsid w:val="00D5797F"/>
    <w:rsid w:val="00D57E4C"/>
    <w:rsid w:val="00D66825"/>
    <w:rsid w:val="00D66840"/>
    <w:rsid w:val="00D72680"/>
    <w:rsid w:val="00D81BF1"/>
    <w:rsid w:val="00D871CE"/>
    <w:rsid w:val="00D9060F"/>
    <w:rsid w:val="00D906A1"/>
    <w:rsid w:val="00D96B5E"/>
    <w:rsid w:val="00DA0F22"/>
    <w:rsid w:val="00DA5402"/>
    <w:rsid w:val="00DB0207"/>
    <w:rsid w:val="00DB0B43"/>
    <w:rsid w:val="00DB160A"/>
    <w:rsid w:val="00DB2404"/>
    <w:rsid w:val="00DC104F"/>
    <w:rsid w:val="00DC21A5"/>
    <w:rsid w:val="00DC2EC5"/>
    <w:rsid w:val="00DD17A1"/>
    <w:rsid w:val="00DD3938"/>
    <w:rsid w:val="00DD52C9"/>
    <w:rsid w:val="00DD7FC1"/>
    <w:rsid w:val="00DE0291"/>
    <w:rsid w:val="00DE155A"/>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2F75"/>
    <w:rsid w:val="00F95193"/>
    <w:rsid w:val="00F95D81"/>
    <w:rsid w:val="00FA14EB"/>
    <w:rsid w:val="00FA6CE1"/>
    <w:rsid w:val="00FA70F1"/>
    <w:rsid w:val="00FA7AF8"/>
    <w:rsid w:val="00FB22A2"/>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8B724-E3E9-4A3D-AB05-A7448F40C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1098</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7728</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lee</dc:creator>
  <cp:lastModifiedBy>Nelson, Fiona</cp:lastModifiedBy>
  <cp:revision>2</cp:revision>
  <cp:lastPrinted>2014-03-21T05:46:00Z</cp:lastPrinted>
  <dcterms:created xsi:type="dcterms:W3CDTF">2014-04-23T08:02:00Z</dcterms:created>
  <dcterms:modified xsi:type="dcterms:W3CDTF">2014-04-23T08:02:00Z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-1372644240</vt:i4>
  </property>
  <property fmtid="{D5CDD505-2E9C-101B-9397-08002B2CF9AE}" pid="3" name="_NewReviewCycle">
    <vt:lpwstr/>
  </property>
  <property fmtid="{D5CDD505-2E9C-101B-9397-08002B2CF9AE}" pid="4" name="_EmailSubject">
    <vt:lpwstr>Word versions - Quarterly Website Reports</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ReviewingToolsShownOnce">
    <vt:lpwstr/>
  </property>
</Properties>
</file>